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2F440" w14:textId="77777777" w:rsidR="005054F7" w:rsidRPr="00907E32" w:rsidRDefault="005054F7" w:rsidP="004269F0">
      <w:pPr>
        <w:shd w:val="clear" w:color="auto" w:fill="FFFFFF"/>
        <w:tabs>
          <w:tab w:val="left" w:pos="3969"/>
        </w:tabs>
        <w:spacing w:after="0"/>
        <w:jc w:val="center"/>
        <w:rPr>
          <w:rFonts w:ascii="Cambria" w:hAnsi="Cambria"/>
          <w:b/>
          <w:bCs/>
          <w:sz w:val="36"/>
          <w:szCs w:val="36"/>
          <w:bdr w:val="none" w:sz="0" w:space="0" w:color="auto" w:frame="1"/>
          <w:shd w:val="clear" w:color="auto" w:fill="FFFFFF"/>
        </w:rPr>
      </w:pPr>
      <w:r w:rsidRPr="00907E32">
        <w:rPr>
          <w:rFonts w:ascii="Cambria" w:hAnsi="Cambria"/>
          <w:b/>
          <w:bCs/>
          <w:sz w:val="36"/>
          <w:szCs w:val="36"/>
          <w:bdr w:val="none" w:sz="0" w:space="0" w:color="auto" w:frame="1"/>
          <w:shd w:val="clear" w:color="auto" w:fill="FFFFFF"/>
        </w:rPr>
        <w:t>R E P U B L I K A   H R V A T S K A</w:t>
      </w:r>
    </w:p>
    <w:p w14:paraId="24F11C82" w14:textId="4F857BF2" w:rsidR="00480567" w:rsidRPr="00F60ABD" w:rsidRDefault="00E32272" w:rsidP="00480567">
      <w:pPr>
        <w:shd w:val="clear" w:color="auto" w:fill="FFFFFF"/>
        <w:tabs>
          <w:tab w:val="left" w:pos="3969"/>
        </w:tabs>
        <w:spacing w:after="0"/>
        <w:jc w:val="center"/>
        <w:rPr>
          <w:rFonts w:asciiTheme="majorHAnsi" w:hAnsiTheme="majorHAnsi"/>
          <w:b/>
          <w:bCs/>
          <w:sz w:val="36"/>
          <w:szCs w:val="36"/>
          <w:bdr w:val="none" w:sz="0" w:space="0" w:color="auto" w:frame="1"/>
          <w:shd w:val="clear" w:color="auto" w:fill="FFFFFF"/>
        </w:rPr>
      </w:pPr>
      <w:r>
        <w:rPr>
          <w:rFonts w:asciiTheme="majorHAnsi" w:hAnsiTheme="majorHAnsi"/>
          <w:b/>
          <w:bCs/>
          <w:sz w:val="36"/>
          <w:szCs w:val="36"/>
          <w:bdr w:val="none" w:sz="0" w:space="0" w:color="auto" w:frame="1"/>
          <w:shd w:val="clear" w:color="auto" w:fill="FFFFFF"/>
        </w:rPr>
        <w:t xml:space="preserve">PRIMORSKO-GORANSKA </w:t>
      </w:r>
      <w:r w:rsidR="00480567" w:rsidRPr="00F60ABD">
        <w:rPr>
          <w:rFonts w:asciiTheme="majorHAnsi" w:hAnsiTheme="majorHAnsi"/>
          <w:b/>
          <w:bCs/>
          <w:sz w:val="36"/>
          <w:szCs w:val="36"/>
          <w:bdr w:val="none" w:sz="0" w:space="0" w:color="auto" w:frame="1"/>
          <w:shd w:val="clear" w:color="auto" w:fill="FFFFFF"/>
        </w:rPr>
        <w:t>ŽUPANIJA</w:t>
      </w:r>
    </w:p>
    <w:p w14:paraId="50DF7839" w14:textId="54E0572A" w:rsidR="00480567" w:rsidRPr="00F60ABD" w:rsidRDefault="00480567" w:rsidP="00480567">
      <w:pPr>
        <w:shd w:val="clear" w:color="auto" w:fill="FFFFFF"/>
        <w:tabs>
          <w:tab w:val="left" w:pos="3969"/>
          <w:tab w:val="left" w:pos="4536"/>
        </w:tabs>
        <w:spacing w:after="0"/>
        <w:jc w:val="center"/>
        <w:rPr>
          <w:rFonts w:asciiTheme="majorHAnsi" w:hAnsiTheme="majorHAnsi"/>
          <w:b/>
          <w:bCs/>
          <w:sz w:val="36"/>
          <w:szCs w:val="36"/>
          <w:bdr w:val="none" w:sz="0" w:space="0" w:color="auto" w:frame="1"/>
          <w:shd w:val="clear" w:color="auto" w:fill="FFFFFF"/>
        </w:rPr>
      </w:pPr>
      <w:r w:rsidRPr="00F60ABD">
        <w:rPr>
          <w:rFonts w:asciiTheme="majorHAnsi" w:hAnsiTheme="majorHAnsi"/>
          <w:b/>
          <w:bCs/>
          <w:sz w:val="36"/>
          <w:szCs w:val="36"/>
          <w:bdr w:val="none" w:sz="0" w:space="0" w:color="auto" w:frame="1"/>
          <w:shd w:val="clear" w:color="auto" w:fill="FFFFFF"/>
        </w:rPr>
        <w:t xml:space="preserve">OPĆINA </w:t>
      </w:r>
      <w:r w:rsidR="00E32272">
        <w:rPr>
          <w:rFonts w:asciiTheme="majorHAnsi" w:hAnsiTheme="majorHAnsi"/>
          <w:b/>
          <w:bCs/>
          <w:sz w:val="36"/>
          <w:szCs w:val="36"/>
          <w:bdr w:val="none" w:sz="0" w:space="0" w:color="auto" w:frame="1"/>
          <w:shd w:val="clear" w:color="auto" w:fill="FFFFFF"/>
        </w:rPr>
        <w:t>ČAVLE</w:t>
      </w:r>
    </w:p>
    <w:p w14:paraId="28140A1C" w14:textId="77777777" w:rsidR="005054F7" w:rsidRDefault="005054F7" w:rsidP="004269F0">
      <w:pPr>
        <w:spacing w:after="0"/>
        <w:jc w:val="center"/>
        <w:rPr>
          <w:rFonts w:ascii="Cambria" w:eastAsia="Times New Roman" w:hAnsi="Cambria"/>
          <w:sz w:val="24"/>
        </w:rPr>
      </w:pPr>
    </w:p>
    <w:p w14:paraId="23D4A120" w14:textId="77777777" w:rsidR="0086308A" w:rsidRDefault="0086308A" w:rsidP="004269F0">
      <w:pPr>
        <w:spacing w:after="0"/>
        <w:jc w:val="center"/>
        <w:rPr>
          <w:rFonts w:ascii="Cambria" w:eastAsia="Times New Roman" w:hAnsi="Cambria"/>
          <w:sz w:val="24"/>
        </w:rPr>
      </w:pPr>
    </w:p>
    <w:p w14:paraId="2F361102" w14:textId="77777777" w:rsidR="0086308A" w:rsidRPr="00907E32" w:rsidRDefault="0086308A" w:rsidP="004269F0">
      <w:pPr>
        <w:spacing w:after="0"/>
        <w:jc w:val="center"/>
        <w:rPr>
          <w:rFonts w:ascii="Cambria" w:eastAsia="Times New Roman" w:hAnsi="Cambria"/>
          <w:sz w:val="24"/>
        </w:rPr>
      </w:pPr>
    </w:p>
    <w:p w14:paraId="48373F09" w14:textId="77777777" w:rsidR="00425375" w:rsidRPr="00907E32" w:rsidRDefault="00480567" w:rsidP="005E144C">
      <w:pPr>
        <w:spacing w:after="0"/>
        <w:jc w:val="center"/>
        <w:rPr>
          <w:rFonts w:ascii="Cambria" w:eastAsia="Times New Roman" w:hAnsi="Cambria"/>
          <w:sz w:val="24"/>
        </w:rPr>
      </w:pPr>
      <w:r w:rsidRPr="00480567">
        <w:rPr>
          <w:rFonts w:ascii="Cambria" w:eastAsia="Times New Roman" w:hAnsi="Cambria"/>
          <w:noProof/>
          <w:sz w:val="24"/>
        </w:rPr>
        <w:drawing>
          <wp:inline distT="0" distB="0" distL="0" distR="0" wp14:anchorId="13A9CE20" wp14:editId="77803E21">
            <wp:extent cx="1628775" cy="2003206"/>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28775" cy="2003206"/>
                    </a:xfrm>
                    <a:prstGeom prst="rect">
                      <a:avLst/>
                    </a:prstGeom>
                    <a:noFill/>
                    <a:ln>
                      <a:noFill/>
                    </a:ln>
                  </pic:spPr>
                </pic:pic>
              </a:graphicData>
            </a:graphic>
          </wp:inline>
        </w:drawing>
      </w:r>
    </w:p>
    <w:p w14:paraId="0A7A16C9" w14:textId="77777777" w:rsidR="00647C06" w:rsidRPr="00907E32" w:rsidRDefault="00647C06" w:rsidP="004269F0">
      <w:pPr>
        <w:tabs>
          <w:tab w:val="left" w:pos="3107"/>
          <w:tab w:val="center" w:pos="4535"/>
        </w:tabs>
        <w:spacing w:after="0"/>
        <w:jc w:val="center"/>
        <w:rPr>
          <w:rFonts w:ascii="Cambria" w:eastAsia="Times New Roman" w:hAnsi="Cambria"/>
          <w:b/>
          <w:sz w:val="36"/>
          <w:szCs w:val="36"/>
        </w:rPr>
      </w:pPr>
    </w:p>
    <w:p w14:paraId="08C8E0AF" w14:textId="77777777" w:rsidR="00A54803" w:rsidRPr="00907E32" w:rsidRDefault="00A54803" w:rsidP="004269F0">
      <w:pPr>
        <w:spacing w:after="0"/>
        <w:jc w:val="center"/>
        <w:rPr>
          <w:rFonts w:ascii="Cambria" w:eastAsia="Times New Roman" w:hAnsi="Cambria"/>
          <w:b/>
          <w:sz w:val="36"/>
          <w:szCs w:val="36"/>
        </w:rPr>
      </w:pPr>
    </w:p>
    <w:p w14:paraId="1D604DE0" w14:textId="77777777" w:rsidR="00F356E9" w:rsidRPr="00907E32" w:rsidRDefault="00F356E9" w:rsidP="004269F0">
      <w:pPr>
        <w:spacing w:after="0"/>
        <w:jc w:val="center"/>
        <w:rPr>
          <w:rFonts w:ascii="Cambria" w:eastAsia="Times New Roman" w:hAnsi="Cambria"/>
          <w:sz w:val="36"/>
          <w:szCs w:val="36"/>
        </w:rPr>
      </w:pPr>
    </w:p>
    <w:p w14:paraId="12985BFA" w14:textId="77777777" w:rsidR="00F356E9" w:rsidRPr="00331877" w:rsidRDefault="00922AC6" w:rsidP="00331877">
      <w:pPr>
        <w:jc w:val="center"/>
        <w:rPr>
          <w:rFonts w:ascii="Cambria" w:hAnsi="Cambria"/>
          <w:b/>
          <w:bCs/>
          <w:sz w:val="36"/>
          <w:szCs w:val="36"/>
        </w:rPr>
      </w:pPr>
      <w:bookmarkStart w:id="0" w:name="_Toc462228807"/>
      <w:bookmarkStart w:id="1" w:name="_Toc462229557"/>
      <w:bookmarkStart w:id="2" w:name="_Toc462231219"/>
      <w:bookmarkStart w:id="3" w:name="_Toc462231919"/>
      <w:bookmarkStart w:id="4" w:name="_Toc462235045"/>
      <w:bookmarkStart w:id="5" w:name="_Toc462324638"/>
      <w:bookmarkStart w:id="6" w:name="_Toc462657740"/>
      <w:bookmarkStart w:id="7" w:name="_Toc463608153"/>
      <w:bookmarkStart w:id="8" w:name="_Toc464739160"/>
      <w:bookmarkStart w:id="9" w:name="_Toc525303840"/>
      <w:bookmarkStart w:id="10" w:name="_Toc527728852"/>
      <w:bookmarkStart w:id="11" w:name="_Toc529788328"/>
      <w:bookmarkStart w:id="12" w:name="_Toc531079072"/>
      <w:bookmarkStart w:id="13" w:name="_Toc17896989"/>
      <w:bookmarkStart w:id="14" w:name="_Toc21982779"/>
      <w:bookmarkStart w:id="15" w:name="_Toc21982912"/>
      <w:bookmarkStart w:id="16" w:name="_Toc22208332"/>
      <w:bookmarkStart w:id="17" w:name="_Toc26193222"/>
      <w:bookmarkStart w:id="18" w:name="_Toc27040160"/>
      <w:bookmarkStart w:id="19" w:name="_Toc29551626"/>
      <w:bookmarkStart w:id="20" w:name="_Toc36320525"/>
      <w:bookmarkStart w:id="21" w:name="_Toc43381434"/>
      <w:bookmarkStart w:id="22" w:name="_Toc46825824"/>
      <w:bookmarkStart w:id="23" w:name="_Toc86057335"/>
      <w:bookmarkStart w:id="24" w:name="_Toc86134450"/>
      <w:bookmarkStart w:id="25" w:name="_Toc87509570"/>
      <w:bookmarkStart w:id="26" w:name="_Toc114649780"/>
      <w:bookmarkStart w:id="27" w:name="_Toc141117679"/>
      <w:bookmarkStart w:id="28" w:name="_Toc147403510"/>
      <w:r w:rsidRPr="00331877">
        <w:rPr>
          <w:rFonts w:ascii="Cambria" w:hAnsi="Cambria"/>
          <w:b/>
          <w:bCs/>
          <w:sz w:val="36"/>
          <w:szCs w:val="36"/>
        </w:rPr>
        <w:t xml:space="preserve">GODIŠNJI </w:t>
      </w:r>
      <w:r w:rsidR="00F356E9" w:rsidRPr="00331877">
        <w:rPr>
          <w:rFonts w:ascii="Cambria" w:hAnsi="Cambria"/>
          <w:b/>
          <w:bCs/>
          <w:sz w:val="36"/>
          <w:szCs w:val="36"/>
        </w:rPr>
        <w:t>PLAN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A0D31E0" w14:textId="77777777" w:rsidR="00F356E9" w:rsidRPr="00331877" w:rsidRDefault="00F356E9" w:rsidP="00331877">
      <w:pPr>
        <w:jc w:val="center"/>
        <w:rPr>
          <w:rFonts w:ascii="Cambria" w:hAnsi="Cambria"/>
          <w:b/>
          <w:bCs/>
          <w:sz w:val="36"/>
          <w:szCs w:val="36"/>
        </w:rPr>
      </w:pPr>
      <w:bookmarkStart w:id="29" w:name="_Toc462228808"/>
      <w:bookmarkStart w:id="30" w:name="_Toc462229558"/>
      <w:bookmarkStart w:id="31" w:name="_Toc462231220"/>
      <w:bookmarkStart w:id="32" w:name="_Toc462231920"/>
      <w:bookmarkStart w:id="33" w:name="_Toc462235046"/>
      <w:bookmarkStart w:id="34" w:name="_Toc462324639"/>
      <w:bookmarkStart w:id="35" w:name="_Toc462657741"/>
      <w:bookmarkStart w:id="36" w:name="_Toc463608154"/>
      <w:bookmarkStart w:id="37" w:name="_Toc464739161"/>
      <w:bookmarkStart w:id="38" w:name="_Toc525303841"/>
      <w:bookmarkStart w:id="39" w:name="_Toc527728853"/>
      <w:bookmarkStart w:id="40" w:name="_Toc529788329"/>
      <w:bookmarkStart w:id="41" w:name="_Toc531079073"/>
      <w:bookmarkStart w:id="42" w:name="_Toc17896990"/>
      <w:bookmarkStart w:id="43" w:name="_Toc21982780"/>
      <w:bookmarkStart w:id="44" w:name="_Toc21982913"/>
      <w:bookmarkStart w:id="45" w:name="_Toc22208333"/>
      <w:bookmarkStart w:id="46" w:name="_Toc26193223"/>
      <w:bookmarkStart w:id="47" w:name="_Toc27040161"/>
      <w:bookmarkStart w:id="48" w:name="_Toc29551627"/>
      <w:bookmarkStart w:id="49" w:name="_Toc36320526"/>
      <w:bookmarkStart w:id="50" w:name="_Toc43381435"/>
      <w:bookmarkStart w:id="51" w:name="_Toc46825825"/>
      <w:bookmarkStart w:id="52" w:name="_Toc86057336"/>
      <w:bookmarkStart w:id="53" w:name="_Toc86134451"/>
      <w:bookmarkStart w:id="54" w:name="_Toc87509571"/>
      <w:bookmarkStart w:id="55" w:name="_Toc114649781"/>
      <w:bookmarkStart w:id="56" w:name="_Toc141117680"/>
      <w:bookmarkStart w:id="57" w:name="_Toc147403511"/>
      <w:r w:rsidRPr="00331877">
        <w:rPr>
          <w:rFonts w:ascii="Cambria" w:hAnsi="Cambria"/>
          <w:b/>
          <w:bCs/>
          <w:sz w:val="36"/>
          <w:szCs w:val="36"/>
        </w:rPr>
        <w:t>UPRAVLJANJA IMOVINOM</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73F5715" w14:textId="4D5042AA" w:rsidR="00922AC6" w:rsidRPr="00331877" w:rsidRDefault="00F356E9" w:rsidP="00331877">
      <w:pPr>
        <w:jc w:val="center"/>
        <w:rPr>
          <w:rFonts w:ascii="Cambria" w:hAnsi="Cambria"/>
          <w:b/>
          <w:bCs/>
          <w:sz w:val="36"/>
          <w:szCs w:val="36"/>
        </w:rPr>
      </w:pPr>
      <w:bookmarkStart w:id="58" w:name="_Toc525303842"/>
      <w:bookmarkStart w:id="59" w:name="_Toc527728854"/>
      <w:bookmarkStart w:id="60" w:name="_Toc529788330"/>
      <w:bookmarkStart w:id="61" w:name="_Toc531079074"/>
      <w:bookmarkStart w:id="62" w:name="_Toc17896991"/>
      <w:bookmarkStart w:id="63" w:name="_Toc21982781"/>
      <w:bookmarkStart w:id="64" w:name="_Toc21982914"/>
      <w:bookmarkStart w:id="65" w:name="_Toc22208334"/>
      <w:bookmarkStart w:id="66" w:name="_Toc26193224"/>
      <w:bookmarkStart w:id="67" w:name="_Toc27040162"/>
      <w:bookmarkStart w:id="68" w:name="_Toc29551628"/>
      <w:bookmarkStart w:id="69" w:name="_Toc36320527"/>
      <w:bookmarkStart w:id="70" w:name="_Toc43381436"/>
      <w:bookmarkStart w:id="71" w:name="_Toc46825826"/>
      <w:bookmarkStart w:id="72" w:name="_Toc86057337"/>
      <w:bookmarkStart w:id="73" w:name="_Toc86134452"/>
      <w:bookmarkStart w:id="74" w:name="_Toc87509572"/>
      <w:bookmarkStart w:id="75" w:name="_Toc114649782"/>
      <w:bookmarkStart w:id="76" w:name="_Toc141117681"/>
      <w:bookmarkStart w:id="77" w:name="_Toc147403512"/>
      <w:bookmarkStart w:id="78" w:name="_Toc462228809"/>
      <w:bookmarkStart w:id="79" w:name="_Toc462229559"/>
      <w:bookmarkStart w:id="80" w:name="_Toc462231221"/>
      <w:bookmarkStart w:id="81" w:name="_Toc462231921"/>
      <w:bookmarkStart w:id="82" w:name="_Toc462235047"/>
      <w:bookmarkStart w:id="83" w:name="_Toc462324640"/>
      <w:bookmarkStart w:id="84" w:name="_Toc462657742"/>
      <w:bookmarkStart w:id="85" w:name="_Toc463608155"/>
      <w:bookmarkStart w:id="86" w:name="_Toc464739162"/>
      <w:r w:rsidRPr="00331877">
        <w:rPr>
          <w:rFonts w:ascii="Cambria" w:hAnsi="Cambria"/>
          <w:b/>
          <w:bCs/>
          <w:sz w:val="36"/>
          <w:szCs w:val="36"/>
        </w:rPr>
        <w:t xml:space="preserve">U VLASNIŠTVU </w:t>
      </w:r>
      <w:bookmarkEnd w:id="58"/>
      <w:bookmarkEnd w:id="59"/>
      <w:bookmarkEnd w:id="60"/>
      <w:bookmarkEnd w:id="61"/>
      <w:bookmarkEnd w:id="62"/>
      <w:bookmarkEnd w:id="63"/>
      <w:bookmarkEnd w:id="64"/>
      <w:bookmarkEnd w:id="65"/>
      <w:bookmarkEnd w:id="66"/>
      <w:bookmarkEnd w:id="67"/>
      <w:r w:rsidR="009E13BB">
        <w:rPr>
          <w:rFonts w:ascii="Cambria" w:hAnsi="Cambria"/>
          <w:b/>
          <w:bCs/>
          <w:sz w:val="36"/>
          <w:szCs w:val="36"/>
          <w:bdr w:val="none" w:sz="0" w:space="0" w:color="auto" w:frame="1"/>
          <w:shd w:val="clear" w:color="auto" w:fill="FFFFFF"/>
        </w:rPr>
        <w:t>OPĆINE ČAVLE</w:t>
      </w:r>
      <w:bookmarkEnd w:id="68"/>
      <w:bookmarkEnd w:id="69"/>
      <w:bookmarkEnd w:id="70"/>
      <w:bookmarkEnd w:id="71"/>
      <w:bookmarkEnd w:id="72"/>
      <w:bookmarkEnd w:id="73"/>
      <w:bookmarkEnd w:id="74"/>
      <w:bookmarkEnd w:id="75"/>
      <w:bookmarkEnd w:id="76"/>
      <w:bookmarkEnd w:id="77"/>
    </w:p>
    <w:p w14:paraId="03FCB273" w14:textId="3ABEF47C" w:rsidR="00F356E9" w:rsidRPr="00331877" w:rsidRDefault="004009EA" w:rsidP="00331877">
      <w:pPr>
        <w:jc w:val="center"/>
        <w:rPr>
          <w:rFonts w:ascii="Cambria" w:hAnsi="Cambria"/>
          <w:b/>
          <w:bCs/>
          <w:sz w:val="36"/>
          <w:szCs w:val="36"/>
        </w:rPr>
      </w:pPr>
      <w:bookmarkStart w:id="87" w:name="_Toc525303843"/>
      <w:bookmarkStart w:id="88" w:name="_Toc527728855"/>
      <w:bookmarkStart w:id="89" w:name="_Toc529788331"/>
      <w:bookmarkStart w:id="90" w:name="_Toc531079075"/>
      <w:bookmarkStart w:id="91" w:name="_Toc17896992"/>
      <w:bookmarkStart w:id="92" w:name="_Toc21982782"/>
      <w:bookmarkStart w:id="93" w:name="_Toc21982915"/>
      <w:bookmarkStart w:id="94" w:name="_Toc22208335"/>
      <w:bookmarkStart w:id="95" w:name="_Toc26193225"/>
      <w:bookmarkStart w:id="96" w:name="_Toc27040163"/>
      <w:bookmarkStart w:id="97" w:name="_Toc29551629"/>
      <w:bookmarkStart w:id="98" w:name="_Toc36320528"/>
      <w:bookmarkStart w:id="99" w:name="_Toc43381437"/>
      <w:bookmarkStart w:id="100" w:name="_Toc46825827"/>
      <w:bookmarkStart w:id="101" w:name="_Toc86057338"/>
      <w:bookmarkStart w:id="102" w:name="_Toc86134453"/>
      <w:bookmarkStart w:id="103" w:name="_Toc87509573"/>
      <w:bookmarkStart w:id="104" w:name="_Toc114649783"/>
      <w:bookmarkStart w:id="105" w:name="_Toc141117682"/>
      <w:bookmarkStart w:id="106" w:name="_Toc147403513"/>
      <w:r w:rsidRPr="00331877">
        <w:rPr>
          <w:rFonts w:ascii="Cambria" w:hAnsi="Cambria"/>
          <w:b/>
          <w:bCs/>
          <w:sz w:val="36"/>
          <w:szCs w:val="36"/>
        </w:rPr>
        <w:t>ZA 20</w:t>
      </w:r>
      <w:r w:rsidR="00F47AE6" w:rsidRPr="00331877">
        <w:rPr>
          <w:rFonts w:ascii="Cambria" w:hAnsi="Cambria"/>
          <w:b/>
          <w:bCs/>
          <w:sz w:val="36"/>
          <w:szCs w:val="36"/>
        </w:rPr>
        <w:t>2</w:t>
      </w:r>
      <w:r w:rsidR="001D758C" w:rsidRPr="00331877">
        <w:rPr>
          <w:rFonts w:ascii="Cambria" w:hAnsi="Cambria"/>
          <w:b/>
          <w:bCs/>
          <w:sz w:val="36"/>
          <w:szCs w:val="36"/>
        </w:rPr>
        <w:t>4</w:t>
      </w:r>
      <w:r w:rsidR="00F356E9" w:rsidRPr="00331877">
        <w:rPr>
          <w:rFonts w:ascii="Cambria" w:hAnsi="Cambria"/>
          <w:b/>
          <w:bCs/>
          <w:sz w:val="36"/>
          <w:szCs w:val="36"/>
        </w:rPr>
        <w:t>. GODINU</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05695E2" w14:textId="77777777" w:rsidR="00F356E9" w:rsidRPr="00907E32" w:rsidRDefault="00F356E9" w:rsidP="004269F0">
      <w:pPr>
        <w:spacing w:after="0"/>
        <w:jc w:val="center"/>
        <w:rPr>
          <w:rFonts w:ascii="Cambria" w:eastAsia="Times New Roman" w:hAnsi="Cambria"/>
          <w:sz w:val="36"/>
          <w:szCs w:val="36"/>
        </w:rPr>
      </w:pPr>
    </w:p>
    <w:p w14:paraId="64C0CA1A" w14:textId="77777777" w:rsidR="00F356E9" w:rsidRPr="00907E32" w:rsidRDefault="00F356E9" w:rsidP="004269F0">
      <w:pPr>
        <w:spacing w:after="0"/>
        <w:jc w:val="center"/>
        <w:rPr>
          <w:rFonts w:ascii="Cambria" w:eastAsia="Times New Roman" w:hAnsi="Cambria"/>
          <w:sz w:val="24"/>
        </w:rPr>
      </w:pPr>
    </w:p>
    <w:p w14:paraId="531640D4" w14:textId="77777777" w:rsidR="00F356E9" w:rsidRPr="00907E32" w:rsidRDefault="00F356E9" w:rsidP="004269F0">
      <w:pPr>
        <w:spacing w:after="0"/>
        <w:jc w:val="center"/>
        <w:rPr>
          <w:rFonts w:ascii="Cambria" w:eastAsia="Times New Roman" w:hAnsi="Cambria"/>
          <w:sz w:val="24"/>
        </w:rPr>
      </w:pPr>
    </w:p>
    <w:p w14:paraId="17C1E8BF" w14:textId="77777777" w:rsidR="00F356E9" w:rsidRPr="00907E32" w:rsidRDefault="00F356E9" w:rsidP="004269F0">
      <w:pPr>
        <w:spacing w:after="0"/>
        <w:jc w:val="center"/>
        <w:rPr>
          <w:rFonts w:ascii="Cambria" w:eastAsia="Times New Roman" w:hAnsi="Cambria"/>
          <w:sz w:val="24"/>
        </w:rPr>
      </w:pPr>
    </w:p>
    <w:p w14:paraId="050AB82A" w14:textId="77777777" w:rsidR="00F356E9" w:rsidRPr="00907E32" w:rsidRDefault="00F356E9" w:rsidP="004269F0">
      <w:pPr>
        <w:spacing w:after="0"/>
        <w:jc w:val="center"/>
        <w:rPr>
          <w:rFonts w:ascii="Cambria" w:eastAsia="Times New Roman" w:hAnsi="Cambria"/>
          <w:sz w:val="24"/>
        </w:rPr>
      </w:pPr>
    </w:p>
    <w:p w14:paraId="0747CF65" w14:textId="77777777" w:rsidR="00F356E9" w:rsidRPr="00907E32" w:rsidRDefault="00F356E9" w:rsidP="004269F0">
      <w:pPr>
        <w:spacing w:after="0"/>
        <w:jc w:val="center"/>
        <w:rPr>
          <w:rFonts w:ascii="Cambria" w:eastAsia="Times New Roman" w:hAnsi="Cambria"/>
          <w:sz w:val="24"/>
        </w:rPr>
      </w:pPr>
    </w:p>
    <w:p w14:paraId="68EC08A4" w14:textId="77777777" w:rsidR="00F356E9" w:rsidRPr="00907E32" w:rsidRDefault="00F356E9" w:rsidP="004269F0">
      <w:pPr>
        <w:spacing w:after="0"/>
        <w:jc w:val="center"/>
        <w:rPr>
          <w:rFonts w:ascii="Cambria" w:eastAsia="Times New Roman" w:hAnsi="Cambria"/>
          <w:sz w:val="24"/>
        </w:rPr>
      </w:pPr>
    </w:p>
    <w:p w14:paraId="42146933" w14:textId="77777777" w:rsidR="00647C06" w:rsidRPr="00907E32" w:rsidRDefault="00647C06" w:rsidP="004269F0">
      <w:pPr>
        <w:spacing w:after="0"/>
        <w:jc w:val="center"/>
        <w:rPr>
          <w:rFonts w:ascii="Cambria" w:eastAsia="Times New Roman" w:hAnsi="Cambria"/>
          <w:sz w:val="24"/>
        </w:rPr>
      </w:pPr>
    </w:p>
    <w:p w14:paraId="24149967" w14:textId="77777777" w:rsidR="00A54803" w:rsidRPr="00907E32" w:rsidRDefault="00A54803" w:rsidP="004269F0">
      <w:pPr>
        <w:spacing w:after="0"/>
        <w:jc w:val="center"/>
        <w:rPr>
          <w:rFonts w:ascii="Cambria" w:eastAsia="Times New Roman" w:hAnsi="Cambria"/>
          <w:sz w:val="24"/>
        </w:rPr>
      </w:pPr>
    </w:p>
    <w:p w14:paraId="454DD005" w14:textId="77777777" w:rsidR="00A54803" w:rsidRPr="00907E32" w:rsidRDefault="00A54803" w:rsidP="004269F0">
      <w:pPr>
        <w:spacing w:after="0"/>
        <w:jc w:val="center"/>
        <w:rPr>
          <w:rFonts w:ascii="Cambria" w:eastAsia="Times New Roman" w:hAnsi="Cambria"/>
          <w:sz w:val="24"/>
        </w:rPr>
      </w:pPr>
    </w:p>
    <w:p w14:paraId="5C189C5D" w14:textId="02BBD06C" w:rsidR="00785BC8" w:rsidRDefault="00785BC8" w:rsidP="00331877">
      <w:pPr>
        <w:spacing w:after="0"/>
        <w:rPr>
          <w:rFonts w:ascii="Cambria" w:eastAsia="Times New Roman" w:hAnsi="Cambria"/>
          <w:sz w:val="24"/>
        </w:rPr>
      </w:pPr>
    </w:p>
    <w:p w14:paraId="7C7775B1" w14:textId="77777777" w:rsidR="00491532" w:rsidRPr="00907E32" w:rsidRDefault="00491532" w:rsidP="004269F0">
      <w:pPr>
        <w:spacing w:after="0"/>
        <w:jc w:val="center"/>
        <w:rPr>
          <w:rFonts w:ascii="Cambria" w:eastAsia="Times New Roman" w:hAnsi="Cambria"/>
          <w:sz w:val="24"/>
        </w:rPr>
      </w:pPr>
    </w:p>
    <w:p w14:paraId="3733787A" w14:textId="4FE7D825" w:rsidR="00785BC8" w:rsidRPr="00907E32" w:rsidRDefault="00E32272" w:rsidP="004269F0">
      <w:pPr>
        <w:spacing w:after="0"/>
        <w:jc w:val="center"/>
        <w:rPr>
          <w:rFonts w:ascii="Cambria" w:eastAsia="Times New Roman" w:hAnsi="Cambria"/>
        </w:rPr>
      </w:pPr>
      <w:r>
        <w:rPr>
          <w:rFonts w:ascii="Cambria" w:eastAsia="Times New Roman" w:hAnsi="Cambria"/>
        </w:rPr>
        <w:t>Čavle</w:t>
      </w:r>
      <w:r w:rsidR="00BF045F" w:rsidRPr="00907E32">
        <w:rPr>
          <w:rFonts w:ascii="Cambria" w:eastAsia="Times New Roman" w:hAnsi="Cambria"/>
        </w:rPr>
        <w:t xml:space="preserve">, </w:t>
      </w:r>
      <w:r w:rsidR="00081B1F">
        <w:rPr>
          <w:rFonts w:ascii="Cambria" w:eastAsia="Times New Roman" w:hAnsi="Cambria"/>
        </w:rPr>
        <w:t>listopad</w:t>
      </w:r>
      <w:r w:rsidR="001D758C">
        <w:rPr>
          <w:rFonts w:ascii="Cambria" w:eastAsia="Times New Roman" w:hAnsi="Cambria"/>
        </w:rPr>
        <w:t xml:space="preserve"> </w:t>
      </w:r>
      <w:r w:rsidR="00F47AE6">
        <w:rPr>
          <w:rFonts w:ascii="Cambria" w:eastAsia="Times New Roman" w:hAnsi="Cambria"/>
        </w:rPr>
        <w:t>202</w:t>
      </w:r>
      <w:r w:rsidR="001D758C">
        <w:rPr>
          <w:rFonts w:ascii="Cambria" w:eastAsia="Times New Roman" w:hAnsi="Cambria"/>
        </w:rPr>
        <w:t>3</w:t>
      </w:r>
      <w:r w:rsidR="00F356E9" w:rsidRPr="00907E32">
        <w:rPr>
          <w:rFonts w:ascii="Cambria" w:eastAsia="Times New Roman" w:hAnsi="Cambria"/>
        </w:rPr>
        <w:t>.</w:t>
      </w:r>
    </w:p>
    <w:p w14:paraId="4CA19EE3" w14:textId="77777777" w:rsidR="00144D52" w:rsidRPr="00907E32" w:rsidRDefault="00785BC8" w:rsidP="009E13BB">
      <w:pPr>
        <w:pStyle w:val="TOC1"/>
      </w:pPr>
      <w:r w:rsidRPr="00907E32">
        <w:br w:type="page"/>
      </w:r>
      <w:bookmarkStart w:id="107" w:name="page2"/>
      <w:bookmarkEnd w:id="107"/>
      <w:r w:rsidR="00F356E9" w:rsidRPr="00907E32">
        <w:lastRenderedPageBreak/>
        <w:t>Sadržaj</w:t>
      </w:r>
    </w:p>
    <w:sdt>
      <w:sdtPr>
        <w:rPr>
          <w:rFonts w:ascii="Cambria" w:eastAsiaTheme="minorHAnsi" w:hAnsi="Cambria" w:cstheme="minorBidi"/>
          <w:noProof w:val="0"/>
          <w:lang w:eastAsia="en-US"/>
        </w:rPr>
        <w:id w:val="1739584021"/>
        <w:docPartObj>
          <w:docPartGallery w:val="Table of Contents"/>
          <w:docPartUnique/>
        </w:docPartObj>
      </w:sdtPr>
      <w:sdtEndPr>
        <w:rPr>
          <w:rFonts w:asciiTheme="majorHAnsi" w:eastAsia="Symbol" w:hAnsiTheme="majorHAnsi" w:cs="Times New Roman"/>
          <w:noProof/>
          <w:lang w:eastAsia="hr-HR"/>
        </w:rPr>
      </w:sdtEndPr>
      <w:sdtContent>
        <w:p w14:paraId="7EDA4AA3" w14:textId="523B7E68" w:rsidR="0030205F" w:rsidRPr="002C2282" w:rsidRDefault="00EF12A3" w:rsidP="009E13BB">
          <w:pPr>
            <w:pStyle w:val="TOC1"/>
            <w:jc w:val="both"/>
            <w:rPr>
              <w:rFonts w:asciiTheme="minorHAnsi" w:eastAsiaTheme="minorEastAsia" w:hAnsiTheme="minorHAnsi" w:cstheme="minorBidi"/>
              <w:i w:val="0"/>
              <w:iCs/>
              <w:kern w:val="2"/>
              <w:sz w:val="22"/>
              <w:szCs w:val="22"/>
              <w14:ligatures w14:val="standardContextual"/>
            </w:rPr>
          </w:pPr>
          <w:r w:rsidRPr="003A2864">
            <w:fldChar w:fldCharType="begin"/>
          </w:r>
          <w:r w:rsidR="006E1F91" w:rsidRPr="003A2864">
            <w:instrText xml:space="preserve"> TOC \o "1-3" \h \z \u </w:instrText>
          </w:r>
          <w:r w:rsidRPr="003A2864">
            <w:fldChar w:fldCharType="separate"/>
          </w:r>
          <w:hyperlink w:anchor="_Toc149566497" w:history="1">
            <w:r w:rsidR="0030205F" w:rsidRPr="002C2282">
              <w:rPr>
                <w:rStyle w:val="Hyperlink"/>
                <w:rFonts w:ascii="Cambria" w:hAnsi="Cambria"/>
                <w:i w:val="0"/>
                <w:iCs/>
              </w:rPr>
              <w:t>1.</w:t>
            </w:r>
            <w:r w:rsidR="0030205F" w:rsidRPr="002C2282">
              <w:rPr>
                <w:rFonts w:asciiTheme="minorHAnsi" w:eastAsiaTheme="minorEastAsia" w:hAnsiTheme="minorHAnsi" w:cstheme="minorBidi"/>
                <w:i w:val="0"/>
                <w:iCs/>
                <w:kern w:val="2"/>
                <w:sz w:val="22"/>
                <w:szCs w:val="22"/>
                <w14:ligatures w14:val="standardContextual"/>
              </w:rPr>
              <w:tab/>
            </w:r>
            <w:r w:rsidR="0030205F" w:rsidRPr="002C2282">
              <w:rPr>
                <w:rStyle w:val="Hyperlink"/>
                <w:rFonts w:ascii="Cambria" w:hAnsi="Cambria"/>
                <w:i w:val="0"/>
                <w:iCs/>
              </w:rPr>
              <w:t>UVOD</w:t>
            </w:r>
            <w:r w:rsidR="0030205F" w:rsidRPr="002C2282">
              <w:rPr>
                <w:i w:val="0"/>
                <w:iCs/>
                <w:webHidden/>
              </w:rPr>
              <w:tab/>
            </w:r>
            <w:r w:rsidR="009E13BB" w:rsidRPr="002C2282">
              <w:rPr>
                <w:i w:val="0"/>
                <w:iCs/>
                <w:webHidden/>
              </w:rPr>
              <w:tab/>
            </w:r>
            <w:r w:rsidR="0030205F" w:rsidRPr="002C2282">
              <w:rPr>
                <w:i w:val="0"/>
                <w:iCs/>
                <w:webHidden/>
              </w:rPr>
              <w:fldChar w:fldCharType="begin"/>
            </w:r>
            <w:r w:rsidR="0030205F" w:rsidRPr="002C2282">
              <w:rPr>
                <w:i w:val="0"/>
                <w:iCs/>
                <w:webHidden/>
              </w:rPr>
              <w:instrText xml:space="preserve"> PAGEREF _Toc149566497 \h </w:instrText>
            </w:r>
            <w:r w:rsidR="0030205F" w:rsidRPr="002C2282">
              <w:rPr>
                <w:i w:val="0"/>
                <w:iCs/>
                <w:webHidden/>
              </w:rPr>
            </w:r>
            <w:r w:rsidR="0030205F" w:rsidRPr="002C2282">
              <w:rPr>
                <w:i w:val="0"/>
                <w:iCs/>
                <w:webHidden/>
              </w:rPr>
              <w:fldChar w:fldCharType="separate"/>
            </w:r>
            <w:r w:rsidR="004A2D4A">
              <w:rPr>
                <w:i w:val="0"/>
                <w:iCs/>
                <w:webHidden/>
              </w:rPr>
              <w:t>4</w:t>
            </w:r>
            <w:r w:rsidR="0030205F" w:rsidRPr="002C2282">
              <w:rPr>
                <w:i w:val="0"/>
                <w:iCs/>
                <w:webHidden/>
              </w:rPr>
              <w:fldChar w:fldCharType="end"/>
            </w:r>
          </w:hyperlink>
        </w:p>
        <w:p w14:paraId="176E3D70" w14:textId="3B5A94D5" w:rsidR="0030205F" w:rsidRPr="002C2282" w:rsidRDefault="00431CD9" w:rsidP="009E13BB">
          <w:pPr>
            <w:pStyle w:val="TOC1"/>
            <w:jc w:val="both"/>
            <w:rPr>
              <w:rFonts w:asciiTheme="minorHAnsi" w:eastAsiaTheme="minorEastAsia" w:hAnsiTheme="minorHAnsi" w:cstheme="minorBidi"/>
              <w:i w:val="0"/>
              <w:iCs/>
              <w:kern w:val="2"/>
              <w:sz w:val="22"/>
              <w:szCs w:val="22"/>
              <w14:ligatures w14:val="standardContextual"/>
            </w:rPr>
          </w:pPr>
          <w:hyperlink w:anchor="_Toc149566498" w:history="1">
            <w:r w:rsidR="009E13BB" w:rsidRPr="002C2282">
              <w:rPr>
                <w:rStyle w:val="Hyperlink"/>
                <w:b w:val="0"/>
                <w:bCs w:val="0"/>
                <w:i w:val="0"/>
                <w:iCs/>
                <w:caps w:val="0"/>
              </w:rPr>
              <w:t>1.1.</w:t>
            </w:r>
            <w:r w:rsidR="009E13BB" w:rsidRPr="002C2282">
              <w:rPr>
                <w:rFonts w:asciiTheme="minorHAnsi" w:eastAsiaTheme="minorEastAsia" w:hAnsiTheme="minorHAnsi" w:cstheme="minorBidi"/>
                <w:i w:val="0"/>
                <w:iCs/>
                <w:kern w:val="2"/>
                <w:sz w:val="22"/>
                <w:szCs w:val="22"/>
                <w14:ligatures w14:val="standardContextual"/>
              </w:rPr>
              <w:tab/>
            </w:r>
            <w:r w:rsidR="009E13BB" w:rsidRPr="002C2282">
              <w:rPr>
                <w:rStyle w:val="Hyperlink"/>
                <w:b w:val="0"/>
                <w:bCs w:val="0"/>
                <w:i w:val="0"/>
                <w:iCs/>
                <w:caps w:val="0"/>
              </w:rPr>
              <w:t>Godišnji plan upravljanja trgovačkim društvima i javnim ustanovama u (su)vlasništvu Općine Čavle</w:t>
            </w:r>
            <w:r w:rsidR="009E13BB" w:rsidRPr="002C2282">
              <w:rPr>
                <w:i w:val="0"/>
                <w:iCs/>
                <w:webHidden/>
              </w:rPr>
              <w:tab/>
            </w:r>
            <w:r w:rsidR="0030205F" w:rsidRPr="002C2282">
              <w:rPr>
                <w:i w:val="0"/>
                <w:iCs/>
                <w:webHidden/>
              </w:rPr>
              <w:fldChar w:fldCharType="begin"/>
            </w:r>
            <w:r w:rsidR="0030205F" w:rsidRPr="002C2282">
              <w:rPr>
                <w:i w:val="0"/>
                <w:iCs/>
                <w:webHidden/>
              </w:rPr>
              <w:instrText xml:space="preserve"> PAGEREF _Toc149566498 \h </w:instrText>
            </w:r>
            <w:r w:rsidR="0030205F" w:rsidRPr="002C2282">
              <w:rPr>
                <w:i w:val="0"/>
                <w:iCs/>
                <w:webHidden/>
              </w:rPr>
            </w:r>
            <w:r w:rsidR="0030205F" w:rsidRPr="002C2282">
              <w:rPr>
                <w:i w:val="0"/>
                <w:iCs/>
                <w:webHidden/>
              </w:rPr>
              <w:fldChar w:fldCharType="separate"/>
            </w:r>
            <w:r w:rsidR="004A2D4A">
              <w:rPr>
                <w:i w:val="0"/>
                <w:iCs/>
                <w:webHidden/>
              </w:rPr>
              <w:t>5</w:t>
            </w:r>
            <w:r w:rsidR="0030205F" w:rsidRPr="002C2282">
              <w:rPr>
                <w:i w:val="0"/>
                <w:iCs/>
                <w:webHidden/>
              </w:rPr>
              <w:fldChar w:fldCharType="end"/>
            </w:r>
          </w:hyperlink>
        </w:p>
        <w:p w14:paraId="7B37ACA7" w14:textId="0291D6B2" w:rsidR="0030205F" w:rsidRPr="002C2282" w:rsidRDefault="00431CD9" w:rsidP="009E13BB">
          <w:pPr>
            <w:pStyle w:val="TOC2"/>
            <w:rPr>
              <w:rFonts w:asciiTheme="minorHAnsi" w:eastAsiaTheme="minorEastAsia" w:hAnsiTheme="minorHAnsi" w:cstheme="minorBidi"/>
              <w:b w:val="0"/>
              <w:iCs/>
              <w:smallCaps w:val="0"/>
              <w:kern w:val="2"/>
              <w:szCs w:val="22"/>
              <w:lang w:eastAsia="hr-HR"/>
              <w14:ligatures w14:val="standardContextual"/>
            </w:rPr>
          </w:pPr>
          <w:hyperlink w:anchor="_Toc149566499" w:history="1">
            <w:r w:rsidR="009E13BB" w:rsidRPr="002C2282">
              <w:rPr>
                <w:rStyle w:val="Hyperlink"/>
                <w:b w:val="0"/>
                <w:iCs/>
              </w:rPr>
              <w:t>1.1.1.</w:t>
            </w:r>
            <w:r w:rsidR="009E13BB" w:rsidRPr="002C2282">
              <w:rPr>
                <w:rFonts w:asciiTheme="minorHAnsi" w:eastAsiaTheme="minorEastAsia" w:hAnsiTheme="minorHAnsi" w:cstheme="minorBidi"/>
                <w:b w:val="0"/>
                <w:iCs/>
                <w:smallCaps w:val="0"/>
                <w:kern w:val="2"/>
                <w:szCs w:val="22"/>
                <w:lang w:eastAsia="hr-HR"/>
                <w14:ligatures w14:val="standardContextual"/>
              </w:rPr>
              <w:tab/>
            </w:r>
            <w:r w:rsidR="009E13BB" w:rsidRPr="002C2282">
              <w:rPr>
                <w:rStyle w:val="Hyperlink"/>
                <w:b w:val="0"/>
                <w:iCs/>
              </w:rPr>
              <w:t>Trgovačka društva</w:t>
            </w:r>
            <w:r w:rsidR="009E13BB" w:rsidRPr="002C2282">
              <w:rPr>
                <w:b w:val="0"/>
                <w:iCs/>
                <w:webHidden/>
              </w:rPr>
              <w:tab/>
            </w:r>
            <w:r w:rsidR="0030205F" w:rsidRPr="002C2282">
              <w:rPr>
                <w:b w:val="0"/>
                <w:iCs/>
                <w:webHidden/>
              </w:rPr>
              <w:fldChar w:fldCharType="begin"/>
            </w:r>
            <w:r w:rsidR="0030205F" w:rsidRPr="002C2282">
              <w:rPr>
                <w:b w:val="0"/>
                <w:iCs/>
                <w:webHidden/>
              </w:rPr>
              <w:instrText xml:space="preserve"> PAGEREF _Toc149566499 \h </w:instrText>
            </w:r>
            <w:r w:rsidR="0030205F" w:rsidRPr="002C2282">
              <w:rPr>
                <w:b w:val="0"/>
                <w:iCs/>
                <w:webHidden/>
              </w:rPr>
            </w:r>
            <w:r w:rsidR="0030205F" w:rsidRPr="002C2282">
              <w:rPr>
                <w:b w:val="0"/>
                <w:iCs/>
                <w:webHidden/>
              </w:rPr>
              <w:fldChar w:fldCharType="separate"/>
            </w:r>
            <w:r w:rsidR="004A2D4A">
              <w:rPr>
                <w:b w:val="0"/>
                <w:iCs/>
                <w:webHidden/>
              </w:rPr>
              <w:t>5</w:t>
            </w:r>
            <w:r w:rsidR="0030205F" w:rsidRPr="002C2282">
              <w:rPr>
                <w:b w:val="0"/>
                <w:iCs/>
                <w:webHidden/>
              </w:rPr>
              <w:fldChar w:fldCharType="end"/>
            </w:r>
          </w:hyperlink>
        </w:p>
        <w:p w14:paraId="21E78100" w14:textId="29FC9E4E" w:rsidR="0030205F" w:rsidRPr="002C2282" w:rsidRDefault="00431CD9" w:rsidP="009E13BB">
          <w:pPr>
            <w:pStyle w:val="TOC2"/>
            <w:rPr>
              <w:rFonts w:asciiTheme="minorHAnsi" w:eastAsiaTheme="minorEastAsia" w:hAnsiTheme="minorHAnsi" w:cstheme="minorBidi"/>
              <w:b w:val="0"/>
              <w:iCs/>
              <w:smallCaps w:val="0"/>
              <w:kern w:val="2"/>
              <w:szCs w:val="22"/>
              <w:lang w:eastAsia="hr-HR"/>
              <w14:ligatures w14:val="standardContextual"/>
            </w:rPr>
          </w:pPr>
          <w:hyperlink w:anchor="_Toc149566500" w:history="1">
            <w:r w:rsidR="009E13BB" w:rsidRPr="002C2282">
              <w:rPr>
                <w:rStyle w:val="Hyperlink"/>
                <w:rFonts w:ascii="Cambria" w:hAnsi="Cambria"/>
                <w:b w:val="0"/>
                <w:iCs/>
              </w:rPr>
              <w:t>1.1.2.</w:t>
            </w:r>
            <w:r w:rsidR="009E13BB" w:rsidRPr="002C2282">
              <w:rPr>
                <w:rFonts w:asciiTheme="minorHAnsi" w:eastAsiaTheme="minorEastAsia" w:hAnsiTheme="minorHAnsi" w:cstheme="minorBidi"/>
                <w:b w:val="0"/>
                <w:iCs/>
                <w:smallCaps w:val="0"/>
                <w:kern w:val="2"/>
                <w:szCs w:val="22"/>
                <w:lang w:eastAsia="hr-HR"/>
                <w14:ligatures w14:val="standardContextual"/>
              </w:rPr>
              <w:tab/>
            </w:r>
            <w:r w:rsidR="009E13BB" w:rsidRPr="002C2282">
              <w:rPr>
                <w:rStyle w:val="Hyperlink"/>
                <w:rFonts w:ascii="Cambria" w:hAnsi="Cambria"/>
                <w:b w:val="0"/>
                <w:iCs/>
              </w:rPr>
              <w:t>Javne ustanove</w:t>
            </w:r>
            <w:r w:rsidR="009E13BB" w:rsidRPr="002C2282">
              <w:rPr>
                <w:b w:val="0"/>
                <w:iCs/>
                <w:webHidden/>
              </w:rPr>
              <w:tab/>
            </w:r>
            <w:r w:rsidR="0030205F" w:rsidRPr="002C2282">
              <w:rPr>
                <w:b w:val="0"/>
                <w:iCs/>
                <w:webHidden/>
              </w:rPr>
              <w:fldChar w:fldCharType="begin"/>
            </w:r>
            <w:r w:rsidR="0030205F" w:rsidRPr="002C2282">
              <w:rPr>
                <w:b w:val="0"/>
                <w:iCs/>
                <w:webHidden/>
              </w:rPr>
              <w:instrText xml:space="preserve"> PAGEREF _Toc149566500 \h </w:instrText>
            </w:r>
            <w:r w:rsidR="0030205F" w:rsidRPr="002C2282">
              <w:rPr>
                <w:b w:val="0"/>
                <w:iCs/>
                <w:webHidden/>
              </w:rPr>
            </w:r>
            <w:r w:rsidR="0030205F" w:rsidRPr="002C2282">
              <w:rPr>
                <w:b w:val="0"/>
                <w:iCs/>
                <w:webHidden/>
              </w:rPr>
              <w:fldChar w:fldCharType="separate"/>
            </w:r>
            <w:r w:rsidR="004A2D4A">
              <w:rPr>
                <w:b w:val="0"/>
                <w:iCs/>
                <w:webHidden/>
              </w:rPr>
              <w:t>6</w:t>
            </w:r>
            <w:r w:rsidR="0030205F" w:rsidRPr="002C2282">
              <w:rPr>
                <w:b w:val="0"/>
                <w:iCs/>
                <w:webHidden/>
              </w:rPr>
              <w:fldChar w:fldCharType="end"/>
            </w:r>
          </w:hyperlink>
        </w:p>
        <w:p w14:paraId="494C9A11" w14:textId="70C2A82A" w:rsidR="0030205F" w:rsidRPr="002C2282" w:rsidRDefault="00431CD9" w:rsidP="00770172">
          <w:pPr>
            <w:pStyle w:val="TOC1"/>
            <w:tabs>
              <w:tab w:val="clear" w:pos="993"/>
              <w:tab w:val="left" w:pos="709"/>
            </w:tabs>
            <w:jc w:val="both"/>
            <w:rPr>
              <w:rFonts w:asciiTheme="minorHAnsi" w:eastAsiaTheme="minorEastAsia" w:hAnsiTheme="minorHAnsi" w:cstheme="minorBidi"/>
              <w:i w:val="0"/>
              <w:iCs/>
              <w:kern w:val="2"/>
              <w:sz w:val="22"/>
              <w:szCs w:val="22"/>
              <w14:ligatures w14:val="standardContextual"/>
            </w:rPr>
          </w:pPr>
          <w:hyperlink w:anchor="_Toc149566501" w:history="1">
            <w:r w:rsidR="009E13BB" w:rsidRPr="002C2282">
              <w:rPr>
                <w:rStyle w:val="Hyperlink"/>
                <w:b w:val="0"/>
                <w:bCs w:val="0"/>
                <w:i w:val="0"/>
                <w:iCs/>
                <w:caps w:val="0"/>
              </w:rPr>
              <w:t>1.2.</w:t>
            </w:r>
            <w:r w:rsidR="009E13BB" w:rsidRPr="002C2282">
              <w:rPr>
                <w:rFonts w:asciiTheme="minorHAnsi" w:eastAsiaTheme="minorEastAsia" w:hAnsiTheme="minorHAnsi" w:cstheme="minorBidi"/>
                <w:i w:val="0"/>
                <w:iCs/>
                <w:kern w:val="2"/>
                <w:sz w:val="22"/>
                <w:szCs w:val="22"/>
                <w14:ligatures w14:val="standardContextual"/>
              </w:rPr>
              <w:tab/>
            </w:r>
            <w:r w:rsidR="009E13BB" w:rsidRPr="002C2282">
              <w:rPr>
                <w:rStyle w:val="Hyperlink"/>
                <w:b w:val="0"/>
                <w:bCs w:val="0"/>
                <w:i w:val="0"/>
                <w:iCs/>
                <w:caps w:val="0"/>
              </w:rPr>
              <w:t>Godišnji plan upravljanja i raspolaganja poslovnim prostorima u vlasništvu Općine Čavle</w:t>
            </w:r>
            <w:r w:rsidR="009E13BB" w:rsidRPr="002C2282">
              <w:rPr>
                <w:i w:val="0"/>
                <w:iCs/>
                <w:webHidden/>
              </w:rPr>
              <w:tab/>
            </w:r>
            <w:r w:rsidR="009E13BB" w:rsidRPr="002C2282">
              <w:rPr>
                <w:i w:val="0"/>
                <w:iCs/>
                <w:webHidden/>
              </w:rPr>
              <w:tab/>
            </w:r>
            <w:r w:rsidR="009E13BB" w:rsidRPr="002C2282">
              <w:rPr>
                <w:i w:val="0"/>
                <w:iCs/>
                <w:webHidden/>
              </w:rPr>
              <w:tab/>
            </w:r>
            <w:r w:rsidR="0030205F" w:rsidRPr="002C2282">
              <w:rPr>
                <w:i w:val="0"/>
                <w:iCs/>
                <w:webHidden/>
              </w:rPr>
              <w:fldChar w:fldCharType="begin"/>
            </w:r>
            <w:r w:rsidR="0030205F" w:rsidRPr="002C2282">
              <w:rPr>
                <w:i w:val="0"/>
                <w:iCs/>
                <w:webHidden/>
              </w:rPr>
              <w:instrText xml:space="preserve"> PAGEREF _Toc149566501 \h </w:instrText>
            </w:r>
            <w:r w:rsidR="0030205F" w:rsidRPr="002C2282">
              <w:rPr>
                <w:i w:val="0"/>
                <w:iCs/>
                <w:webHidden/>
              </w:rPr>
            </w:r>
            <w:r w:rsidR="0030205F" w:rsidRPr="002C2282">
              <w:rPr>
                <w:i w:val="0"/>
                <w:iCs/>
                <w:webHidden/>
              </w:rPr>
              <w:fldChar w:fldCharType="separate"/>
            </w:r>
            <w:r w:rsidR="004A2D4A">
              <w:rPr>
                <w:i w:val="0"/>
                <w:iCs/>
                <w:webHidden/>
              </w:rPr>
              <w:t>8</w:t>
            </w:r>
            <w:r w:rsidR="0030205F" w:rsidRPr="002C2282">
              <w:rPr>
                <w:i w:val="0"/>
                <w:iCs/>
                <w:webHidden/>
              </w:rPr>
              <w:fldChar w:fldCharType="end"/>
            </w:r>
          </w:hyperlink>
        </w:p>
        <w:p w14:paraId="1ABF5971" w14:textId="63B957DA" w:rsidR="0030205F" w:rsidRPr="002C2282" w:rsidRDefault="00431CD9" w:rsidP="009E13BB">
          <w:pPr>
            <w:pStyle w:val="TOC1"/>
            <w:jc w:val="both"/>
            <w:rPr>
              <w:rFonts w:asciiTheme="minorHAnsi" w:eastAsiaTheme="minorEastAsia" w:hAnsiTheme="minorHAnsi" w:cstheme="minorBidi"/>
              <w:i w:val="0"/>
              <w:iCs/>
              <w:kern w:val="2"/>
              <w:sz w:val="22"/>
              <w:szCs w:val="22"/>
              <w14:ligatures w14:val="standardContextual"/>
            </w:rPr>
          </w:pPr>
          <w:hyperlink w:anchor="_Toc149566502" w:history="1">
            <w:r w:rsidR="009E13BB" w:rsidRPr="002C2282">
              <w:rPr>
                <w:rStyle w:val="Hyperlink"/>
                <w:b w:val="0"/>
                <w:bCs w:val="0"/>
                <w:i w:val="0"/>
                <w:iCs/>
                <w:caps w:val="0"/>
              </w:rPr>
              <w:t>1.3.</w:t>
            </w:r>
            <w:r w:rsidR="009E13BB" w:rsidRPr="002C2282">
              <w:rPr>
                <w:rFonts w:asciiTheme="minorHAnsi" w:eastAsiaTheme="minorEastAsia" w:hAnsiTheme="minorHAnsi" w:cstheme="minorBidi"/>
                <w:i w:val="0"/>
                <w:iCs/>
                <w:kern w:val="2"/>
                <w:sz w:val="22"/>
                <w:szCs w:val="22"/>
                <w14:ligatures w14:val="standardContextual"/>
              </w:rPr>
              <w:tab/>
            </w:r>
            <w:r w:rsidR="009E13BB" w:rsidRPr="002C2282">
              <w:rPr>
                <w:rStyle w:val="Hyperlink"/>
                <w:b w:val="0"/>
                <w:bCs w:val="0"/>
                <w:i w:val="0"/>
                <w:iCs/>
                <w:caps w:val="0"/>
              </w:rPr>
              <w:t>Godišnji plan upravljanja i raspolaganja građevinskim i poljoprivrednim zemljištem u vlasništvu Općine Čavle</w:t>
            </w:r>
            <w:r w:rsidR="009E13BB" w:rsidRPr="002C2282">
              <w:rPr>
                <w:i w:val="0"/>
                <w:iCs/>
                <w:webHidden/>
              </w:rPr>
              <w:tab/>
            </w:r>
            <w:r w:rsidR="0030205F" w:rsidRPr="002C2282">
              <w:rPr>
                <w:i w:val="0"/>
                <w:iCs/>
                <w:webHidden/>
              </w:rPr>
              <w:fldChar w:fldCharType="begin"/>
            </w:r>
            <w:r w:rsidR="0030205F" w:rsidRPr="002C2282">
              <w:rPr>
                <w:i w:val="0"/>
                <w:iCs/>
                <w:webHidden/>
              </w:rPr>
              <w:instrText xml:space="preserve"> PAGEREF _Toc149566502 \h </w:instrText>
            </w:r>
            <w:r w:rsidR="0030205F" w:rsidRPr="002C2282">
              <w:rPr>
                <w:i w:val="0"/>
                <w:iCs/>
                <w:webHidden/>
              </w:rPr>
            </w:r>
            <w:r w:rsidR="0030205F" w:rsidRPr="002C2282">
              <w:rPr>
                <w:i w:val="0"/>
                <w:iCs/>
                <w:webHidden/>
              </w:rPr>
              <w:fldChar w:fldCharType="separate"/>
            </w:r>
            <w:r w:rsidR="004A2D4A">
              <w:rPr>
                <w:i w:val="0"/>
                <w:iCs/>
                <w:webHidden/>
              </w:rPr>
              <w:t>10</w:t>
            </w:r>
            <w:r w:rsidR="0030205F" w:rsidRPr="002C2282">
              <w:rPr>
                <w:i w:val="0"/>
                <w:iCs/>
                <w:webHidden/>
              </w:rPr>
              <w:fldChar w:fldCharType="end"/>
            </w:r>
          </w:hyperlink>
        </w:p>
        <w:p w14:paraId="39D700AB" w14:textId="4B939736" w:rsidR="0030205F" w:rsidRPr="002C2282" w:rsidRDefault="00431CD9" w:rsidP="009E13BB">
          <w:pPr>
            <w:pStyle w:val="TOC2"/>
            <w:rPr>
              <w:rFonts w:asciiTheme="minorHAnsi" w:eastAsiaTheme="minorEastAsia" w:hAnsiTheme="minorHAnsi" w:cstheme="minorBidi"/>
              <w:b w:val="0"/>
              <w:iCs/>
              <w:smallCaps w:val="0"/>
              <w:kern w:val="2"/>
              <w:szCs w:val="22"/>
              <w:lang w:eastAsia="hr-HR"/>
              <w14:ligatures w14:val="standardContextual"/>
            </w:rPr>
          </w:pPr>
          <w:hyperlink w:anchor="_Toc149566503" w:history="1">
            <w:r w:rsidR="009E13BB" w:rsidRPr="002C2282">
              <w:rPr>
                <w:rStyle w:val="Hyperlink"/>
                <w:b w:val="0"/>
                <w:iCs/>
              </w:rPr>
              <w:t>1.3.1.</w:t>
            </w:r>
            <w:r w:rsidR="009E13BB" w:rsidRPr="002C2282">
              <w:rPr>
                <w:rFonts w:asciiTheme="minorHAnsi" w:eastAsiaTheme="minorEastAsia" w:hAnsiTheme="minorHAnsi" w:cstheme="minorBidi"/>
                <w:b w:val="0"/>
                <w:iCs/>
                <w:smallCaps w:val="0"/>
                <w:kern w:val="2"/>
                <w:szCs w:val="22"/>
                <w:lang w:eastAsia="hr-HR"/>
                <w14:ligatures w14:val="standardContextual"/>
              </w:rPr>
              <w:tab/>
            </w:r>
            <w:r w:rsidR="009E13BB" w:rsidRPr="002C2282">
              <w:rPr>
                <w:rStyle w:val="Hyperlink"/>
                <w:b w:val="0"/>
                <w:iCs/>
              </w:rPr>
              <w:t>Nerazvrstane ceste</w:t>
            </w:r>
            <w:r w:rsidR="009E13BB" w:rsidRPr="002C2282">
              <w:rPr>
                <w:b w:val="0"/>
                <w:iCs/>
                <w:webHidden/>
              </w:rPr>
              <w:tab/>
            </w:r>
            <w:r w:rsidR="0030205F" w:rsidRPr="002C2282">
              <w:rPr>
                <w:b w:val="0"/>
                <w:iCs/>
                <w:webHidden/>
              </w:rPr>
              <w:fldChar w:fldCharType="begin"/>
            </w:r>
            <w:r w:rsidR="0030205F" w:rsidRPr="002C2282">
              <w:rPr>
                <w:b w:val="0"/>
                <w:iCs/>
                <w:webHidden/>
              </w:rPr>
              <w:instrText xml:space="preserve"> PAGEREF _Toc149566503 \h </w:instrText>
            </w:r>
            <w:r w:rsidR="0030205F" w:rsidRPr="002C2282">
              <w:rPr>
                <w:b w:val="0"/>
                <w:iCs/>
                <w:webHidden/>
              </w:rPr>
            </w:r>
            <w:r w:rsidR="0030205F" w:rsidRPr="002C2282">
              <w:rPr>
                <w:b w:val="0"/>
                <w:iCs/>
                <w:webHidden/>
              </w:rPr>
              <w:fldChar w:fldCharType="separate"/>
            </w:r>
            <w:r w:rsidR="004A2D4A">
              <w:rPr>
                <w:b w:val="0"/>
                <w:iCs/>
                <w:webHidden/>
              </w:rPr>
              <w:t>12</w:t>
            </w:r>
            <w:r w:rsidR="0030205F" w:rsidRPr="002C2282">
              <w:rPr>
                <w:b w:val="0"/>
                <w:iCs/>
                <w:webHidden/>
              </w:rPr>
              <w:fldChar w:fldCharType="end"/>
            </w:r>
          </w:hyperlink>
        </w:p>
        <w:p w14:paraId="084177F1" w14:textId="03F934E3" w:rsidR="0030205F" w:rsidRPr="002C2282" w:rsidRDefault="00431CD9" w:rsidP="00770172">
          <w:pPr>
            <w:pStyle w:val="TOC1"/>
            <w:tabs>
              <w:tab w:val="clear" w:pos="993"/>
              <w:tab w:val="left" w:pos="709"/>
            </w:tabs>
            <w:jc w:val="both"/>
            <w:rPr>
              <w:rFonts w:asciiTheme="minorHAnsi" w:eastAsiaTheme="minorEastAsia" w:hAnsiTheme="minorHAnsi" w:cstheme="minorBidi"/>
              <w:i w:val="0"/>
              <w:iCs/>
              <w:kern w:val="2"/>
              <w:sz w:val="22"/>
              <w:szCs w:val="22"/>
              <w14:ligatures w14:val="standardContextual"/>
            </w:rPr>
          </w:pPr>
          <w:hyperlink w:anchor="_Toc149566504" w:history="1">
            <w:r w:rsidR="009E13BB" w:rsidRPr="002C2282">
              <w:rPr>
                <w:rStyle w:val="Hyperlink"/>
                <w:b w:val="0"/>
                <w:bCs w:val="0"/>
                <w:i w:val="0"/>
                <w:iCs/>
                <w:caps w:val="0"/>
              </w:rPr>
              <w:t>1.4.</w:t>
            </w:r>
            <w:r w:rsidR="009E13BB" w:rsidRPr="002C2282">
              <w:rPr>
                <w:rFonts w:asciiTheme="minorHAnsi" w:eastAsiaTheme="minorEastAsia" w:hAnsiTheme="minorHAnsi" w:cstheme="minorBidi"/>
                <w:i w:val="0"/>
                <w:iCs/>
                <w:kern w:val="2"/>
                <w:sz w:val="22"/>
                <w:szCs w:val="22"/>
                <w14:ligatures w14:val="standardContextual"/>
              </w:rPr>
              <w:tab/>
            </w:r>
            <w:r w:rsidR="009E13BB" w:rsidRPr="002C2282">
              <w:rPr>
                <w:rStyle w:val="Hyperlink"/>
                <w:b w:val="0"/>
                <w:bCs w:val="0"/>
                <w:i w:val="0"/>
                <w:iCs/>
                <w:caps w:val="0"/>
              </w:rPr>
              <w:t>Godišnji plan upravljanja i rasplaganja nogometnim igralištem u vlasništvu Općine Čavle</w:t>
            </w:r>
            <w:r w:rsidR="009E13BB" w:rsidRPr="002C2282">
              <w:rPr>
                <w:rStyle w:val="Hyperlink"/>
                <w:b w:val="0"/>
                <w:bCs w:val="0"/>
                <w:i w:val="0"/>
                <w:iCs/>
                <w:caps w:val="0"/>
              </w:rPr>
              <w:tab/>
            </w:r>
            <w:r w:rsidR="009E13BB" w:rsidRPr="002C2282">
              <w:rPr>
                <w:i w:val="0"/>
                <w:iCs/>
                <w:webHidden/>
              </w:rPr>
              <w:tab/>
            </w:r>
            <w:r w:rsidR="009E13BB" w:rsidRPr="002C2282">
              <w:rPr>
                <w:i w:val="0"/>
                <w:iCs/>
                <w:webHidden/>
              </w:rPr>
              <w:tab/>
            </w:r>
            <w:r w:rsidR="0030205F" w:rsidRPr="002C2282">
              <w:rPr>
                <w:i w:val="0"/>
                <w:iCs/>
                <w:webHidden/>
              </w:rPr>
              <w:fldChar w:fldCharType="begin"/>
            </w:r>
            <w:r w:rsidR="0030205F" w:rsidRPr="002C2282">
              <w:rPr>
                <w:i w:val="0"/>
                <w:iCs/>
                <w:webHidden/>
              </w:rPr>
              <w:instrText xml:space="preserve"> PAGEREF _Toc149566504 \h </w:instrText>
            </w:r>
            <w:r w:rsidR="0030205F" w:rsidRPr="002C2282">
              <w:rPr>
                <w:i w:val="0"/>
                <w:iCs/>
                <w:webHidden/>
              </w:rPr>
            </w:r>
            <w:r w:rsidR="0030205F" w:rsidRPr="002C2282">
              <w:rPr>
                <w:i w:val="0"/>
                <w:iCs/>
                <w:webHidden/>
              </w:rPr>
              <w:fldChar w:fldCharType="separate"/>
            </w:r>
            <w:r w:rsidR="004A2D4A">
              <w:rPr>
                <w:i w:val="0"/>
                <w:iCs/>
                <w:webHidden/>
              </w:rPr>
              <w:t>13</w:t>
            </w:r>
            <w:r w:rsidR="0030205F" w:rsidRPr="002C2282">
              <w:rPr>
                <w:i w:val="0"/>
                <w:iCs/>
                <w:webHidden/>
              </w:rPr>
              <w:fldChar w:fldCharType="end"/>
            </w:r>
          </w:hyperlink>
        </w:p>
        <w:p w14:paraId="52A30788" w14:textId="4FE2C3EA" w:rsidR="0030205F" w:rsidRPr="002C2282" w:rsidRDefault="00431CD9" w:rsidP="009E13BB">
          <w:pPr>
            <w:pStyle w:val="TOC1"/>
            <w:jc w:val="both"/>
            <w:rPr>
              <w:rFonts w:asciiTheme="minorHAnsi" w:eastAsiaTheme="minorEastAsia" w:hAnsiTheme="minorHAnsi" w:cstheme="minorBidi"/>
              <w:i w:val="0"/>
              <w:iCs/>
              <w:kern w:val="2"/>
              <w:sz w:val="22"/>
              <w:szCs w:val="22"/>
              <w14:ligatures w14:val="standardContextual"/>
            </w:rPr>
          </w:pPr>
          <w:hyperlink w:anchor="_Toc149566505" w:history="1">
            <w:r w:rsidR="009E13BB" w:rsidRPr="002C2282">
              <w:rPr>
                <w:rStyle w:val="Hyperlink"/>
                <w:b w:val="0"/>
                <w:bCs w:val="0"/>
                <w:i w:val="0"/>
                <w:iCs/>
                <w:caps w:val="0"/>
              </w:rPr>
              <w:t>1.5.</w:t>
            </w:r>
            <w:r w:rsidR="009E13BB" w:rsidRPr="002C2282">
              <w:rPr>
                <w:rFonts w:asciiTheme="minorHAnsi" w:eastAsiaTheme="minorEastAsia" w:hAnsiTheme="minorHAnsi" w:cstheme="minorBidi"/>
                <w:i w:val="0"/>
                <w:iCs/>
                <w:kern w:val="2"/>
                <w:sz w:val="22"/>
                <w:szCs w:val="22"/>
                <w14:ligatures w14:val="standardContextual"/>
              </w:rPr>
              <w:tab/>
            </w:r>
            <w:r w:rsidR="009E13BB" w:rsidRPr="002C2282">
              <w:rPr>
                <w:rStyle w:val="Hyperlink"/>
                <w:b w:val="0"/>
                <w:bCs w:val="0"/>
                <w:i w:val="0"/>
                <w:iCs/>
                <w:caps w:val="0"/>
              </w:rPr>
              <w:t>Plan prodaje i kupnje nekretnina u vlasništvu Općine Čavle</w:t>
            </w:r>
            <w:r w:rsidR="009E13BB" w:rsidRPr="002C2282">
              <w:rPr>
                <w:i w:val="0"/>
                <w:iCs/>
                <w:webHidden/>
              </w:rPr>
              <w:tab/>
            </w:r>
            <w:r w:rsidR="0030205F" w:rsidRPr="002C2282">
              <w:rPr>
                <w:i w:val="0"/>
                <w:iCs/>
                <w:webHidden/>
              </w:rPr>
              <w:fldChar w:fldCharType="begin"/>
            </w:r>
            <w:r w:rsidR="0030205F" w:rsidRPr="002C2282">
              <w:rPr>
                <w:i w:val="0"/>
                <w:iCs/>
                <w:webHidden/>
              </w:rPr>
              <w:instrText xml:space="preserve"> PAGEREF _Toc149566505 \h </w:instrText>
            </w:r>
            <w:r w:rsidR="0030205F" w:rsidRPr="002C2282">
              <w:rPr>
                <w:i w:val="0"/>
                <w:iCs/>
                <w:webHidden/>
              </w:rPr>
            </w:r>
            <w:r w:rsidR="0030205F" w:rsidRPr="002C2282">
              <w:rPr>
                <w:i w:val="0"/>
                <w:iCs/>
                <w:webHidden/>
              </w:rPr>
              <w:fldChar w:fldCharType="separate"/>
            </w:r>
            <w:r w:rsidR="004A2D4A">
              <w:rPr>
                <w:i w:val="0"/>
                <w:iCs/>
                <w:webHidden/>
              </w:rPr>
              <w:t>17</w:t>
            </w:r>
            <w:r w:rsidR="0030205F" w:rsidRPr="002C2282">
              <w:rPr>
                <w:i w:val="0"/>
                <w:iCs/>
                <w:webHidden/>
              </w:rPr>
              <w:fldChar w:fldCharType="end"/>
            </w:r>
          </w:hyperlink>
        </w:p>
        <w:p w14:paraId="5364C1F9" w14:textId="36AFC663" w:rsidR="0030205F" w:rsidRPr="002C2282" w:rsidRDefault="00431CD9" w:rsidP="009E13BB">
          <w:pPr>
            <w:pStyle w:val="TOC1"/>
            <w:jc w:val="both"/>
            <w:rPr>
              <w:rFonts w:asciiTheme="minorHAnsi" w:eastAsiaTheme="minorEastAsia" w:hAnsiTheme="minorHAnsi" w:cstheme="minorBidi"/>
              <w:i w:val="0"/>
              <w:iCs/>
              <w:kern w:val="2"/>
              <w:sz w:val="22"/>
              <w:szCs w:val="22"/>
              <w14:ligatures w14:val="standardContextual"/>
            </w:rPr>
          </w:pPr>
          <w:hyperlink w:anchor="_Toc149566506" w:history="1">
            <w:r w:rsidR="009E13BB" w:rsidRPr="002C2282">
              <w:rPr>
                <w:rStyle w:val="Hyperlink"/>
                <w:b w:val="0"/>
                <w:bCs w:val="0"/>
                <w:i w:val="0"/>
                <w:iCs/>
                <w:caps w:val="0"/>
              </w:rPr>
              <w:t>1.6.</w:t>
            </w:r>
            <w:r w:rsidR="009E13BB" w:rsidRPr="002C2282">
              <w:rPr>
                <w:rFonts w:asciiTheme="minorHAnsi" w:eastAsiaTheme="minorEastAsia" w:hAnsiTheme="minorHAnsi" w:cstheme="minorBidi"/>
                <w:i w:val="0"/>
                <w:iCs/>
                <w:kern w:val="2"/>
                <w:sz w:val="22"/>
                <w:szCs w:val="22"/>
                <w14:ligatures w14:val="standardContextual"/>
              </w:rPr>
              <w:tab/>
            </w:r>
            <w:r w:rsidR="009E13BB" w:rsidRPr="002C2282">
              <w:rPr>
                <w:rStyle w:val="Hyperlink"/>
                <w:b w:val="0"/>
                <w:bCs w:val="0"/>
                <w:i w:val="0"/>
                <w:iCs/>
                <w:caps w:val="0"/>
              </w:rPr>
              <w:t>Godišnji plan rješavanja imovinsko-pravnih i drugih odnosa vezanih uz projekte obnovljivih izvora energije te ostalih infrastrukturnih projekata, kao i eksploataciju mineralnih sirovina sukladno propisima koji uređuju ta područja</w:t>
            </w:r>
            <w:r w:rsidR="009E13BB" w:rsidRPr="002C2282">
              <w:rPr>
                <w:i w:val="0"/>
                <w:iCs/>
                <w:webHidden/>
              </w:rPr>
              <w:tab/>
            </w:r>
            <w:r w:rsidR="0030205F" w:rsidRPr="002C2282">
              <w:rPr>
                <w:i w:val="0"/>
                <w:iCs/>
                <w:webHidden/>
              </w:rPr>
              <w:fldChar w:fldCharType="begin"/>
            </w:r>
            <w:r w:rsidR="0030205F" w:rsidRPr="002C2282">
              <w:rPr>
                <w:i w:val="0"/>
                <w:iCs/>
                <w:webHidden/>
              </w:rPr>
              <w:instrText xml:space="preserve"> PAGEREF _Toc149566506 \h </w:instrText>
            </w:r>
            <w:r w:rsidR="0030205F" w:rsidRPr="002C2282">
              <w:rPr>
                <w:i w:val="0"/>
                <w:iCs/>
                <w:webHidden/>
              </w:rPr>
            </w:r>
            <w:r w:rsidR="0030205F" w:rsidRPr="002C2282">
              <w:rPr>
                <w:i w:val="0"/>
                <w:iCs/>
                <w:webHidden/>
              </w:rPr>
              <w:fldChar w:fldCharType="separate"/>
            </w:r>
            <w:r w:rsidR="004A2D4A">
              <w:rPr>
                <w:i w:val="0"/>
                <w:iCs/>
                <w:webHidden/>
              </w:rPr>
              <w:t>17</w:t>
            </w:r>
            <w:r w:rsidR="0030205F" w:rsidRPr="002C2282">
              <w:rPr>
                <w:i w:val="0"/>
                <w:iCs/>
                <w:webHidden/>
              </w:rPr>
              <w:fldChar w:fldCharType="end"/>
            </w:r>
          </w:hyperlink>
        </w:p>
        <w:p w14:paraId="5B7257EE" w14:textId="7D81CF3B" w:rsidR="0030205F" w:rsidRPr="002C2282" w:rsidRDefault="00431CD9" w:rsidP="009E13BB">
          <w:pPr>
            <w:pStyle w:val="TOC1"/>
            <w:jc w:val="both"/>
            <w:rPr>
              <w:rFonts w:asciiTheme="minorHAnsi" w:eastAsiaTheme="minorEastAsia" w:hAnsiTheme="minorHAnsi" w:cstheme="minorBidi"/>
              <w:i w:val="0"/>
              <w:iCs/>
              <w:kern w:val="2"/>
              <w:sz w:val="22"/>
              <w:szCs w:val="22"/>
              <w14:ligatures w14:val="standardContextual"/>
            </w:rPr>
          </w:pPr>
          <w:hyperlink w:anchor="_Toc149566507" w:history="1">
            <w:r w:rsidR="009E13BB" w:rsidRPr="002C2282">
              <w:rPr>
                <w:rStyle w:val="Hyperlink"/>
                <w:b w:val="0"/>
                <w:bCs w:val="0"/>
                <w:i w:val="0"/>
                <w:iCs/>
                <w:caps w:val="0"/>
              </w:rPr>
              <w:t>1.7.</w:t>
            </w:r>
            <w:r w:rsidR="009E13BB" w:rsidRPr="002C2282">
              <w:rPr>
                <w:rFonts w:asciiTheme="minorHAnsi" w:eastAsiaTheme="minorEastAsia" w:hAnsiTheme="minorHAnsi" w:cstheme="minorBidi"/>
                <w:i w:val="0"/>
                <w:iCs/>
                <w:kern w:val="2"/>
                <w:sz w:val="22"/>
                <w:szCs w:val="22"/>
                <w14:ligatures w14:val="standardContextual"/>
              </w:rPr>
              <w:tab/>
            </w:r>
            <w:r w:rsidR="009E13BB" w:rsidRPr="002C2282">
              <w:rPr>
                <w:rStyle w:val="Hyperlink"/>
                <w:b w:val="0"/>
                <w:bCs w:val="0"/>
                <w:i w:val="0"/>
                <w:iCs/>
                <w:caps w:val="0"/>
              </w:rPr>
              <w:t>Godišnji plan provođenja postupaka procjene imovine u vlasništvu Općine Čavle</w:t>
            </w:r>
            <w:r w:rsidR="009E13BB" w:rsidRPr="002C2282">
              <w:rPr>
                <w:i w:val="0"/>
                <w:iCs/>
                <w:webHidden/>
              </w:rPr>
              <w:tab/>
            </w:r>
            <w:r w:rsidR="0030205F" w:rsidRPr="002C2282">
              <w:rPr>
                <w:i w:val="0"/>
                <w:iCs/>
                <w:webHidden/>
              </w:rPr>
              <w:fldChar w:fldCharType="begin"/>
            </w:r>
            <w:r w:rsidR="0030205F" w:rsidRPr="002C2282">
              <w:rPr>
                <w:i w:val="0"/>
                <w:iCs/>
                <w:webHidden/>
              </w:rPr>
              <w:instrText xml:space="preserve"> PAGEREF _Toc149566507 \h </w:instrText>
            </w:r>
            <w:r w:rsidR="0030205F" w:rsidRPr="002C2282">
              <w:rPr>
                <w:i w:val="0"/>
                <w:iCs/>
                <w:webHidden/>
              </w:rPr>
            </w:r>
            <w:r w:rsidR="0030205F" w:rsidRPr="002C2282">
              <w:rPr>
                <w:i w:val="0"/>
                <w:iCs/>
                <w:webHidden/>
              </w:rPr>
              <w:fldChar w:fldCharType="separate"/>
            </w:r>
            <w:r w:rsidR="004A2D4A">
              <w:rPr>
                <w:i w:val="0"/>
                <w:iCs/>
                <w:webHidden/>
              </w:rPr>
              <w:t>19</w:t>
            </w:r>
            <w:r w:rsidR="0030205F" w:rsidRPr="002C2282">
              <w:rPr>
                <w:i w:val="0"/>
                <w:iCs/>
                <w:webHidden/>
              </w:rPr>
              <w:fldChar w:fldCharType="end"/>
            </w:r>
          </w:hyperlink>
        </w:p>
        <w:p w14:paraId="4CA42392" w14:textId="01F09EA3" w:rsidR="0030205F" w:rsidRPr="002C2282" w:rsidRDefault="00431CD9" w:rsidP="009E13BB">
          <w:pPr>
            <w:pStyle w:val="TOC1"/>
            <w:jc w:val="both"/>
            <w:rPr>
              <w:rFonts w:asciiTheme="minorHAnsi" w:eastAsiaTheme="minorEastAsia" w:hAnsiTheme="minorHAnsi" w:cstheme="minorBidi"/>
              <w:i w:val="0"/>
              <w:iCs/>
              <w:kern w:val="2"/>
              <w:sz w:val="22"/>
              <w:szCs w:val="22"/>
              <w14:ligatures w14:val="standardContextual"/>
            </w:rPr>
          </w:pPr>
          <w:hyperlink w:anchor="_Toc149566508" w:history="1">
            <w:r w:rsidR="009E13BB" w:rsidRPr="002C2282">
              <w:rPr>
                <w:rStyle w:val="Hyperlink"/>
                <w:b w:val="0"/>
                <w:bCs w:val="0"/>
                <w:i w:val="0"/>
                <w:iCs/>
                <w:caps w:val="0"/>
              </w:rPr>
              <w:t>1.8.</w:t>
            </w:r>
            <w:r w:rsidR="009E13BB" w:rsidRPr="002C2282">
              <w:rPr>
                <w:rFonts w:asciiTheme="minorHAnsi" w:eastAsiaTheme="minorEastAsia" w:hAnsiTheme="minorHAnsi" w:cstheme="minorBidi"/>
                <w:i w:val="0"/>
                <w:iCs/>
                <w:kern w:val="2"/>
                <w:sz w:val="22"/>
                <w:szCs w:val="22"/>
                <w14:ligatures w14:val="standardContextual"/>
              </w:rPr>
              <w:tab/>
            </w:r>
            <w:r w:rsidR="009E13BB" w:rsidRPr="002C2282">
              <w:rPr>
                <w:rStyle w:val="Hyperlink"/>
                <w:b w:val="0"/>
                <w:bCs w:val="0"/>
                <w:i w:val="0"/>
                <w:iCs/>
                <w:caps w:val="0"/>
              </w:rPr>
              <w:t>Godišnji plan rješavanja imovinsko-pravnih odnosa</w:t>
            </w:r>
            <w:r w:rsidR="009E13BB" w:rsidRPr="002C2282">
              <w:rPr>
                <w:i w:val="0"/>
                <w:iCs/>
                <w:webHidden/>
              </w:rPr>
              <w:tab/>
            </w:r>
            <w:r w:rsidR="0030205F" w:rsidRPr="002C2282">
              <w:rPr>
                <w:i w:val="0"/>
                <w:iCs/>
                <w:webHidden/>
              </w:rPr>
              <w:fldChar w:fldCharType="begin"/>
            </w:r>
            <w:r w:rsidR="0030205F" w:rsidRPr="002C2282">
              <w:rPr>
                <w:i w:val="0"/>
                <w:iCs/>
                <w:webHidden/>
              </w:rPr>
              <w:instrText xml:space="preserve"> PAGEREF _Toc149566508 \h </w:instrText>
            </w:r>
            <w:r w:rsidR="0030205F" w:rsidRPr="002C2282">
              <w:rPr>
                <w:i w:val="0"/>
                <w:iCs/>
                <w:webHidden/>
              </w:rPr>
            </w:r>
            <w:r w:rsidR="0030205F" w:rsidRPr="002C2282">
              <w:rPr>
                <w:i w:val="0"/>
                <w:iCs/>
                <w:webHidden/>
              </w:rPr>
              <w:fldChar w:fldCharType="separate"/>
            </w:r>
            <w:r w:rsidR="004A2D4A">
              <w:rPr>
                <w:i w:val="0"/>
                <w:iCs/>
                <w:webHidden/>
              </w:rPr>
              <w:t>19</w:t>
            </w:r>
            <w:r w:rsidR="0030205F" w:rsidRPr="002C2282">
              <w:rPr>
                <w:i w:val="0"/>
                <w:iCs/>
                <w:webHidden/>
              </w:rPr>
              <w:fldChar w:fldCharType="end"/>
            </w:r>
          </w:hyperlink>
        </w:p>
        <w:p w14:paraId="4FF57746" w14:textId="0854B633" w:rsidR="0030205F" w:rsidRPr="002C2282" w:rsidRDefault="00431CD9" w:rsidP="009E13BB">
          <w:pPr>
            <w:pStyle w:val="TOC1"/>
            <w:jc w:val="both"/>
            <w:rPr>
              <w:rFonts w:asciiTheme="minorHAnsi" w:eastAsiaTheme="minorEastAsia" w:hAnsiTheme="minorHAnsi" w:cstheme="minorBidi"/>
              <w:i w:val="0"/>
              <w:iCs/>
              <w:kern w:val="2"/>
              <w:sz w:val="22"/>
              <w:szCs w:val="22"/>
              <w14:ligatures w14:val="standardContextual"/>
            </w:rPr>
          </w:pPr>
          <w:hyperlink w:anchor="_Toc149566509" w:history="1">
            <w:r w:rsidR="009E13BB" w:rsidRPr="002C2282">
              <w:rPr>
                <w:rStyle w:val="Hyperlink"/>
                <w:b w:val="0"/>
                <w:bCs w:val="0"/>
                <w:i w:val="0"/>
                <w:iCs/>
                <w:caps w:val="0"/>
              </w:rPr>
              <w:t>1.9.</w:t>
            </w:r>
            <w:r w:rsidR="009E13BB" w:rsidRPr="002C2282">
              <w:rPr>
                <w:rFonts w:asciiTheme="minorHAnsi" w:eastAsiaTheme="minorEastAsia" w:hAnsiTheme="minorHAnsi" w:cstheme="minorBidi"/>
                <w:i w:val="0"/>
                <w:iCs/>
                <w:kern w:val="2"/>
                <w:sz w:val="22"/>
                <w:szCs w:val="22"/>
                <w14:ligatures w14:val="standardContextual"/>
              </w:rPr>
              <w:tab/>
            </w:r>
            <w:r w:rsidR="009E13BB" w:rsidRPr="002C2282">
              <w:rPr>
                <w:rStyle w:val="Hyperlink"/>
                <w:b w:val="0"/>
                <w:bCs w:val="0"/>
                <w:i w:val="0"/>
                <w:iCs/>
                <w:caps w:val="0"/>
              </w:rPr>
              <w:t xml:space="preserve">Godišnji plan vođenja </w:t>
            </w:r>
            <w:r w:rsidR="00BB351E" w:rsidRPr="002C2282">
              <w:rPr>
                <w:rStyle w:val="Hyperlink"/>
                <w:b w:val="0"/>
                <w:bCs w:val="0"/>
                <w:i w:val="0"/>
                <w:iCs/>
                <w:caps w:val="0"/>
              </w:rPr>
              <w:t>E</w:t>
            </w:r>
            <w:r w:rsidR="009E13BB" w:rsidRPr="002C2282">
              <w:rPr>
                <w:rStyle w:val="Hyperlink"/>
                <w:b w:val="0"/>
                <w:bCs w:val="0"/>
                <w:i w:val="0"/>
                <w:iCs/>
                <w:caps w:val="0"/>
              </w:rPr>
              <w:t>videncije imovine</w:t>
            </w:r>
            <w:r w:rsidR="009E13BB" w:rsidRPr="002C2282">
              <w:rPr>
                <w:i w:val="0"/>
                <w:iCs/>
                <w:webHidden/>
              </w:rPr>
              <w:tab/>
            </w:r>
            <w:r w:rsidR="0030205F" w:rsidRPr="002C2282">
              <w:rPr>
                <w:i w:val="0"/>
                <w:iCs/>
                <w:webHidden/>
              </w:rPr>
              <w:fldChar w:fldCharType="begin"/>
            </w:r>
            <w:r w:rsidR="0030205F" w:rsidRPr="002C2282">
              <w:rPr>
                <w:i w:val="0"/>
                <w:iCs/>
                <w:webHidden/>
              </w:rPr>
              <w:instrText xml:space="preserve"> PAGEREF _Toc149566509 \h </w:instrText>
            </w:r>
            <w:r w:rsidR="0030205F" w:rsidRPr="002C2282">
              <w:rPr>
                <w:i w:val="0"/>
                <w:iCs/>
                <w:webHidden/>
              </w:rPr>
            </w:r>
            <w:r w:rsidR="0030205F" w:rsidRPr="002C2282">
              <w:rPr>
                <w:i w:val="0"/>
                <w:iCs/>
                <w:webHidden/>
              </w:rPr>
              <w:fldChar w:fldCharType="separate"/>
            </w:r>
            <w:r w:rsidR="004A2D4A">
              <w:rPr>
                <w:i w:val="0"/>
                <w:iCs/>
                <w:webHidden/>
              </w:rPr>
              <w:t>19</w:t>
            </w:r>
            <w:r w:rsidR="0030205F" w:rsidRPr="002C2282">
              <w:rPr>
                <w:i w:val="0"/>
                <w:iCs/>
                <w:webHidden/>
              </w:rPr>
              <w:fldChar w:fldCharType="end"/>
            </w:r>
          </w:hyperlink>
        </w:p>
        <w:p w14:paraId="16ED8D1A" w14:textId="58277A1B" w:rsidR="0030205F" w:rsidRPr="002C2282" w:rsidRDefault="00431CD9" w:rsidP="009E13BB">
          <w:pPr>
            <w:pStyle w:val="TOC1"/>
            <w:jc w:val="both"/>
            <w:rPr>
              <w:rFonts w:asciiTheme="minorHAnsi" w:eastAsiaTheme="minorEastAsia" w:hAnsiTheme="minorHAnsi" w:cstheme="minorBidi"/>
              <w:i w:val="0"/>
              <w:iCs/>
              <w:kern w:val="2"/>
              <w:sz w:val="22"/>
              <w:szCs w:val="22"/>
              <w14:ligatures w14:val="standardContextual"/>
            </w:rPr>
          </w:pPr>
          <w:hyperlink w:anchor="_Toc149566510" w:history="1">
            <w:r w:rsidR="009E13BB" w:rsidRPr="002C2282">
              <w:rPr>
                <w:rStyle w:val="Hyperlink"/>
                <w:b w:val="0"/>
                <w:bCs w:val="0"/>
                <w:i w:val="0"/>
                <w:iCs/>
                <w:caps w:val="0"/>
              </w:rPr>
              <w:t>1.10.</w:t>
            </w:r>
            <w:r w:rsidR="009E13BB" w:rsidRPr="002C2282">
              <w:rPr>
                <w:rFonts w:asciiTheme="minorHAnsi" w:eastAsiaTheme="minorEastAsia" w:hAnsiTheme="minorHAnsi" w:cstheme="minorBidi"/>
                <w:i w:val="0"/>
                <w:iCs/>
                <w:kern w:val="2"/>
                <w:sz w:val="22"/>
                <w:szCs w:val="22"/>
                <w14:ligatures w14:val="standardContextual"/>
              </w:rPr>
              <w:tab/>
            </w:r>
            <w:r w:rsidR="009E13BB" w:rsidRPr="002C2282">
              <w:rPr>
                <w:rStyle w:val="Hyperlink"/>
                <w:b w:val="0"/>
                <w:bCs w:val="0"/>
                <w:i w:val="0"/>
                <w:iCs/>
                <w:caps w:val="0"/>
              </w:rPr>
              <w:t>Godišnji plan postupaka vezanih uz savjetovanje sa zainteresiranom javnošću i pravo na pristup informacijama koje se tiču upravljanja i raspolaganja imovinom u vlasništvu Općine Čavle</w:t>
            </w:r>
            <w:r w:rsidR="009E13BB" w:rsidRPr="002C2282">
              <w:rPr>
                <w:i w:val="0"/>
                <w:iCs/>
                <w:webHidden/>
              </w:rPr>
              <w:tab/>
            </w:r>
            <w:r w:rsidR="0030205F" w:rsidRPr="002C2282">
              <w:rPr>
                <w:i w:val="0"/>
                <w:iCs/>
                <w:webHidden/>
              </w:rPr>
              <w:fldChar w:fldCharType="begin"/>
            </w:r>
            <w:r w:rsidR="0030205F" w:rsidRPr="002C2282">
              <w:rPr>
                <w:i w:val="0"/>
                <w:iCs/>
                <w:webHidden/>
              </w:rPr>
              <w:instrText xml:space="preserve"> PAGEREF _Toc149566510 \h </w:instrText>
            </w:r>
            <w:r w:rsidR="0030205F" w:rsidRPr="002C2282">
              <w:rPr>
                <w:i w:val="0"/>
                <w:iCs/>
                <w:webHidden/>
              </w:rPr>
            </w:r>
            <w:r w:rsidR="0030205F" w:rsidRPr="002C2282">
              <w:rPr>
                <w:i w:val="0"/>
                <w:iCs/>
                <w:webHidden/>
              </w:rPr>
              <w:fldChar w:fldCharType="separate"/>
            </w:r>
            <w:r w:rsidR="004A2D4A">
              <w:rPr>
                <w:i w:val="0"/>
                <w:iCs/>
                <w:webHidden/>
              </w:rPr>
              <w:t>20</w:t>
            </w:r>
            <w:r w:rsidR="0030205F" w:rsidRPr="002C2282">
              <w:rPr>
                <w:i w:val="0"/>
                <w:iCs/>
                <w:webHidden/>
              </w:rPr>
              <w:fldChar w:fldCharType="end"/>
            </w:r>
          </w:hyperlink>
        </w:p>
        <w:p w14:paraId="324ADBAA" w14:textId="57C185A9" w:rsidR="0030205F" w:rsidRPr="002C2282" w:rsidRDefault="00431CD9" w:rsidP="009E13BB">
          <w:pPr>
            <w:pStyle w:val="TOC1"/>
            <w:jc w:val="both"/>
            <w:rPr>
              <w:rFonts w:asciiTheme="minorHAnsi" w:eastAsiaTheme="minorEastAsia" w:hAnsiTheme="minorHAnsi" w:cstheme="minorBidi"/>
              <w:i w:val="0"/>
              <w:iCs/>
              <w:kern w:val="2"/>
              <w:sz w:val="22"/>
              <w:szCs w:val="22"/>
              <w14:ligatures w14:val="standardContextual"/>
            </w:rPr>
          </w:pPr>
          <w:hyperlink w:anchor="_Toc149566511" w:history="1">
            <w:r w:rsidR="009E13BB" w:rsidRPr="002C2282">
              <w:rPr>
                <w:rStyle w:val="Hyperlink"/>
                <w:b w:val="0"/>
                <w:bCs w:val="0"/>
                <w:i w:val="0"/>
                <w:iCs/>
                <w:caps w:val="0"/>
              </w:rPr>
              <w:t>1.11.</w:t>
            </w:r>
            <w:r w:rsidR="009E13BB" w:rsidRPr="002C2282">
              <w:rPr>
                <w:rFonts w:asciiTheme="minorHAnsi" w:eastAsiaTheme="minorEastAsia" w:hAnsiTheme="minorHAnsi" w:cstheme="minorBidi"/>
                <w:i w:val="0"/>
                <w:iCs/>
                <w:kern w:val="2"/>
                <w:sz w:val="22"/>
                <w:szCs w:val="22"/>
                <w14:ligatures w14:val="standardContextual"/>
              </w:rPr>
              <w:tab/>
            </w:r>
            <w:r w:rsidR="009E13BB" w:rsidRPr="002C2282">
              <w:rPr>
                <w:rStyle w:val="Hyperlink"/>
                <w:b w:val="0"/>
                <w:bCs w:val="0"/>
                <w:i w:val="0"/>
                <w:iCs/>
                <w:caps w:val="0"/>
              </w:rPr>
              <w:t xml:space="preserve">Godišnji plan zahtjeva za darovanje nekretnina upućen </w:t>
            </w:r>
            <w:r w:rsidR="00BB351E" w:rsidRPr="002C2282">
              <w:rPr>
                <w:rStyle w:val="Hyperlink"/>
                <w:b w:val="0"/>
                <w:bCs w:val="0"/>
                <w:i w:val="0"/>
                <w:iCs/>
                <w:caps w:val="0"/>
              </w:rPr>
              <w:t>M</w:t>
            </w:r>
            <w:r w:rsidR="009E13BB" w:rsidRPr="002C2282">
              <w:rPr>
                <w:rStyle w:val="Hyperlink"/>
                <w:b w:val="0"/>
                <w:bCs w:val="0"/>
                <w:i w:val="0"/>
                <w:iCs/>
                <w:caps w:val="0"/>
              </w:rPr>
              <w:t>inistarstvu prostornog uređenja, graditeljstva i državne imovine</w:t>
            </w:r>
            <w:r w:rsidR="009E13BB" w:rsidRPr="002C2282">
              <w:rPr>
                <w:i w:val="0"/>
                <w:iCs/>
                <w:webHidden/>
              </w:rPr>
              <w:tab/>
            </w:r>
            <w:r w:rsidR="0030205F" w:rsidRPr="002C2282">
              <w:rPr>
                <w:i w:val="0"/>
                <w:iCs/>
                <w:webHidden/>
              </w:rPr>
              <w:fldChar w:fldCharType="begin"/>
            </w:r>
            <w:r w:rsidR="0030205F" w:rsidRPr="002C2282">
              <w:rPr>
                <w:i w:val="0"/>
                <w:iCs/>
                <w:webHidden/>
              </w:rPr>
              <w:instrText xml:space="preserve"> PAGEREF _Toc149566511 \h </w:instrText>
            </w:r>
            <w:r w:rsidR="0030205F" w:rsidRPr="002C2282">
              <w:rPr>
                <w:i w:val="0"/>
                <w:iCs/>
                <w:webHidden/>
              </w:rPr>
            </w:r>
            <w:r w:rsidR="0030205F" w:rsidRPr="002C2282">
              <w:rPr>
                <w:i w:val="0"/>
                <w:iCs/>
                <w:webHidden/>
              </w:rPr>
              <w:fldChar w:fldCharType="separate"/>
            </w:r>
            <w:r w:rsidR="004A2D4A">
              <w:rPr>
                <w:i w:val="0"/>
                <w:iCs/>
                <w:webHidden/>
              </w:rPr>
              <w:t>20</w:t>
            </w:r>
            <w:r w:rsidR="0030205F" w:rsidRPr="002C2282">
              <w:rPr>
                <w:i w:val="0"/>
                <w:iCs/>
                <w:webHidden/>
              </w:rPr>
              <w:fldChar w:fldCharType="end"/>
            </w:r>
          </w:hyperlink>
        </w:p>
        <w:p w14:paraId="7CD9CB97" w14:textId="25B2FF3A" w:rsidR="0030205F" w:rsidRPr="002C2282" w:rsidRDefault="00431CD9" w:rsidP="009E13BB">
          <w:pPr>
            <w:pStyle w:val="TOC1"/>
            <w:jc w:val="both"/>
            <w:rPr>
              <w:rFonts w:asciiTheme="minorHAnsi" w:eastAsiaTheme="minorEastAsia" w:hAnsiTheme="minorHAnsi" w:cstheme="minorBidi"/>
              <w:i w:val="0"/>
              <w:iCs/>
              <w:kern w:val="2"/>
              <w:sz w:val="22"/>
              <w:szCs w:val="22"/>
              <w14:ligatures w14:val="standardContextual"/>
            </w:rPr>
          </w:pPr>
          <w:hyperlink w:anchor="_Toc149566512" w:history="1">
            <w:r w:rsidR="0030205F" w:rsidRPr="002C2282">
              <w:rPr>
                <w:rStyle w:val="Hyperlink"/>
                <w:rFonts w:ascii="Cambria" w:hAnsi="Cambria"/>
                <w:i w:val="0"/>
                <w:iCs/>
              </w:rPr>
              <w:t>2.</w:t>
            </w:r>
            <w:r w:rsidR="0030205F" w:rsidRPr="002C2282">
              <w:rPr>
                <w:rFonts w:asciiTheme="minorHAnsi" w:eastAsiaTheme="minorEastAsia" w:hAnsiTheme="minorHAnsi" w:cstheme="minorBidi"/>
                <w:i w:val="0"/>
                <w:iCs/>
                <w:kern w:val="2"/>
                <w:sz w:val="22"/>
                <w:szCs w:val="22"/>
                <w14:ligatures w14:val="standardContextual"/>
              </w:rPr>
              <w:tab/>
            </w:r>
            <w:r w:rsidR="0030205F" w:rsidRPr="002C2282">
              <w:rPr>
                <w:rStyle w:val="Hyperlink"/>
                <w:rFonts w:ascii="Cambria" w:hAnsi="Cambria"/>
                <w:i w:val="0"/>
                <w:iCs/>
              </w:rPr>
              <w:t>STRATEŠKO USMJERENJE UPRAVLJANJA OPĆINSKOM IMOVINOM</w:t>
            </w:r>
            <w:r w:rsidR="0030205F" w:rsidRPr="002C2282">
              <w:rPr>
                <w:i w:val="0"/>
                <w:iCs/>
                <w:webHidden/>
              </w:rPr>
              <w:tab/>
            </w:r>
            <w:r w:rsidR="0030205F" w:rsidRPr="002C2282">
              <w:rPr>
                <w:i w:val="0"/>
                <w:iCs/>
                <w:webHidden/>
              </w:rPr>
              <w:fldChar w:fldCharType="begin"/>
            </w:r>
            <w:r w:rsidR="0030205F" w:rsidRPr="002C2282">
              <w:rPr>
                <w:i w:val="0"/>
                <w:iCs/>
                <w:webHidden/>
              </w:rPr>
              <w:instrText xml:space="preserve"> PAGEREF _Toc149566512 \h </w:instrText>
            </w:r>
            <w:r w:rsidR="0030205F" w:rsidRPr="002C2282">
              <w:rPr>
                <w:i w:val="0"/>
                <w:iCs/>
                <w:webHidden/>
              </w:rPr>
            </w:r>
            <w:r w:rsidR="0030205F" w:rsidRPr="002C2282">
              <w:rPr>
                <w:i w:val="0"/>
                <w:iCs/>
                <w:webHidden/>
              </w:rPr>
              <w:fldChar w:fldCharType="separate"/>
            </w:r>
            <w:r w:rsidR="004A2D4A">
              <w:rPr>
                <w:i w:val="0"/>
                <w:iCs/>
                <w:webHidden/>
              </w:rPr>
              <w:t>22</w:t>
            </w:r>
            <w:r w:rsidR="0030205F" w:rsidRPr="002C2282">
              <w:rPr>
                <w:i w:val="0"/>
                <w:iCs/>
                <w:webHidden/>
              </w:rPr>
              <w:fldChar w:fldCharType="end"/>
            </w:r>
          </w:hyperlink>
        </w:p>
        <w:p w14:paraId="4A6460F5" w14:textId="227D75A6" w:rsidR="0030205F" w:rsidRPr="002C2282" w:rsidRDefault="00431CD9" w:rsidP="009E13BB">
          <w:pPr>
            <w:pStyle w:val="TOC1"/>
            <w:jc w:val="both"/>
            <w:rPr>
              <w:rFonts w:asciiTheme="minorHAnsi" w:eastAsiaTheme="minorEastAsia" w:hAnsiTheme="minorHAnsi" w:cstheme="minorBidi"/>
              <w:i w:val="0"/>
              <w:iCs/>
              <w:kern w:val="2"/>
              <w:sz w:val="22"/>
              <w:szCs w:val="22"/>
              <w14:ligatures w14:val="standardContextual"/>
            </w:rPr>
          </w:pPr>
          <w:hyperlink w:anchor="_Toc149566513" w:history="1">
            <w:r w:rsidR="0030205F" w:rsidRPr="002C2282">
              <w:rPr>
                <w:rStyle w:val="Hyperlink"/>
                <w:rFonts w:ascii="Cambria" w:hAnsi="Cambria"/>
                <w:i w:val="0"/>
                <w:iCs/>
              </w:rPr>
              <w:t>3.</w:t>
            </w:r>
            <w:r w:rsidR="0030205F" w:rsidRPr="002C2282">
              <w:rPr>
                <w:rFonts w:asciiTheme="minorHAnsi" w:eastAsiaTheme="minorEastAsia" w:hAnsiTheme="minorHAnsi" w:cstheme="minorBidi"/>
                <w:i w:val="0"/>
                <w:iCs/>
                <w:kern w:val="2"/>
                <w:sz w:val="22"/>
                <w:szCs w:val="22"/>
                <w14:ligatures w14:val="standardContextual"/>
              </w:rPr>
              <w:tab/>
            </w:r>
            <w:r w:rsidR="0030205F" w:rsidRPr="002C2282">
              <w:rPr>
                <w:rStyle w:val="Hyperlink"/>
                <w:rFonts w:ascii="Cambria" w:hAnsi="Cambria"/>
                <w:i w:val="0"/>
                <w:iCs/>
              </w:rPr>
              <w:t>KASKADIRANJE STRATEŠKOG CILJA UPRAVLJANJA OPĆINSKOM IMOVINOM</w:t>
            </w:r>
            <w:r w:rsidR="0030205F" w:rsidRPr="002C2282">
              <w:rPr>
                <w:i w:val="0"/>
                <w:iCs/>
                <w:webHidden/>
              </w:rPr>
              <w:tab/>
            </w:r>
            <w:r w:rsidR="0030205F" w:rsidRPr="002C2282">
              <w:rPr>
                <w:i w:val="0"/>
                <w:iCs/>
                <w:webHidden/>
              </w:rPr>
              <w:fldChar w:fldCharType="begin"/>
            </w:r>
            <w:r w:rsidR="0030205F" w:rsidRPr="002C2282">
              <w:rPr>
                <w:i w:val="0"/>
                <w:iCs/>
                <w:webHidden/>
              </w:rPr>
              <w:instrText xml:space="preserve"> PAGEREF _Toc149566513 \h </w:instrText>
            </w:r>
            <w:r w:rsidR="0030205F" w:rsidRPr="002C2282">
              <w:rPr>
                <w:i w:val="0"/>
                <w:iCs/>
                <w:webHidden/>
              </w:rPr>
            </w:r>
            <w:r w:rsidR="0030205F" w:rsidRPr="002C2282">
              <w:rPr>
                <w:i w:val="0"/>
                <w:iCs/>
                <w:webHidden/>
              </w:rPr>
              <w:fldChar w:fldCharType="separate"/>
            </w:r>
            <w:r w:rsidR="004A2D4A">
              <w:rPr>
                <w:i w:val="0"/>
                <w:iCs/>
                <w:webHidden/>
              </w:rPr>
              <w:t>23</w:t>
            </w:r>
            <w:r w:rsidR="0030205F" w:rsidRPr="002C2282">
              <w:rPr>
                <w:i w:val="0"/>
                <w:iCs/>
                <w:webHidden/>
              </w:rPr>
              <w:fldChar w:fldCharType="end"/>
            </w:r>
          </w:hyperlink>
        </w:p>
        <w:p w14:paraId="07E86FA6" w14:textId="0F5ED676" w:rsidR="0030205F" w:rsidRPr="002C2282" w:rsidRDefault="00431CD9" w:rsidP="009E13BB">
          <w:pPr>
            <w:pStyle w:val="TOC1"/>
            <w:jc w:val="both"/>
            <w:rPr>
              <w:rFonts w:asciiTheme="minorHAnsi" w:eastAsiaTheme="minorEastAsia" w:hAnsiTheme="minorHAnsi" w:cstheme="minorBidi"/>
              <w:i w:val="0"/>
              <w:iCs/>
              <w:kern w:val="2"/>
              <w:sz w:val="22"/>
              <w:szCs w:val="22"/>
              <w14:ligatures w14:val="standardContextual"/>
            </w:rPr>
          </w:pPr>
          <w:hyperlink w:anchor="_Toc149566514" w:history="1">
            <w:r w:rsidR="0030205F" w:rsidRPr="002C2282">
              <w:rPr>
                <w:rStyle w:val="Hyperlink"/>
                <w:rFonts w:ascii="Cambria" w:hAnsi="Cambria"/>
                <w:i w:val="0"/>
                <w:iCs/>
              </w:rPr>
              <w:t>4.</w:t>
            </w:r>
            <w:r w:rsidR="0030205F" w:rsidRPr="002C2282">
              <w:rPr>
                <w:rFonts w:asciiTheme="minorHAnsi" w:eastAsiaTheme="minorEastAsia" w:hAnsiTheme="minorHAnsi" w:cstheme="minorBidi"/>
                <w:i w:val="0"/>
                <w:iCs/>
                <w:kern w:val="2"/>
                <w:sz w:val="22"/>
                <w:szCs w:val="22"/>
                <w14:ligatures w14:val="standardContextual"/>
              </w:rPr>
              <w:tab/>
            </w:r>
            <w:r w:rsidR="0030205F" w:rsidRPr="002C2282">
              <w:rPr>
                <w:rStyle w:val="Hyperlink"/>
                <w:rFonts w:ascii="Cambria" w:hAnsi="Cambria"/>
                <w:i w:val="0"/>
                <w:iCs/>
              </w:rPr>
              <w:t>POSEBNI CILJEVI I MJERE – SISTEMATIZIRANI PRIKAZ</w:t>
            </w:r>
            <w:r w:rsidR="0030205F" w:rsidRPr="002C2282">
              <w:rPr>
                <w:i w:val="0"/>
                <w:iCs/>
                <w:webHidden/>
              </w:rPr>
              <w:tab/>
            </w:r>
            <w:r w:rsidR="0030205F" w:rsidRPr="002C2282">
              <w:rPr>
                <w:i w:val="0"/>
                <w:iCs/>
                <w:webHidden/>
              </w:rPr>
              <w:fldChar w:fldCharType="begin"/>
            </w:r>
            <w:r w:rsidR="0030205F" w:rsidRPr="002C2282">
              <w:rPr>
                <w:i w:val="0"/>
                <w:iCs/>
                <w:webHidden/>
              </w:rPr>
              <w:instrText xml:space="preserve"> PAGEREF _Toc149566514 \h </w:instrText>
            </w:r>
            <w:r w:rsidR="0030205F" w:rsidRPr="002C2282">
              <w:rPr>
                <w:i w:val="0"/>
                <w:iCs/>
                <w:webHidden/>
              </w:rPr>
            </w:r>
            <w:r w:rsidR="0030205F" w:rsidRPr="002C2282">
              <w:rPr>
                <w:i w:val="0"/>
                <w:iCs/>
                <w:webHidden/>
              </w:rPr>
              <w:fldChar w:fldCharType="separate"/>
            </w:r>
            <w:r w:rsidR="004A2D4A">
              <w:rPr>
                <w:i w:val="0"/>
                <w:iCs/>
                <w:webHidden/>
              </w:rPr>
              <w:t>25</w:t>
            </w:r>
            <w:r w:rsidR="0030205F" w:rsidRPr="002C2282">
              <w:rPr>
                <w:i w:val="0"/>
                <w:iCs/>
                <w:webHidden/>
              </w:rPr>
              <w:fldChar w:fldCharType="end"/>
            </w:r>
          </w:hyperlink>
        </w:p>
        <w:p w14:paraId="7B0FE235" w14:textId="3A7C3B1A" w:rsidR="0030205F" w:rsidRPr="002C2282" w:rsidRDefault="00431CD9" w:rsidP="009E13BB">
          <w:pPr>
            <w:pStyle w:val="TOC1"/>
            <w:jc w:val="both"/>
            <w:rPr>
              <w:rFonts w:asciiTheme="minorHAnsi" w:eastAsiaTheme="minorEastAsia" w:hAnsiTheme="minorHAnsi" w:cstheme="minorBidi"/>
              <w:i w:val="0"/>
              <w:iCs/>
              <w:kern w:val="2"/>
              <w:sz w:val="22"/>
              <w:szCs w:val="22"/>
              <w14:ligatures w14:val="standardContextual"/>
            </w:rPr>
          </w:pPr>
          <w:hyperlink w:anchor="_Toc149566515" w:history="1">
            <w:r w:rsidR="0030205F" w:rsidRPr="002C2282">
              <w:rPr>
                <w:rStyle w:val="Hyperlink"/>
                <w:rFonts w:ascii="Cambria" w:hAnsi="Cambria"/>
                <w:i w:val="0"/>
                <w:iCs/>
              </w:rPr>
              <w:t>5.</w:t>
            </w:r>
            <w:r w:rsidR="0030205F" w:rsidRPr="002C2282">
              <w:rPr>
                <w:rFonts w:asciiTheme="minorHAnsi" w:eastAsiaTheme="minorEastAsia" w:hAnsiTheme="minorHAnsi" w:cstheme="minorBidi"/>
                <w:i w:val="0"/>
                <w:iCs/>
                <w:kern w:val="2"/>
                <w:sz w:val="22"/>
                <w:szCs w:val="22"/>
                <w14:ligatures w14:val="standardContextual"/>
              </w:rPr>
              <w:tab/>
            </w:r>
            <w:r w:rsidR="0030205F" w:rsidRPr="002C2282">
              <w:rPr>
                <w:rStyle w:val="Hyperlink"/>
                <w:rFonts w:ascii="Cambria" w:hAnsi="Cambria"/>
                <w:i w:val="0"/>
                <w:iCs/>
              </w:rPr>
              <w:t>POSEBAN CILJ 1.1. - „Povećanje financijskih učinaka od imovine“</w:t>
            </w:r>
            <w:r w:rsidR="0030205F" w:rsidRPr="002C2282">
              <w:rPr>
                <w:i w:val="0"/>
                <w:iCs/>
                <w:webHidden/>
              </w:rPr>
              <w:tab/>
            </w:r>
            <w:r w:rsidR="0030205F" w:rsidRPr="002C2282">
              <w:rPr>
                <w:i w:val="0"/>
                <w:iCs/>
                <w:webHidden/>
              </w:rPr>
              <w:fldChar w:fldCharType="begin"/>
            </w:r>
            <w:r w:rsidR="0030205F" w:rsidRPr="002C2282">
              <w:rPr>
                <w:i w:val="0"/>
                <w:iCs/>
                <w:webHidden/>
              </w:rPr>
              <w:instrText xml:space="preserve"> PAGEREF _Toc149566515 \h </w:instrText>
            </w:r>
            <w:r w:rsidR="0030205F" w:rsidRPr="002C2282">
              <w:rPr>
                <w:i w:val="0"/>
                <w:iCs/>
                <w:webHidden/>
              </w:rPr>
            </w:r>
            <w:r w:rsidR="0030205F" w:rsidRPr="002C2282">
              <w:rPr>
                <w:i w:val="0"/>
                <w:iCs/>
                <w:webHidden/>
              </w:rPr>
              <w:fldChar w:fldCharType="separate"/>
            </w:r>
            <w:r w:rsidR="004A2D4A">
              <w:rPr>
                <w:i w:val="0"/>
                <w:iCs/>
                <w:webHidden/>
              </w:rPr>
              <w:t>29</w:t>
            </w:r>
            <w:r w:rsidR="0030205F" w:rsidRPr="002C2282">
              <w:rPr>
                <w:i w:val="0"/>
                <w:iCs/>
                <w:webHidden/>
              </w:rPr>
              <w:fldChar w:fldCharType="end"/>
            </w:r>
          </w:hyperlink>
        </w:p>
        <w:p w14:paraId="2B660038" w14:textId="147DF9BF" w:rsidR="0030205F" w:rsidRPr="002C2282" w:rsidRDefault="00431CD9" w:rsidP="009E13BB">
          <w:pPr>
            <w:pStyle w:val="TOC1"/>
            <w:jc w:val="both"/>
            <w:rPr>
              <w:rFonts w:asciiTheme="minorHAnsi" w:eastAsiaTheme="minorEastAsia" w:hAnsiTheme="minorHAnsi" w:cstheme="minorBidi"/>
              <w:i w:val="0"/>
              <w:iCs/>
              <w:kern w:val="2"/>
              <w:sz w:val="22"/>
              <w:szCs w:val="22"/>
              <w14:ligatures w14:val="standardContextual"/>
            </w:rPr>
          </w:pPr>
          <w:hyperlink w:anchor="_Toc149566516" w:history="1">
            <w:r w:rsidR="0030205F" w:rsidRPr="002C2282">
              <w:rPr>
                <w:rStyle w:val="Hyperlink"/>
                <w:rFonts w:ascii="Cambria" w:hAnsi="Cambria"/>
                <w:i w:val="0"/>
                <w:iCs/>
              </w:rPr>
              <w:t>6.</w:t>
            </w:r>
            <w:r w:rsidR="0030205F" w:rsidRPr="002C2282">
              <w:rPr>
                <w:rFonts w:asciiTheme="minorHAnsi" w:eastAsiaTheme="minorEastAsia" w:hAnsiTheme="minorHAnsi" w:cstheme="minorBidi"/>
                <w:i w:val="0"/>
                <w:iCs/>
                <w:kern w:val="2"/>
                <w:sz w:val="22"/>
                <w:szCs w:val="22"/>
                <w14:ligatures w14:val="standardContextual"/>
              </w:rPr>
              <w:tab/>
            </w:r>
            <w:r w:rsidR="0030205F" w:rsidRPr="002C2282">
              <w:rPr>
                <w:rStyle w:val="Hyperlink"/>
                <w:rFonts w:ascii="Cambria" w:hAnsi="Cambria"/>
                <w:i w:val="0"/>
                <w:iCs/>
              </w:rPr>
              <w:t>POSEBAN CILJ 1.2. - „Vrednovanje nekretnina“</w:t>
            </w:r>
            <w:r w:rsidR="0030205F" w:rsidRPr="002C2282">
              <w:rPr>
                <w:i w:val="0"/>
                <w:iCs/>
                <w:webHidden/>
              </w:rPr>
              <w:tab/>
            </w:r>
            <w:r w:rsidR="0030205F" w:rsidRPr="002C2282">
              <w:rPr>
                <w:i w:val="0"/>
                <w:iCs/>
                <w:webHidden/>
              </w:rPr>
              <w:fldChar w:fldCharType="begin"/>
            </w:r>
            <w:r w:rsidR="0030205F" w:rsidRPr="002C2282">
              <w:rPr>
                <w:i w:val="0"/>
                <w:iCs/>
                <w:webHidden/>
              </w:rPr>
              <w:instrText xml:space="preserve"> PAGEREF _Toc149566516 \h </w:instrText>
            </w:r>
            <w:r w:rsidR="0030205F" w:rsidRPr="002C2282">
              <w:rPr>
                <w:i w:val="0"/>
                <w:iCs/>
                <w:webHidden/>
              </w:rPr>
            </w:r>
            <w:r w:rsidR="0030205F" w:rsidRPr="002C2282">
              <w:rPr>
                <w:i w:val="0"/>
                <w:iCs/>
                <w:webHidden/>
              </w:rPr>
              <w:fldChar w:fldCharType="separate"/>
            </w:r>
            <w:r w:rsidR="004A2D4A">
              <w:rPr>
                <w:i w:val="0"/>
                <w:iCs/>
                <w:webHidden/>
              </w:rPr>
              <w:t>32</w:t>
            </w:r>
            <w:r w:rsidR="0030205F" w:rsidRPr="002C2282">
              <w:rPr>
                <w:i w:val="0"/>
                <w:iCs/>
                <w:webHidden/>
              </w:rPr>
              <w:fldChar w:fldCharType="end"/>
            </w:r>
          </w:hyperlink>
        </w:p>
        <w:p w14:paraId="03232CA7" w14:textId="7BB26897" w:rsidR="0030205F" w:rsidRPr="002C2282" w:rsidRDefault="00431CD9" w:rsidP="009E13BB">
          <w:pPr>
            <w:pStyle w:val="TOC1"/>
            <w:jc w:val="both"/>
            <w:rPr>
              <w:rFonts w:asciiTheme="minorHAnsi" w:eastAsiaTheme="minorEastAsia" w:hAnsiTheme="minorHAnsi" w:cstheme="minorBidi"/>
              <w:i w:val="0"/>
              <w:iCs/>
              <w:kern w:val="2"/>
              <w:sz w:val="22"/>
              <w:szCs w:val="22"/>
              <w14:ligatures w14:val="standardContextual"/>
            </w:rPr>
          </w:pPr>
          <w:hyperlink w:anchor="_Toc149566517" w:history="1">
            <w:r w:rsidR="0030205F" w:rsidRPr="002C2282">
              <w:rPr>
                <w:rStyle w:val="Hyperlink"/>
                <w:rFonts w:ascii="Cambria" w:hAnsi="Cambria"/>
                <w:i w:val="0"/>
                <w:iCs/>
              </w:rPr>
              <w:t>7.</w:t>
            </w:r>
            <w:r w:rsidR="0030205F" w:rsidRPr="002C2282">
              <w:rPr>
                <w:rFonts w:asciiTheme="minorHAnsi" w:eastAsiaTheme="minorEastAsia" w:hAnsiTheme="minorHAnsi" w:cstheme="minorBidi"/>
                <w:i w:val="0"/>
                <w:iCs/>
                <w:kern w:val="2"/>
                <w:sz w:val="22"/>
                <w:szCs w:val="22"/>
                <w14:ligatures w14:val="standardContextual"/>
              </w:rPr>
              <w:tab/>
            </w:r>
            <w:r w:rsidR="0030205F" w:rsidRPr="002C2282">
              <w:rPr>
                <w:rStyle w:val="Hyperlink"/>
                <w:rFonts w:ascii="Cambria" w:hAnsi="Cambria"/>
                <w:i w:val="0"/>
                <w:iCs/>
              </w:rPr>
              <w:t>POSEBAN CILJ 1.3. - „Transparentnost rada općinske uprave“</w:t>
            </w:r>
            <w:r w:rsidR="0030205F" w:rsidRPr="002C2282">
              <w:rPr>
                <w:i w:val="0"/>
                <w:iCs/>
                <w:webHidden/>
              </w:rPr>
              <w:tab/>
            </w:r>
            <w:r w:rsidR="0030205F" w:rsidRPr="002C2282">
              <w:rPr>
                <w:i w:val="0"/>
                <w:iCs/>
                <w:webHidden/>
              </w:rPr>
              <w:fldChar w:fldCharType="begin"/>
            </w:r>
            <w:r w:rsidR="0030205F" w:rsidRPr="002C2282">
              <w:rPr>
                <w:i w:val="0"/>
                <w:iCs/>
                <w:webHidden/>
              </w:rPr>
              <w:instrText xml:space="preserve"> PAGEREF _Toc149566517 \h </w:instrText>
            </w:r>
            <w:r w:rsidR="0030205F" w:rsidRPr="002C2282">
              <w:rPr>
                <w:i w:val="0"/>
                <w:iCs/>
                <w:webHidden/>
              </w:rPr>
            </w:r>
            <w:r w:rsidR="0030205F" w:rsidRPr="002C2282">
              <w:rPr>
                <w:i w:val="0"/>
                <w:iCs/>
                <w:webHidden/>
              </w:rPr>
              <w:fldChar w:fldCharType="separate"/>
            </w:r>
            <w:r w:rsidR="004A2D4A">
              <w:rPr>
                <w:i w:val="0"/>
                <w:iCs/>
                <w:webHidden/>
              </w:rPr>
              <w:t>35</w:t>
            </w:r>
            <w:r w:rsidR="0030205F" w:rsidRPr="002C2282">
              <w:rPr>
                <w:i w:val="0"/>
                <w:iCs/>
                <w:webHidden/>
              </w:rPr>
              <w:fldChar w:fldCharType="end"/>
            </w:r>
          </w:hyperlink>
        </w:p>
        <w:p w14:paraId="7774C101" w14:textId="2D3B47C9" w:rsidR="0030205F" w:rsidRPr="002C2282" w:rsidRDefault="00431CD9" w:rsidP="009E13BB">
          <w:pPr>
            <w:pStyle w:val="TOC1"/>
            <w:tabs>
              <w:tab w:val="clear" w:pos="426"/>
              <w:tab w:val="left" w:pos="0"/>
            </w:tabs>
            <w:jc w:val="both"/>
            <w:rPr>
              <w:rFonts w:asciiTheme="minorHAnsi" w:eastAsiaTheme="minorEastAsia" w:hAnsiTheme="minorHAnsi" w:cstheme="minorBidi"/>
              <w:i w:val="0"/>
              <w:iCs/>
              <w:kern w:val="2"/>
              <w:sz w:val="22"/>
              <w:szCs w:val="22"/>
              <w14:ligatures w14:val="standardContextual"/>
            </w:rPr>
          </w:pPr>
          <w:hyperlink w:anchor="_Toc149566518" w:history="1">
            <w:r w:rsidR="0030205F" w:rsidRPr="002C2282">
              <w:rPr>
                <w:rStyle w:val="Hyperlink"/>
                <w:rFonts w:ascii="Cambria" w:hAnsi="Cambria"/>
                <w:i w:val="0"/>
                <w:iCs/>
              </w:rPr>
              <w:t>8.</w:t>
            </w:r>
            <w:r w:rsidR="0030205F" w:rsidRPr="002C2282">
              <w:rPr>
                <w:rFonts w:asciiTheme="minorHAnsi" w:eastAsiaTheme="minorEastAsia" w:hAnsiTheme="minorHAnsi" w:cstheme="minorBidi"/>
                <w:i w:val="0"/>
                <w:iCs/>
                <w:kern w:val="2"/>
                <w:sz w:val="22"/>
                <w:szCs w:val="22"/>
                <w14:ligatures w14:val="standardContextual"/>
              </w:rPr>
              <w:tab/>
            </w:r>
            <w:r w:rsidR="0030205F" w:rsidRPr="002C2282">
              <w:rPr>
                <w:rStyle w:val="Hyperlink"/>
                <w:rFonts w:ascii="Cambria" w:hAnsi="Cambria"/>
                <w:i w:val="0"/>
                <w:iCs/>
              </w:rPr>
              <w:t>POSEBAN CILJ 1.4. - „Primjena koncepta funkcionalne klasifikacije nekretnina“</w:t>
            </w:r>
            <w:r w:rsidR="0030205F" w:rsidRPr="002C2282">
              <w:rPr>
                <w:i w:val="0"/>
                <w:iCs/>
                <w:webHidden/>
              </w:rPr>
              <w:tab/>
            </w:r>
            <w:r w:rsidR="0030205F" w:rsidRPr="002C2282">
              <w:rPr>
                <w:i w:val="0"/>
                <w:iCs/>
                <w:webHidden/>
              </w:rPr>
              <w:fldChar w:fldCharType="begin"/>
            </w:r>
            <w:r w:rsidR="0030205F" w:rsidRPr="002C2282">
              <w:rPr>
                <w:i w:val="0"/>
                <w:iCs/>
                <w:webHidden/>
              </w:rPr>
              <w:instrText xml:space="preserve"> PAGEREF _Toc149566518 \h </w:instrText>
            </w:r>
            <w:r w:rsidR="0030205F" w:rsidRPr="002C2282">
              <w:rPr>
                <w:i w:val="0"/>
                <w:iCs/>
                <w:webHidden/>
              </w:rPr>
            </w:r>
            <w:r w:rsidR="0030205F" w:rsidRPr="002C2282">
              <w:rPr>
                <w:i w:val="0"/>
                <w:iCs/>
                <w:webHidden/>
              </w:rPr>
              <w:fldChar w:fldCharType="separate"/>
            </w:r>
            <w:r w:rsidR="004A2D4A">
              <w:rPr>
                <w:i w:val="0"/>
                <w:iCs/>
                <w:webHidden/>
              </w:rPr>
              <w:t>37</w:t>
            </w:r>
            <w:r w:rsidR="0030205F" w:rsidRPr="002C2282">
              <w:rPr>
                <w:i w:val="0"/>
                <w:iCs/>
                <w:webHidden/>
              </w:rPr>
              <w:fldChar w:fldCharType="end"/>
            </w:r>
          </w:hyperlink>
        </w:p>
        <w:p w14:paraId="551D485D" w14:textId="194ACF36" w:rsidR="0030205F" w:rsidRPr="002C2282" w:rsidRDefault="00431CD9" w:rsidP="009E13BB">
          <w:pPr>
            <w:pStyle w:val="TOC1"/>
            <w:jc w:val="both"/>
            <w:rPr>
              <w:rFonts w:asciiTheme="minorHAnsi" w:eastAsiaTheme="minorEastAsia" w:hAnsiTheme="minorHAnsi" w:cstheme="minorBidi"/>
              <w:i w:val="0"/>
              <w:iCs/>
              <w:kern w:val="2"/>
              <w:sz w:val="22"/>
              <w:szCs w:val="22"/>
              <w14:ligatures w14:val="standardContextual"/>
            </w:rPr>
          </w:pPr>
          <w:hyperlink w:anchor="_Toc149566519" w:history="1">
            <w:r w:rsidR="0030205F" w:rsidRPr="002C2282">
              <w:rPr>
                <w:rStyle w:val="Hyperlink"/>
                <w:rFonts w:ascii="Cambria" w:hAnsi="Cambria"/>
                <w:i w:val="0"/>
                <w:iCs/>
              </w:rPr>
              <w:t>9.</w:t>
            </w:r>
            <w:r w:rsidR="0030205F" w:rsidRPr="002C2282">
              <w:rPr>
                <w:rFonts w:asciiTheme="minorHAnsi" w:eastAsiaTheme="minorEastAsia" w:hAnsiTheme="minorHAnsi" w:cstheme="minorBidi"/>
                <w:i w:val="0"/>
                <w:iCs/>
                <w:kern w:val="2"/>
                <w:sz w:val="22"/>
                <w:szCs w:val="22"/>
                <w14:ligatures w14:val="standardContextual"/>
              </w:rPr>
              <w:tab/>
            </w:r>
            <w:r w:rsidR="0030205F" w:rsidRPr="002C2282">
              <w:rPr>
                <w:rStyle w:val="Hyperlink"/>
                <w:rFonts w:ascii="Cambria" w:hAnsi="Cambria"/>
                <w:i w:val="0"/>
                <w:iCs/>
              </w:rPr>
              <w:t>POSEBAN CILJ 1.6. - „Organizacija vođenja kapitalnih projekata“</w:t>
            </w:r>
            <w:r w:rsidR="0030205F" w:rsidRPr="002C2282">
              <w:rPr>
                <w:i w:val="0"/>
                <w:iCs/>
                <w:webHidden/>
              </w:rPr>
              <w:tab/>
            </w:r>
            <w:r w:rsidR="0030205F" w:rsidRPr="002C2282">
              <w:rPr>
                <w:i w:val="0"/>
                <w:iCs/>
                <w:webHidden/>
              </w:rPr>
              <w:fldChar w:fldCharType="begin"/>
            </w:r>
            <w:r w:rsidR="0030205F" w:rsidRPr="002C2282">
              <w:rPr>
                <w:i w:val="0"/>
                <w:iCs/>
                <w:webHidden/>
              </w:rPr>
              <w:instrText xml:space="preserve"> PAGEREF _Toc149566519 \h </w:instrText>
            </w:r>
            <w:r w:rsidR="0030205F" w:rsidRPr="002C2282">
              <w:rPr>
                <w:i w:val="0"/>
                <w:iCs/>
                <w:webHidden/>
              </w:rPr>
            </w:r>
            <w:r w:rsidR="0030205F" w:rsidRPr="002C2282">
              <w:rPr>
                <w:i w:val="0"/>
                <w:iCs/>
                <w:webHidden/>
              </w:rPr>
              <w:fldChar w:fldCharType="separate"/>
            </w:r>
            <w:r w:rsidR="004A2D4A">
              <w:rPr>
                <w:i w:val="0"/>
                <w:iCs/>
                <w:webHidden/>
              </w:rPr>
              <w:t>39</w:t>
            </w:r>
            <w:r w:rsidR="0030205F" w:rsidRPr="002C2282">
              <w:rPr>
                <w:i w:val="0"/>
                <w:iCs/>
                <w:webHidden/>
              </w:rPr>
              <w:fldChar w:fldCharType="end"/>
            </w:r>
          </w:hyperlink>
        </w:p>
        <w:p w14:paraId="5F6DF212" w14:textId="100A87FD" w:rsidR="0030205F" w:rsidRPr="002C2282" w:rsidRDefault="00431CD9" w:rsidP="009E13BB">
          <w:pPr>
            <w:pStyle w:val="TOC1"/>
            <w:jc w:val="both"/>
            <w:rPr>
              <w:rFonts w:asciiTheme="minorHAnsi" w:eastAsiaTheme="minorEastAsia" w:hAnsiTheme="minorHAnsi" w:cstheme="minorBidi"/>
              <w:i w:val="0"/>
              <w:iCs/>
              <w:kern w:val="2"/>
              <w:sz w:val="22"/>
              <w:szCs w:val="22"/>
              <w14:ligatures w14:val="standardContextual"/>
            </w:rPr>
          </w:pPr>
          <w:hyperlink w:anchor="_Toc149566520" w:history="1">
            <w:r w:rsidR="0030205F" w:rsidRPr="002C2282">
              <w:rPr>
                <w:rStyle w:val="Hyperlink"/>
                <w:rFonts w:ascii="Cambria" w:hAnsi="Cambria"/>
                <w:i w:val="0"/>
                <w:iCs/>
              </w:rPr>
              <w:t>10.</w:t>
            </w:r>
            <w:r w:rsidR="0030205F" w:rsidRPr="002C2282">
              <w:rPr>
                <w:rFonts w:asciiTheme="minorHAnsi" w:eastAsiaTheme="minorEastAsia" w:hAnsiTheme="minorHAnsi" w:cstheme="minorBidi"/>
                <w:i w:val="0"/>
                <w:iCs/>
                <w:kern w:val="2"/>
                <w:sz w:val="22"/>
                <w:szCs w:val="22"/>
                <w14:ligatures w14:val="standardContextual"/>
              </w:rPr>
              <w:tab/>
            </w:r>
            <w:r w:rsidR="0030205F" w:rsidRPr="002C2282">
              <w:rPr>
                <w:rStyle w:val="Hyperlink"/>
                <w:rFonts w:ascii="Cambria" w:hAnsi="Cambria"/>
                <w:i w:val="0"/>
                <w:iCs/>
              </w:rPr>
              <w:t>POSEBAN CILJ 1.7. - „Usklađivanje i povezivanje baze podataka o imovi</w:t>
            </w:r>
            <w:r w:rsidR="0030205F" w:rsidRPr="002C2282">
              <w:rPr>
                <w:i w:val="0"/>
                <w:iCs/>
                <w:webHidden/>
              </w:rPr>
              <w:tab/>
            </w:r>
            <w:r w:rsidR="009F3160">
              <w:rPr>
                <w:i w:val="0"/>
                <w:iCs/>
                <w:webHidden/>
              </w:rPr>
              <w:tab/>
            </w:r>
            <w:r w:rsidR="009F3160">
              <w:rPr>
                <w:i w:val="0"/>
                <w:iCs/>
                <w:webHidden/>
              </w:rPr>
              <w:tab/>
            </w:r>
            <w:r w:rsidR="009F3160">
              <w:rPr>
                <w:i w:val="0"/>
                <w:iCs/>
                <w:webHidden/>
              </w:rPr>
              <w:tab/>
            </w:r>
            <w:r w:rsidR="009F3160">
              <w:rPr>
                <w:i w:val="0"/>
                <w:iCs/>
                <w:webHidden/>
              </w:rPr>
              <w:tab/>
            </w:r>
            <w:r w:rsidR="009F3160">
              <w:rPr>
                <w:i w:val="0"/>
                <w:iCs/>
                <w:webHidden/>
              </w:rPr>
              <w:tab/>
            </w:r>
            <w:r w:rsidR="0030205F" w:rsidRPr="002C2282">
              <w:rPr>
                <w:i w:val="0"/>
                <w:iCs/>
                <w:webHidden/>
              </w:rPr>
              <w:fldChar w:fldCharType="begin"/>
            </w:r>
            <w:r w:rsidR="0030205F" w:rsidRPr="002C2282">
              <w:rPr>
                <w:i w:val="0"/>
                <w:iCs/>
                <w:webHidden/>
              </w:rPr>
              <w:instrText xml:space="preserve"> PAGEREF _Toc149566520 \h </w:instrText>
            </w:r>
            <w:r w:rsidR="0030205F" w:rsidRPr="002C2282">
              <w:rPr>
                <w:i w:val="0"/>
                <w:iCs/>
                <w:webHidden/>
              </w:rPr>
            </w:r>
            <w:r w:rsidR="0030205F" w:rsidRPr="002C2282">
              <w:rPr>
                <w:i w:val="0"/>
                <w:iCs/>
                <w:webHidden/>
              </w:rPr>
              <w:fldChar w:fldCharType="separate"/>
            </w:r>
            <w:r w:rsidR="004A2D4A">
              <w:rPr>
                <w:i w:val="0"/>
                <w:iCs/>
                <w:webHidden/>
              </w:rPr>
              <w:t>41</w:t>
            </w:r>
            <w:r w:rsidR="0030205F" w:rsidRPr="002C2282">
              <w:rPr>
                <w:i w:val="0"/>
                <w:iCs/>
                <w:webHidden/>
              </w:rPr>
              <w:fldChar w:fldCharType="end"/>
            </w:r>
          </w:hyperlink>
        </w:p>
        <w:p w14:paraId="17EC9806" w14:textId="16C44F40" w:rsidR="0030205F" w:rsidRPr="002C2282" w:rsidRDefault="00431CD9" w:rsidP="009E13BB">
          <w:pPr>
            <w:pStyle w:val="TOC1"/>
            <w:jc w:val="both"/>
            <w:rPr>
              <w:rFonts w:asciiTheme="minorHAnsi" w:eastAsiaTheme="minorEastAsia" w:hAnsiTheme="minorHAnsi" w:cstheme="minorBidi"/>
              <w:i w:val="0"/>
              <w:iCs/>
              <w:kern w:val="2"/>
              <w:sz w:val="22"/>
              <w:szCs w:val="22"/>
              <w14:ligatures w14:val="standardContextual"/>
            </w:rPr>
          </w:pPr>
          <w:hyperlink w:anchor="_Toc149566521" w:history="1">
            <w:r w:rsidR="0030205F" w:rsidRPr="002C2282">
              <w:rPr>
                <w:rStyle w:val="Hyperlink"/>
                <w:rFonts w:ascii="Cambria" w:hAnsi="Cambria"/>
                <w:i w:val="0"/>
                <w:iCs/>
              </w:rPr>
              <w:t>11.</w:t>
            </w:r>
            <w:r w:rsidR="0030205F" w:rsidRPr="002C2282">
              <w:rPr>
                <w:rFonts w:asciiTheme="minorHAnsi" w:eastAsiaTheme="minorEastAsia" w:hAnsiTheme="minorHAnsi" w:cstheme="minorBidi"/>
                <w:i w:val="0"/>
                <w:iCs/>
                <w:kern w:val="2"/>
                <w:sz w:val="22"/>
                <w:szCs w:val="22"/>
                <w14:ligatures w14:val="standardContextual"/>
              </w:rPr>
              <w:tab/>
            </w:r>
            <w:r w:rsidR="0030205F" w:rsidRPr="002C2282">
              <w:rPr>
                <w:rStyle w:val="Hyperlink"/>
                <w:rFonts w:ascii="Cambria" w:hAnsi="Cambria"/>
                <w:i w:val="0"/>
                <w:iCs/>
              </w:rPr>
              <w:t>POSEBAN CILJ 1.7. - „Digitalizacija dokumentacije o imovini“</w:t>
            </w:r>
            <w:r w:rsidR="0030205F" w:rsidRPr="002C2282">
              <w:rPr>
                <w:i w:val="0"/>
                <w:iCs/>
                <w:webHidden/>
              </w:rPr>
              <w:tab/>
            </w:r>
            <w:r w:rsidR="0030205F" w:rsidRPr="002C2282">
              <w:rPr>
                <w:i w:val="0"/>
                <w:iCs/>
                <w:webHidden/>
              </w:rPr>
              <w:fldChar w:fldCharType="begin"/>
            </w:r>
            <w:r w:rsidR="0030205F" w:rsidRPr="002C2282">
              <w:rPr>
                <w:i w:val="0"/>
                <w:iCs/>
                <w:webHidden/>
              </w:rPr>
              <w:instrText xml:space="preserve"> PAGEREF _Toc149566521 \h </w:instrText>
            </w:r>
            <w:r w:rsidR="0030205F" w:rsidRPr="002C2282">
              <w:rPr>
                <w:i w:val="0"/>
                <w:iCs/>
                <w:webHidden/>
              </w:rPr>
            </w:r>
            <w:r w:rsidR="0030205F" w:rsidRPr="002C2282">
              <w:rPr>
                <w:i w:val="0"/>
                <w:iCs/>
                <w:webHidden/>
              </w:rPr>
              <w:fldChar w:fldCharType="separate"/>
            </w:r>
            <w:r w:rsidR="004A2D4A">
              <w:rPr>
                <w:i w:val="0"/>
                <w:iCs/>
                <w:webHidden/>
              </w:rPr>
              <w:t>44</w:t>
            </w:r>
            <w:r w:rsidR="0030205F" w:rsidRPr="002C2282">
              <w:rPr>
                <w:i w:val="0"/>
                <w:iCs/>
                <w:webHidden/>
              </w:rPr>
              <w:fldChar w:fldCharType="end"/>
            </w:r>
          </w:hyperlink>
        </w:p>
        <w:p w14:paraId="11B030F5" w14:textId="6A90DED7" w:rsidR="006E1F91" w:rsidRPr="003A2864" w:rsidRDefault="00EF12A3" w:rsidP="009E13BB">
          <w:pPr>
            <w:pStyle w:val="TOC1"/>
          </w:pPr>
          <w:r w:rsidRPr="003A2864">
            <w:fldChar w:fldCharType="end"/>
          </w:r>
        </w:p>
      </w:sdtContent>
    </w:sdt>
    <w:p w14:paraId="2F52DB28" w14:textId="77777777" w:rsidR="005F6321" w:rsidRPr="003A2864" w:rsidRDefault="005F6321" w:rsidP="003A2864">
      <w:pPr>
        <w:tabs>
          <w:tab w:val="left" w:pos="3540"/>
        </w:tabs>
        <w:spacing w:after="0"/>
        <w:jc w:val="both"/>
        <w:rPr>
          <w:rFonts w:asciiTheme="majorHAnsi" w:hAnsiTheme="majorHAnsi"/>
          <w:sz w:val="24"/>
          <w:szCs w:val="24"/>
        </w:rPr>
      </w:pPr>
      <w:bookmarkStart w:id="108" w:name="_Toc400632830"/>
    </w:p>
    <w:p w14:paraId="18A4DC75" w14:textId="77777777" w:rsidR="00510D85" w:rsidRDefault="005F6321" w:rsidP="00FF740B">
      <w:pPr>
        <w:tabs>
          <w:tab w:val="left" w:pos="3540"/>
        </w:tabs>
        <w:rPr>
          <w:rFonts w:ascii="Cambria" w:hAnsi="Cambria"/>
          <w:sz w:val="32"/>
          <w:szCs w:val="32"/>
        </w:rPr>
      </w:pPr>
      <w:r w:rsidRPr="00907E32">
        <w:rPr>
          <w:rFonts w:ascii="Cambria" w:hAnsi="Cambria"/>
          <w:sz w:val="32"/>
          <w:szCs w:val="32"/>
        </w:rPr>
        <w:tab/>
      </w:r>
      <w:bookmarkEnd w:id="108"/>
    </w:p>
    <w:p w14:paraId="1F6D9F29" w14:textId="77777777" w:rsidR="00DE531E" w:rsidRDefault="00DE531E" w:rsidP="00FF740B">
      <w:pPr>
        <w:tabs>
          <w:tab w:val="left" w:pos="3540"/>
        </w:tabs>
        <w:rPr>
          <w:rFonts w:ascii="Cambria" w:hAnsi="Cambria"/>
          <w:sz w:val="32"/>
          <w:szCs w:val="32"/>
        </w:rPr>
      </w:pPr>
    </w:p>
    <w:p w14:paraId="6CEDD9DB" w14:textId="77777777" w:rsidR="00DE531E" w:rsidRDefault="00DE531E" w:rsidP="00FF740B">
      <w:pPr>
        <w:tabs>
          <w:tab w:val="left" w:pos="3540"/>
        </w:tabs>
        <w:rPr>
          <w:rFonts w:ascii="Cambria" w:hAnsi="Cambria"/>
          <w:sz w:val="32"/>
          <w:szCs w:val="32"/>
        </w:rPr>
      </w:pPr>
    </w:p>
    <w:p w14:paraId="0A33EBDA" w14:textId="77777777" w:rsidR="00BB351E" w:rsidRDefault="00BB351E" w:rsidP="00FF740B">
      <w:pPr>
        <w:tabs>
          <w:tab w:val="left" w:pos="3540"/>
        </w:tabs>
        <w:rPr>
          <w:rFonts w:ascii="Cambria" w:hAnsi="Cambria"/>
          <w:sz w:val="32"/>
          <w:szCs w:val="32"/>
        </w:rPr>
      </w:pPr>
    </w:p>
    <w:p w14:paraId="18AE5132" w14:textId="07AA3C37" w:rsidR="003A037C" w:rsidRPr="00907E32" w:rsidRDefault="00AC4FEB" w:rsidP="00423B8C">
      <w:pPr>
        <w:tabs>
          <w:tab w:val="left" w:pos="3540"/>
        </w:tabs>
        <w:jc w:val="center"/>
        <w:rPr>
          <w:rFonts w:ascii="Cambria" w:hAnsi="Cambria"/>
          <w:b/>
          <w:i/>
          <w:sz w:val="24"/>
          <w:szCs w:val="24"/>
        </w:rPr>
      </w:pPr>
      <w:r w:rsidRPr="00907E32">
        <w:rPr>
          <w:rFonts w:ascii="Cambria" w:hAnsi="Cambria"/>
          <w:b/>
          <w:i/>
          <w:sz w:val="24"/>
          <w:szCs w:val="24"/>
        </w:rPr>
        <w:t>POPIS TABLICA</w:t>
      </w:r>
    </w:p>
    <w:p w14:paraId="0C62E021" w14:textId="1BE436D9" w:rsidR="0030205F" w:rsidRPr="0030205F" w:rsidRDefault="00EF12A3">
      <w:pPr>
        <w:pStyle w:val="TableofFigures"/>
        <w:tabs>
          <w:tab w:val="right" w:leader="dot" w:pos="9060"/>
        </w:tabs>
        <w:rPr>
          <w:smallCaps w:val="0"/>
          <w:noProof/>
          <w:kern w:val="2"/>
          <w:sz w:val="22"/>
          <w:szCs w:val="22"/>
          <w14:ligatures w14:val="standardContextual"/>
        </w:rPr>
      </w:pPr>
      <w:r w:rsidRPr="001A4EC1">
        <w:rPr>
          <w:rFonts w:ascii="Cambria" w:hAnsi="Cambria"/>
          <w:b/>
          <w:sz w:val="22"/>
          <w:szCs w:val="22"/>
          <w:vertAlign w:val="superscript"/>
        </w:rPr>
        <w:fldChar w:fldCharType="begin"/>
      </w:r>
      <w:r w:rsidR="00205B62" w:rsidRPr="001A4EC1">
        <w:rPr>
          <w:rFonts w:ascii="Cambria" w:hAnsi="Cambria"/>
          <w:b/>
          <w:sz w:val="22"/>
          <w:szCs w:val="22"/>
          <w:vertAlign w:val="superscript"/>
        </w:rPr>
        <w:instrText xml:space="preserve"> TOC \h \z \c "Tablica" </w:instrText>
      </w:r>
      <w:r w:rsidRPr="001A4EC1">
        <w:rPr>
          <w:rFonts w:ascii="Cambria" w:hAnsi="Cambria"/>
          <w:b/>
          <w:sz w:val="22"/>
          <w:szCs w:val="22"/>
          <w:vertAlign w:val="superscript"/>
        </w:rPr>
        <w:fldChar w:fldCharType="separate"/>
      </w:r>
      <w:hyperlink w:anchor="_Toc149566484" w:history="1">
        <w:r w:rsidR="0030205F" w:rsidRPr="0030205F">
          <w:rPr>
            <w:rStyle w:val="Hyperlink"/>
            <w:rFonts w:ascii="Cambria" w:hAnsi="Cambria"/>
            <w:noProof/>
          </w:rPr>
          <w:t xml:space="preserve">Tablica 1. </w:t>
        </w:r>
        <w:r w:rsidR="0030205F" w:rsidRPr="0030205F">
          <w:rPr>
            <w:rStyle w:val="Hyperlink"/>
            <w:rFonts w:ascii="Cambria" w:eastAsia="Times New Roman" w:hAnsi="Cambria"/>
            <w:noProof/>
          </w:rPr>
          <w:t xml:space="preserve">Trgovačka društva u (su)vlasništvu </w:t>
        </w:r>
        <w:r w:rsidR="009E13BB">
          <w:rPr>
            <w:rStyle w:val="Hyperlink"/>
            <w:rFonts w:ascii="Cambria" w:eastAsia="Times New Roman" w:hAnsi="Cambria"/>
            <w:noProof/>
          </w:rPr>
          <w:t>Općine Čavle</w:t>
        </w:r>
        <w:r w:rsidR="0030205F" w:rsidRPr="0030205F">
          <w:rPr>
            <w:noProof/>
            <w:webHidden/>
          </w:rPr>
          <w:tab/>
        </w:r>
        <w:r w:rsidR="0030205F" w:rsidRPr="0030205F">
          <w:rPr>
            <w:noProof/>
            <w:webHidden/>
          </w:rPr>
          <w:fldChar w:fldCharType="begin"/>
        </w:r>
        <w:r w:rsidR="0030205F" w:rsidRPr="0030205F">
          <w:rPr>
            <w:noProof/>
            <w:webHidden/>
          </w:rPr>
          <w:instrText xml:space="preserve"> PAGEREF _Toc149566484 \h </w:instrText>
        </w:r>
        <w:r w:rsidR="0030205F" w:rsidRPr="0030205F">
          <w:rPr>
            <w:noProof/>
            <w:webHidden/>
          </w:rPr>
        </w:r>
        <w:r w:rsidR="0030205F" w:rsidRPr="0030205F">
          <w:rPr>
            <w:noProof/>
            <w:webHidden/>
          </w:rPr>
          <w:fldChar w:fldCharType="separate"/>
        </w:r>
        <w:r w:rsidR="004A2D4A">
          <w:rPr>
            <w:noProof/>
            <w:webHidden/>
          </w:rPr>
          <w:t>7</w:t>
        </w:r>
        <w:r w:rsidR="0030205F" w:rsidRPr="0030205F">
          <w:rPr>
            <w:noProof/>
            <w:webHidden/>
          </w:rPr>
          <w:fldChar w:fldCharType="end"/>
        </w:r>
      </w:hyperlink>
    </w:p>
    <w:p w14:paraId="483CFC9F" w14:textId="5DDF5AFD" w:rsidR="0030205F" w:rsidRPr="0030205F" w:rsidRDefault="00431CD9">
      <w:pPr>
        <w:pStyle w:val="TableofFigures"/>
        <w:tabs>
          <w:tab w:val="right" w:leader="dot" w:pos="9060"/>
        </w:tabs>
        <w:rPr>
          <w:smallCaps w:val="0"/>
          <w:noProof/>
          <w:kern w:val="2"/>
          <w:sz w:val="22"/>
          <w:szCs w:val="22"/>
          <w14:ligatures w14:val="standardContextual"/>
        </w:rPr>
      </w:pPr>
      <w:hyperlink w:anchor="_Toc149566485" w:history="1">
        <w:r w:rsidR="0030205F" w:rsidRPr="0030205F">
          <w:rPr>
            <w:rStyle w:val="Hyperlink"/>
            <w:rFonts w:asciiTheme="majorHAnsi" w:hAnsiTheme="majorHAnsi" w:cs="Arial"/>
            <w:bCs/>
            <w:noProof/>
          </w:rPr>
          <w:t xml:space="preserve">Tablica 2. Javne ustanove u (su)vlasništvu </w:t>
        </w:r>
        <w:r w:rsidR="009E13BB">
          <w:rPr>
            <w:rStyle w:val="Hyperlink"/>
            <w:rFonts w:asciiTheme="majorHAnsi" w:hAnsiTheme="majorHAnsi" w:cs="Arial"/>
            <w:bCs/>
            <w:noProof/>
          </w:rPr>
          <w:t>Općine Čavle</w:t>
        </w:r>
        <w:r w:rsidR="0030205F" w:rsidRPr="0030205F">
          <w:rPr>
            <w:noProof/>
            <w:webHidden/>
          </w:rPr>
          <w:tab/>
        </w:r>
        <w:r w:rsidR="0030205F" w:rsidRPr="0030205F">
          <w:rPr>
            <w:noProof/>
            <w:webHidden/>
          </w:rPr>
          <w:fldChar w:fldCharType="begin"/>
        </w:r>
        <w:r w:rsidR="0030205F" w:rsidRPr="0030205F">
          <w:rPr>
            <w:noProof/>
            <w:webHidden/>
          </w:rPr>
          <w:instrText xml:space="preserve"> PAGEREF _Toc149566485 \h </w:instrText>
        </w:r>
        <w:r w:rsidR="0030205F" w:rsidRPr="0030205F">
          <w:rPr>
            <w:noProof/>
            <w:webHidden/>
          </w:rPr>
        </w:r>
        <w:r w:rsidR="0030205F" w:rsidRPr="0030205F">
          <w:rPr>
            <w:noProof/>
            <w:webHidden/>
          </w:rPr>
          <w:fldChar w:fldCharType="separate"/>
        </w:r>
        <w:r w:rsidR="004A2D4A">
          <w:rPr>
            <w:noProof/>
            <w:webHidden/>
          </w:rPr>
          <w:t>7</w:t>
        </w:r>
        <w:r w:rsidR="0030205F" w:rsidRPr="0030205F">
          <w:rPr>
            <w:noProof/>
            <w:webHidden/>
          </w:rPr>
          <w:fldChar w:fldCharType="end"/>
        </w:r>
      </w:hyperlink>
    </w:p>
    <w:p w14:paraId="66B44729" w14:textId="486FB4FD" w:rsidR="0030205F" w:rsidRPr="0030205F" w:rsidRDefault="00431CD9">
      <w:pPr>
        <w:pStyle w:val="TableofFigures"/>
        <w:tabs>
          <w:tab w:val="right" w:leader="dot" w:pos="9060"/>
        </w:tabs>
        <w:rPr>
          <w:smallCaps w:val="0"/>
          <w:noProof/>
          <w:kern w:val="2"/>
          <w:sz w:val="22"/>
          <w:szCs w:val="22"/>
          <w14:ligatures w14:val="standardContextual"/>
        </w:rPr>
      </w:pPr>
      <w:hyperlink w:anchor="_Toc149566486" w:history="1">
        <w:r w:rsidR="0030205F" w:rsidRPr="0030205F">
          <w:rPr>
            <w:rStyle w:val="Hyperlink"/>
            <w:rFonts w:ascii="Cambria" w:hAnsi="Cambria"/>
            <w:noProof/>
          </w:rPr>
          <w:t xml:space="preserve">Tablica 3. Podaci o poslovnim prostorima u zakupu u vlasništvu </w:t>
        </w:r>
        <w:r w:rsidR="009E13BB">
          <w:rPr>
            <w:rStyle w:val="Hyperlink"/>
            <w:rFonts w:ascii="Cambria" w:hAnsi="Cambria"/>
            <w:noProof/>
          </w:rPr>
          <w:t>Općine Čavle</w:t>
        </w:r>
        <w:r w:rsidR="0030205F" w:rsidRPr="0030205F">
          <w:rPr>
            <w:noProof/>
            <w:webHidden/>
          </w:rPr>
          <w:tab/>
        </w:r>
        <w:r w:rsidR="0030205F" w:rsidRPr="0030205F">
          <w:rPr>
            <w:noProof/>
            <w:webHidden/>
          </w:rPr>
          <w:fldChar w:fldCharType="begin"/>
        </w:r>
        <w:r w:rsidR="0030205F" w:rsidRPr="0030205F">
          <w:rPr>
            <w:noProof/>
            <w:webHidden/>
          </w:rPr>
          <w:instrText xml:space="preserve"> PAGEREF _Toc149566486 \h </w:instrText>
        </w:r>
        <w:r w:rsidR="0030205F" w:rsidRPr="0030205F">
          <w:rPr>
            <w:noProof/>
            <w:webHidden/>
          </w:rPr>
        </w:r>
        <w:r w:rsidR="0030205F" w:rsidRPr="0030205F">
          <w:rPr>
            <w:noProof/>
            <w:webHidden/>
          </w:rPr>
          <w:fldChar w:fldCharType="separate"/>
        </w:r>
        <w:r w:rsidR="004A2D4A">
          <w:rPr>
            <w:noProof/>
            <w:webHidden/>
          </w:rPr>
          <w:t>8</w:t>
        </w:r>
        <w:r w:rsidR="0030205F" w:rsidRPr="0030205F">
          <w:rPr>
            <w:noProof/>
            <w:webHidden/>
          </w:rPr>
          <w:fldChar w:fldCharType="end"/>
        </w:r>
      </w:hyperlink>
    </w:p>
    <w:p w14:paraId="2D1AE336" w14:textId="26955FE9" w:rsidR="0030205F" w:rsidRPr="0030205F" w:rsidRDefault="00431CD9">
      <w:pPr>
        <w:pStyle w:val="TableofFigures"/>
        <w:tabs>
          <w:tab w:val="right" w:leader="dot" w:pos="9060"/>
        </w:tabs>
        <w:rPr>
          <w:smallCaps w:val="0"/>
          <w:noProof/>
          <w:kern w:val="2"/>
          <w:sz w:val="22"/>
          <w:szCs w:val="22"/>
          <w14:ligatures w14:val="standardContextual"/>
        </w:rPr>
      </w:pPr>
      <w:hyperlink w:anchor="_Toc149566487" w:history="1">
        <w:r w:rsidR="0030205F" w:rsidRPr="0030205F">
          <w:rPr>
            <w:rStyle w:val="Hyperlink"/>
            <w:rFonts w:ascii="Cambria" w:hAnsi="Cambria"/>
            <w:noProof/>
          </w:rPr>
          <w:t>Tablica 4. Poduzetničke zone u Općini Čavle</w:t>
        </w:r>
        <w:r w:rsidR="0030205F" w:rsidRPr="0030205F">
          <w:rPr>
            <w:noProof/>
            <w:webHidden/>
          </w:rPr>
          <w:tab/>
        </w:r>
        <w:r w:rsidR="0030205F" w:rsidRPr="0030205F">
          <w:rPr>
            <w:noProof/>
            <w:webHidden/>
          </w:rPr>
          <w:fldChar w:fldCharType="begin"/>
        </w:r>
        <w:r w:rsidR="0030205F" w:rsidRPr="0030205F">
          <w:rPr>
            <w:noProof/>
            <w:webHidden/>
          </w:rPr>
          <w:instrText xml:space="preserve"> PAGEREF _Toc149566487 \h </w:instrText>
        </w:r>
        <w:r w:rsidR="0030205F" w:rsidRPr="0030205F">
          <w:rPr>
            <w:noProof/>
            <w:webHidden/>
          </w:rPr>
        </w:r>
        <w:r w:rsidR="0030205F" w:rsidRPr="0030205F">
          <w:rPr>
            <w:noProof/>
            <w:webHidden/>
          </w:rPr>
          <w:fldChar w:fldCharType="separate"/>
        </w:r>
        <w:r w:rsidR="004A2D4A">
          <w:rPr>
            <w:noProof/>
            <w:webHidden/>
          </w:rPr>
          <w:t>11</w:t>
        </w:r>
        <w:r w:rsidR="0030205F" w:rsidRPr="0030205F">
          <w:rPr>
            <w:noProof/>
            <w:webHidden/>
          </w:rPr>
          <w:fldChar w:fldCharType="end"/>
        </w:r>
      </w:hyperlink>
    </w:p>
    <w:p w14:paraId="7B8B56FF" w14:textId="02FF9FA0" w:rsidR="0030205F" w:rsidRPr="0030205F" w:rsidRDefault="00431CD9">
      <w:pPr>
        <w:pStyle w:val="TableofFigures"/>
        <w:tabs>
          <w:tab w:val="right" w:leader="dot" w:pos="9060"/>
        </w:tabs>
        <w:rPr>
          <w:smallCaps w:val="0"/>
          <w:noProof/>
          <w:kern w:val="2"/>
          <w:sz w:val="22"/>
          <w:szCs w:val="22"/>
          <w14:ligatures w14:val="standardContextual"/>
        </w:rPr>
      </w:pPr>
      <w:hyperlink w:anchor="_Toc149566488" w:history="1">
        <w:r w:rsidR="0030205F" w:rsidRPr="0030205F">
          <w:rPr>
            <w:rStyle w:val="Hyperlink"/>
            <w:rFonts w:ascii="Cambria" w:hAnsi="Cambria"/>
            <w:noProof/>
          </w:rPr>
          <w:t xml:space="preserve">Tablica 5. </w:t>
        </w:r>
        <w:r w:rsidR="0030205F" w:rsidRPr="0030205F">
          <w:rPr>
            <w:rStyle w:val="Hyperlink"/>
            <w:rFonts w:ascii="Cambria" w:eastAsia="Arial" w:hAnsi="Cambria"/>
            <w:noProof/>
          </w:rPr>
          <w:t xml:space="preserve">Podaci o nogometnom igralištu na području </w:t>
        </w:r>
        <w:r w:rsidR="009E13BB">
          <w:rPr>
            <w:rStyle w:val="Hyperlink"/>
            <w:rFonts w:ascii="Cambria" w:eastAsia="Arial" w:hAnsi="Cambria"/>
            <w:noProof/>
          </w:rPr>
          <w:t>Općine Čavle</w:t>
        </w:r>
        <w:r w:rsidR="0030205F" w:rsidRPr="0030205F">
          <w:rPr>
            <w:rStyle w:val="Hyperlink"/>
            <w:rFonts w:ascii="Cambria" w:eastAsia="Arial" w:hAnsi="Cambria"/>
            <w:noProof/>
          </w:rPr>
          <w:t xml:space="preserve"> te o vlasništvu nad njim, prema stanju u zemljišnim knjigama sredinom 2023. godine</w:t>
        </w:r>
        <w:r w:rsidR="0030205F" w:rsidRPr="0030205F">
          <w:rPr>
            <w:noProof/>
            <w:webHidden/>
          </w:rPr>
          <w:tab/>
        </w:r>
        <w:r w:rsidR="0030205F" w:rsidRPr="0030205F">
          <w:rPr>
            <w:noProof/>
            <w:webHidden/>
          </w:rPr>
          <w:fldChar w:fldCharType="begin"/>
        </w:r>
        <w:r w:rsidR="0030205F" w:rsidRPr="0030205F">
          <w:rPr>
            <w:noProof/>
            <w:webHidden/>
          </w:rPr>
          <w:instrText xml:space="preserve"> PAGEREF _Toc149566488 \h </w:instrText>
        </w:r>
        <w:r w:rsidR="0030205F" w:rsidRPr="0030205F">
          <w:rPr>
            <w:noProof/>
            <w:webHidden/>
          </w:rPr>
        </w:r>
        <w:r w:rsidR="0030205F" w:rsidRPr="0030205F">
          <w:rPr>
            <w:noProof/>
            <w:webHidden/>
          </w:rPr>
          <w:fldChar w:fldCharType="separate"/>
        </w:r>
        <w:r w:rsidR="004A2D4A">
          <w:rPr>
            <w:noProof/>
            <w:webHidden/>
          </w:rPr>
          <w:t>14</w:t>
        </w:r>
        <w:r w:rsidR="0030205F" w:rsidRPr="0030205F">
          <w:rPr>
            <w:noProof/>
            <w:webHidden/>
          </w:rPr>
          <w:fldChar w:fldCharType="end"/>
        </w:r>
      </w:hyperlink>
    </w:p>
    <w:p w14:paraId="2B95604F" w14:textId="1CE8395F" w:rsidR="0030205F" w:rsidRPr="0030205F" w:rsidRDefault="00431CD9">
      <w:pPr>
        <w:pStyle w:val="TableofFigures"/>
        <w:tabs>
          <w:tab w:val="right" w:leader="dot" w:pos="9060"/>
        </w:tabs>
        <w:rPr>
          <w:smallCaps w:val="0"/>
          <w:noProof/>
          <w:kern w:val="2"/>
          <w:sz w:val="22"/>
          <w:szCs w:val="22"/>
          <w14:ligatures w14:val="standardContextual"/>
        </w:rPr>
      </w:pPr>
      <w:hyperlink w:anchor="_Toc149566489" w:history="1">
        <w:r w:rsidR="0030205F" w:rsidRPr="0030205F">
          <w:rPr>
            <w:rStyle w:val="Hyperlink"/>
            <w:rFonts w:ascii="Cambria" w:hAnsi="Cambria"/>
            <w:noProof/>
          </w:rPr>
          <w:t xml:space="preserve">Tablica 6. </w:t>
        </w:r>
        <w:r w:rsidR="0030205F" w:rsidRPr="0030205F">
          <w:rPr>
            <w:rStyle w:val="Hyperlink"/>
            <w:rFonts w:ascii="Cambria" w:eastAsia="Arial" w:hAnsi="Cambria"/>
            <w:noProof/>
          </w:rPr>
          <w:t xml:space="preserve">Podaci o vrijednosti nogometnog igrališta u vlasništvu </w:t>
        </w:r>
        <w:r w:rsidR="009E13BB">
          <w:rPr>
            <w:rStyle w:val="Hyperlink"/>
            <w:rFonts w:ascii="Cambria" w:eastAsia="Arial" w:hAnsi="Cambria"/>
            <w:noProof/>
          </w:rPr>
          <w:t>Općine Čavle</w:t>
        </w:r>
        <w:r w:rsidR="0030205F" w:rsidRPr="0030205F">
          <w:rPr>
            <w:rStyle w:val="Hyperlink"/>
            <w:rFonts w:ascii="Cambria" w:eastAsia="Arial" w:hAnsi="Cambria"/>
            <w:noProof/>
          </w:rPr>
          <w:t xml:space="preserve"> sredinom 2023. godine</w:t>
        </w:r>
        <w:r w:rsidR="0030205F" w:rsidRPr="0030205F">
          <w:rPr>
            <w:noProof/>
            <w:webHidden/>
          </w:rPr>
          <w:tab/>
        </w:r>
        <w:r w:rsidR="0030205F" w:rsidRPr="0030205F">
          <w:rPr>
            <w:noProof/>
            <w:webHidden/>
          </w:rPr>
          <w:fldChar w:fldCharType="begin"/>
        </w:r>
        <w:r w:rsidR="0030205F" w:rsidRPr="0030205F">
          <w:rPr>
            <w:noProof/>
            <w:webHidden/>
          </w:rPr>
          <w:instrText xml:space="preserve"> PAGEREF _Toc149566489 \h </w:instrText>
        </w:r>
        <w:r w:rsidR="0030205F" w:rsidRPr="0030205F">
          <w:rPr>
            <w:noProof/>
            <w:webHidden/>
          </w:rPr>
        </w:r>
        <w:r w:rsidR="0030205F" w:rsidRPr="0030205F">
          <w:rPr>
            <w:noProof/>
            <w:webHidden/>
          </w:rPr>
          <w:fldChar w:fldCharType="separate"/>
        </w:r>
        <w:r w:rsidR="004A2D4A">
          <w:rPr>
            <w:noProof/>
            <w:webHidden/>
          </w:rPr>
          <w:t>15</w:t>
        </w:r>
        <w:r w:rsidR="0030205F" w:rsidRPr="0030205F">
          <w:rPr>
            <w:noProof/>
            <w:webHidden/>
          </w:rPr>
          <w:fldChar w:fldCharType="end"/>
        </w:r>
      </w:hyperlink>
    </w:p>
    <w:p w14:paraId="1C9C914A" w14:textId="22EA2107" w:rsidR="0030205F" w:rsidRPr="0030205F" w:rsidRDefault="00431CD9">
      <w:pPr>
        <w:pStyle w:val="TableofFigures"/>
        <w:tabs>
          <w:tab w:val="right" w:leader="dot" w:pos="9060"/>
        </w:tabs>
        <w:rPr>
          <w:smallCaps w:val="0"/>
          <w:noProof/>
          <w:kern w:val="2"/>
          <w:sz w:val="22"/>
          <w:szCs w:val="22"/>
          <w14:ligatures w14:val="standardContextual"/>
        </w:rPr>
      </w:pPr>
      <w:hyperlink w:anchor="_Toc149566490" w:history="1">
        <w:r w:rsidR="0030205F" w:rsidRPr="0030205F">
          <w:rPr>
            <w:rStyle w:val="Hyperlink"/>
            <w:rFonts w:ascii="Cambria" w:hAnsi="Cambria"/>
            <w:noProof/>
          </w:rPr>
          <w:t xml:space="preserve">Tablica 7. </w:t>
        </w:r>
        <w:r w:rsidR="0030205F" w:rsidRPr="0030205F">
          <w:rPr>
            <w:rStyle w:val="Hyperlink"/>
            <w:rFonts w:ascii="Cambria" w:eastAsia="Arial" w:hAnsi="Cambria"/>
            <w:noProof/>
          </w:rPr>
          <w:t xml:space="preserve">Podaci o nogometnom klubu i broju sportaša, korisnika nogometnog igrališta u vlasništvu </w:t>
        </w:r>
        <w:r w:rsidR="009E13BB">
          <w:rPr>
            <w:rStyle w:val="Hyperlink"/>
            <w:rFonts w:ascii="Cambria" w:eastAsia="Arial" w:hAnsi="Cambria"/>
            <w:noProof/>
          </w:rPr>
          <w:t>Općine Čavle</w:t>
        </w:r>
        <w:r w:rsidR="0030205F" w:rsidRPr="0030205F">
          <w:rPr>
            <w:rStyle w:val="Hyperlink"/>
            <w:rFonts w:ascii="Cambria" w:eastAsia="Arial" w:hAnsi="Cambria"/>
            <w:noProof/>
          </w:rPr>
          <w:t>, sredinom 2023.godine</w:t>
        </w:r>
        <w:r w:rsidR="0030205F" w:rsidRPr="0030205F">
          <w:rPr>
            <w:noProof/>
            <w:webHidden/>
          </w:rPr>
          <w:tab/>
        </w:r>
        <w:r w:rsidR="0030205F" w:rsidRPr="0030205F">
          <w:rPr>
            <w:noProof/>
            <w:webHidden/>
          </w:rPr>
          <w:fldChar w:fldCharType="begin"/>
        </w:r>
        <w:r w:rsidR="0030205F" w:rsidRPr="0030205F">
          <w:rPr>
            <w:noProof/>
            <w:webHidden/>
          </w:rPr>
          <w:instrText xml:space="preserve"> PAGEREF _Toc149566490 \h </w:instrText>
        </w:r>
        <w:r w:rsidR="0030205F" w:rsidRPr="0030205F">
          <w:rPr>
            <w:noProof/>
            <w:webHidden/>
          </w:rPr>
        </w:r>
        <w:r w:rsidR="0030205F" w:rsidRPr="0030205F">
          <w:rPr>
            <w:noProof/>
            <w:webHidden/>
          </w:rPr>
          <w:fldChar w:fldCharType="separate"/>
        </w:r>
        <w:r w:rsidR="004A2D4A">
          <w:rPr>
            <w:noProof/>
            <w:webHidden/>
          </w:rPr>
          <w:t>15</w:t>
        </w:r>
        <w:r w:rsidR="0030205F" w:rsidRPr="0030205F">
          <w:rPr>
            <w:noProof/>
            <w:webHidden/>
          </w:rPr>
          <w:fldChar w:fldCharType="end"/>
        </w:r>
      </w:hyperlink>
    </w:p>
    <w:p w14:paraId="3D7E8E83" w14:textId="5E8EE589" w:rsidR="0030205F" w:rsidRPr="0030205F" w:rsidRDefault="00431CD9">
      <w:pPr>
        <w:pStyle w:val="TableofFigures"/>
        <w:tabs>
          <w:tab w:val="right" w:leader="dot" w:pos="9060"/>
        </w:tabs>
        <w:rPr>
          <w:smallCaps w:val="0"/>
          <w:noProof/>
          <w:kern w:val="2"/>
          <w:sz w:val="22"/>
          <w:szCs w:val="22"/>
          <w14:ligatures w14:val="standardContextual"/>
        </w:rPr>
      </w:pPr>
      <w:hyperlink w:anchor="_Toc149566491" w:history="1">
        <w:r w:rsidR="0030205F" w:rsidRPr="0030205F">
          <w:rPr>
            <w:rStyle w:val="Hyperlink"/>
            <w:rFonts w:ascii="Cambria" w:hAnsi="Cambria"/>
            <w:noProof/>
          </w:rPr>
          <w:t xml:space="preserve">Tablica 8. </w:t>
        </w:r>
        <w:r w:rsidR="0030205F" w:rsidRPr="0030205F">
          <w:rPr>
            <w:rStyle w:val="Hyperlink"/>
            <w:rFonts w:ascii="Cambria" w:eastAsia="Arial" w:hAnsi="Cambria"/>
            <w:noProof/>
          </w:rPr>
          <w:t>Ciljevi u učinkovitosti upravljanja i raspolaganja nogometnim stadionima i igralištima u vlasništvu lokalnih jedinica</w:t>
        </w:r>
        <w:r w:rsidR="0030205F" w:rsidRPr="0030205F">
          <w:rPr>
            <w:noProof/>
            <w:webHidden/>
          </w:rPr>
          <w:tab/>
        </w:r>
        <w:r w:rsidR="0030205F" w:rsidRPr="0030205F">
          <w:rPr>
            <w:noProof/>
            <w:webHidden/>
          </w:rPr>
          <w:fldChar w:fldCharType="begin"/>
        </w:r>
        <w:r w:rsidR="0030205F" w:rsidRPr="0030205F">
          <w:rPr>
            <w:noProof/>
            <w:webHidden/>
          </w:rPr>
          <w:instrText xml:space="preserve"> PAGEREF _Toc149566491 \h </w:instrText>
        </w:r>
        <w:r w:rsidR="0030205F" w:rsidRPr="0030205F">
          <w:rPr>
            <w:noProof/>
            <w:webHidden/>
          </w:rPr>
        </w:r>
        <w:r w:rsidR="0030205F" w:rsidRPr="0030205F">
          <w:rPr>
            <w:noProof/>
            <w:webHidden/>
          </w:rPr>
          <w:fldChar w:fldCharType="separate"/>
        </w:r>
        <w:r w:rsidR="004A2D4A">
          <w:rPr>
            <w:noProof/>
            <w:webHidden/>
          </w:rPr>
          <w:t>16</w:t>
        </w:r>
        <w:r w:rsidR="0030205F" w:rsidRPr="0030205F">
          <w:rPr>
            <w:noProof/>
            <w:webHidden/>
          </w:rPr>
          <w:fldChar w:fldCharType="end"/>
        </w:r>
      </w:hyperlink>
    </w:p>
    <w:p w14:paraId="3B2E0E22" w14:textId="064B958D" w:rsidR="0030205F" w:rsidRDefault="00431CD9">
      <w:pPr>
        <w:pStyle w:val="TableofFigures"/>
        <w:tabs>
          <w:tab w:val="right" w:leader="dot" w:pos="9060"/>
        </w:tabs>
        <w:rPr>
          <w:smallCaps w:val="0"/>
          <w:noProof/>
          <w:kern w:val="2"/>
          <w:sz w:val="22"/>
          <w:szCs w:val="22"/>
          <w14:ligatures w14:val="standardContextual"/>
        </w:rPr>
      </w:pPr>
      <w:hyperlink w:anchor="_Toc149566492" w:history="1">
        <w:r w:rsidR="0030205F" w:rsidRPr="0030205F">
          <w:rPr>
            <w:rStyle w:val="Hyperlink"/>
            <w:rFonts w:ascii="Cambria" w:hAnsi="Cambria"/>
            <w:noProof/>
          </w:rPr>
          <w:t xml:space="preserve">Tablica 9. Razvojni projekti </w:t>
        </w:r>
        <w:r w:rsidR="009E13BB">
          <w:rPr>
            <w:rStyle w:val="Hyperlink"/>
            <w:rFonts w:ascii="Cambria" w:hAnsi="Cambria"/>
            <w:noProof/>
          </w:rPr>
          <w:t>Općine Čavle</w:t>
        </w:r>
        <w:r w:rsidR="0030205F" w:rsidRPr="0030205F">
          <w:rPr>
            <w:rStyle w:val="Hyperlink"/>
            <w:rFonts w:ascii="Cambria" w:hAnsi="Cambria"/>
            <w:noProof/>
          </w:rPr>
          <w:t xml:space="preserve"> za 2024. godinu</w:t>
        </w:r>
        <w:r w:rsidR="0030205F" w:rsidRPr="0030205F">
          <w:rPr>
            <w:noProof/>
            <w:webHidden/>
          </w:rPr>
          <w:tab/>
        </w:r>
        <w:r w:rsidR="0030205F" w:rsidRPr="0030205F">
          <w:rPr>
            <w:noProof/>
            <w:webHidden/>
          </w:rPr>
          <w:fldChar w:fldCharType="begin"/>
        </w:r>
        <w:r w:rsidR="0030205F" w:rsidRPr="0030205F">
          <w:rPr>
            <w:noProof/>
            <w:webHidden/>
          </w:rPr>
          <w:instrText xml:space="preserve"> PAGEREF _Toc149566492 \h </w:instrText>
        </w:r>
        <w:r w:rsidR="0030205F" w:rsidRPr="0030205F">
          <w:rPr>
            <w:noProof/>
            <w:webHidden/>
          </w:rPr>
        </w:r>
        <w:r w:rsidR="0030205F" w:rsidRPr="0030205F">
          <w:rPr>
            <w:noProof/>
            <w:webHidden/>
          </w:rPr>
          <w:fldChar w:fldCharType="separate"/>
        </w:r>
        <w:r w:rsidR="004A2D4A">
          <w:rPr>
            <w:noProof/>
            <w:webHidden/>
          </w:rPr>
          <w:t>17</w:t>
        </w:r>
        <w:r w:rsidR="0030205F" w:rsidRPr="0030205F">
          <w:rPr>
            <w:noProof/>
            <w:webHidden/>
          </w:rPr>
          <w:fldChar w:fldCharType="end"/>
        </w:r>
      </w:hyperlink>
    </w:p>
    <w:p w14:paraId="7D6D6AEA" w14:textId="70E10052" w:rsidR="00105E9E" w:rsidRPr="00907E32" w:rsidRDefault="00EF12A3" w:rsidP="001A4EC1">
      <w:pPr>
        <w:tabs>
          <w:tab w:val="left" w:pos="3540"/>
        </w:tabs>
        <w:jc w:val="both"/>
        <w:rPr>
          <w:rFonts w:ascii="Cambria" w:hAnsi="Cambria"/>
          <w:b/>
          <w:vertAlign w:val="superscript"/>
        </w:rPr>
      </w:pPr>
      <w:r w:rsidRPr="001A4EC1">
        <w:rPr>
          <w:rFonts w:ascii="Cambria" w:hAnsi="Cambria"/>
          <w:b/>
          <w:vertAlign w:val="superscript"/>
        </w:rPr>
        <w:fldChar w:fldCharType="end"/>
      </w:r>
    </w:p>
    <w:p w14:paraId="69AB8858" w14:textId="77777777" w:rsidR="00205B62" w:rsidRPr="00735C17" w:rsidRDefault="00205B62" w:rsidP="00735C17">
      <w:pPr>
        <w:tabs>
          <w:tab w:val="left" w:pos="3540"/>
        </w:tabs>
        <w:jc w:val="center"/>
        <w:rPr>
          <w:rFonts w:asciiTheme="majorHAnsi" w:hAnsiTheme="majorHAnsi"/>
          <w:b/>
          <w:iCs/>
          <w:sz w:val="20"/>
          <w:szCs w:val="20"/>
        </w:rPr>
      </w:pPr>
      <w:r w:rsidRPr="00907E32">
        <w:rPr>
          <w:rFonts w:ascii="Cambria" w:hAnsi="Cambria"/>
          <w:b/>
          <w:i/>
          <w:sz w:val="24"/>
          <w:szCs w:val="24"/>
        </w:rPr>
        <w:t>POPIS SLIKA</w:t>
      </w:r>
    </w:p>
    <w:p w14:paraId="619A6CAC" w14:textId="63E3F57A" w:rsidR="00735C17" w:rsidRPr="00735C17" w:rsidRDefault="00EF12A3" w:rsidP="00735C17">
      <w:pPr>
        <w:pStyle w:val="TableofFigures"/>
        <w:tabs>
          <w:tab w:val="right" w:leader="dot" w:pos="9060"/>
        </w:tabs>
        <w:jc w:val="both"/>
        <w:rPr>
          <w:rFonts w:asciiTheme="majorHAnsi" w:hAnsiTheme="majorHAnsi"/>
          <w:iCs/>
          <w:smallCaps w:val="0"/>
          <w:noProof/>
          <w:kern w:val="2"/>
          <w14:ligatures w14:val="standardContextual"/>
        </w:rPr>
      </w:pPr>
      <w:r w:rsidRPr="00735C17">
        <w:rPr>
          <w:rFonts w:asciiTheme="majorHAnsi" w:hAnsiTheme="majorHAnsi"/>
          <w:iCs/>
          <w:vertAlign w:val="superscript"/>
        </w:rPr>
        <w:fldChar w:fldCharType="begin"/>
      </w:r>
      <w:r w:rsidR="00DC2F55" w:rsidRPr="00735C17">
        <w:rPr>
          <w:rFonts w:asciiTheme="majorHAnsi" w:hAnsiTheme="majorHAnsi"/>
          <w:iCs/>
          <w:vertAlign w:val="superscript"/>
        </w:rPr>
        <w:instrText xml:space="preserve"> TOC \h \z \c "Slika" </w:instrText>
      </w:r>
      <w:r w:rsidRPr="00735C17">
        <w:rPr>
          <w:rFonts w:asciiTheme="majorHAnsi" w:hAnsiTheme="majorHAnsi"/>
          <w:iCs/>
          <w:vertAlign w:val="superscript"/>
        </w:rPr>
        <w:fldChar w:fldCharType="separate"/>
      </w:r>
      <w:hyperlink w:anchor="_Toc147406619" w:history="1">
        <w:r w:rsidR="00735C17" w:rsidRPr="00735C17">
          <w:rPr>
            <w:rStyle w:val="Hyperlink"/>
            <w:rFonts w:asciiTheme="majorHAnsi" w:hAnsiTheme="majorHAnsi"/>
            <w:iCs/>
            <w:noProof/>
          </w:rPr>
          <w:t xml:space="preserve">Slika 1. Kaskadiranje strateškog cilja upravljanja imovinom </w:t>
        </w:r>
        <w:r w:rsidR="009E13BB">
          <w:rPr>
            <w:rStyle w:val="Hyperlink"/>
            <w:rFonts w:asciiTheme="majorHAnsi" w:hAnsiTheme="majorHAnsi"/>
            <w:iCs/>
            <w:noProof/>
          </w:rPr>
          <w:t>Općine Čavle</w:t>
        </w:r>
        <w:r w:rsidR="00735C17" w:rsidRPr="00735C17">
          <w:rPr>
            <w:rFonts w:asciiTheme="majorHAnsi" w:hAnsiTheme="majorHAnsi"/>
            <w:iCs/>
            <w:noProof/>
            <w:webHidden/>
          </w:rPr>
          <w:tab/>
        </w:r>
        <w:r w:rsidR="00735C17" w:rsidRPr="00735C17">
          <w:rPr>
            <w:rFonts w:asciiTheme="majorHAnsi" w:hAnsiTheme="majorHAnsi"/>
            <w:iCs/>
            <w:noProof/>
            <w:webHidden/>
          </w:rPr>
          <w:fldChar w:fldCharType="begin"/>
        </w:r>
        <w:r w:rsidR="00735C17" w:rsidRPr="00735C17">
          <w:rPr>
            <w:rFonts w:asciiTheme="majorHAnsi" w:hAnsiTheme="majorHAnsi"/>
            <w:iCs/>
            <w:noProof/>
            <w:webHidden/>
          </w:rPr>
          <w:instrText xml:space="preserve"> PAGEREF _Toc147406619 \h </w:instrText>
        </w:r>
        <w:r w:rsidR="00735C17" w:rsidRPr="00735C17">
          <w:rPr>
            <w:rFonts w:asciiTheme="majorHAnsi" w:hAnsiTheme="majorHAnsi"/>
            <w:iCs/>
            <w:noProof/>
            <w:webHidden/>
          </w:rPr>
        </w:r>
        <w:r w:rsidR="00735C17" w:rsidRPr="00735C17">
          <w:rPr>
            <w:rFonts w:asciiTheme="majorHAnsi" w:hAnsiTheme="majorHAnsi"/>
            <w:iCs/>
            <w:noProof/>
            <w:webHidden/>
          </w:rPr>
          <w:fldChar w:fldCharType="separate"/>
        </w:r>
        <w:r w:rsidR="004A2D4A">
          <w:rPr>
            <w:rFonts w:asciiTheme="majorHAnsi" w:hAnsiTheme="majorHAnsi"/>
            <w:iCs/>
            <w:noProof/>
            <w:webHidden/>
          </w:rPr>
          <w:t>24</w:t>
        </w:r>
        <w:r w:rsidR="00735C17" w:rsidRPr="00735C17">
          <w:rPr>
            <w:rFonts w:asciiTheme="majorHAnsi" w:hAnsiTheme="majorHAnsi"/>
            <w:iCs/>
            <w:noProof/>
            <w:webHidden/>
          </w:rPr>
          <w:fldChar w:fldCharType="end"/>
        </w:r>
      </w:hyperlink>
    </w:p>
    <w:p w14:paraId="749A8330" w14:textId="7C47EF0D" w:rsidR="00F356E9" w:rsidRPr="003E3C7F" w:rsidRDefault="00EF12A3" w:rsidP="00735C17">
      <w:pPr>
        <w:pStyle w:val="TableofFigures"/>
        <w:tabs>
          <w:tab w:val="right" w:leader="dot" w:pos="9060"/>
        </w:tabs>
        <w:jc w:val="both"/>
        <w:rPr>
          <w:rStyle w:val="Hyperlink"/>
          <w:rFonts w:asciiTheme="majorHAnsi" w:eastAsia="Times New Roman" w:hAnsiTheme="majorHAnsi" w:cs="Times New Roman"/>
          <w:b/>
          <w:smallCaps w:val="0"/>
          <w:noProof/>
          <w:color w:val="auto"/>
          <w:sz w:val="22"/>
          <w:szCs w:val="22"/>
        </w:rPr>
      </w:pPr>
      <w:r w:rsidRPr="00735C17">
        <w:rPr>
          <w:rFonts w:asciiTheme="majorHAnsi" w:hAnsiTheme="majorHAnsi"/>
          <w:iCs/>
          <w:vertAlign w:val="superscript"/>
        </w:rPr>
        <w:fldChar w:fldCharType="end"/>
      </w:r>
      <w:r w:rsidR="00144D52" w:rsidRPr="003E3C7F">
        <w:rPr>
          <w:rStyle w:val="Hyperlink"/>
          <w:rFonts w:asciiTheme="majorHAnsi" w:eastAsia="Times New Roman" w:hAnsiTheme="majorHAnsi" w:cs="Times New Roman"/>
          <w:b/>
          <w:smallCaps w:val="0"/>
          <w:noProof/>
          <w:color w:val="auto"/>
          <w:sz w:val="22"/>
          <w:szCs w:val="22"/>
        </w:rPr>
        <w:br w:type="page"/>
      </w:r>
    </w:p>
    <w:p w14:paraId="4D5EB22F" w14:textId="2354EBA7" w:rsidR="00F13D9E" w:rsidRPr="00FE2DE4" w:rsidRDefault="003E35A5" w:rsidP="00FE2DE4">
      <w:pPr>
        <w:pStyle w:val="Heading1"/>
        <w:numPr>
          <w:ilvl w:val="0"/>
          <w:numId w:val="1"/>
        </w:numPr>
        <w:spacing w:before="0" w:beforeAutospacing="0" w:after="240" w:afterAutospacing="0" w:line="276" w:lineRule="auto"/>
        <w:jc w:val="both"/>
        <w:rPr>
          <w:rFonts w:ascii="Cambria" w:hAnsi="Cambria"/>
          <w:sz w:val="26"/>
          <w:szCs w:val="26"/>
        </w:rPr>
      </w:pPr>
      <w:bookmarkStart w:id="109" w:name="_Toc462657743"/>
      <w:bookmarkStart w:id="110" w:name="_Toc149566497"/>
      <w:r w:rsidRPr="009F32CA">
        <w:rPr>
          <w:rFonts w:ascii="Cambria" w:hAnsi="Cambria"/>
          <w:sz w:val="26"/>
          <w:szCs w:val="26"/>
        </w:rPr>
        <w:t>UVOD</w:t>
      </w:r>
      <w:bookmarkEnd w:id="109"/>
      <w:bookmarkEnd w:id="110"/>
    </w:p>
    <w:p w14:paraId="44E69B6D" w14:textId="034A13DB" w:rsidR="0005360C" w:rsidRDefault="00460D8B" w:rsidP="00A636D9">
      <w:pPr>
        <w:pStyle w:val="t-9-8"/>
        <w:spacing w:before="0" w:beforeAutospacing="0" w:after="200" w:afterAutospacing="0" w:line="276" w:lineRule="auto"/>
        <w:ind w:firstLine="567"/>
        <w:jc w:val="both"/>
        <w:rPr>
          <w:rFonts w:ascii="Cambria" w:hAnsi="Cambria"/>
        </w:rPr>
      </w:pPr>
      <w:r w:rsidRPr="00460D8B">
        <w:rPr>
          <w:rFonts w:ascii="Cambria" w:hAnsi="Cambria"/>
        </w:rPr>
        <w:t xml:space="preserve">Općina </w:t>
      </w:r>
      <w:r w:rsidR="004C6631">
        <w:rPr>
          <w:rFonts w:ascii="Cambria" w:hAnsi="Cambria"/>
        </w:rPr>
        <w:t>Čavle</w:t>
      </w:r>
      <w:r w:rsidRPr="00460D8B">
        <w:rPr>
          <w:rFonts w:ascii="Cambria" w:hAnsi="Cambria"/>
        </w:rPr>
        <w:t xml:space="preserve"> izrađuje Plan upravljanja imovinom u vlasništvu </w:t>
      </w:r>
      <w:r w:rsidR="009E13BB">
        <w:rPr>
          <w:rFonts w:ascii="Cambria" w:hAnsi="Cambria"/>
        </w:rPr>
        <w:t>Općine Čavle</w:t>
      </w:r>
      <w:r w:rsidR="004C6631">
        <w:rPr>
          <w:rFonts w:ascii="Cambria" w:hAnsi="Cambria"/>
        </w:rPr>
        <w:t xml:space="preserve"> </w:t>
      </w:r>
      <w:r w:rsidRPr="00460D8B">
        <w:rPr>
          <w:rFonts w:ascii="Cambria" w:hAnsi="Cambria"/>
        </w:rPr>
        <w:t>za 202</w:t>
      </w:r>
      <w:r w:rsidR="00B87FA7">
        <w:rPr>
          <w:rFonts w:ascii="Cambria" w:hAnsi="Cambria"/>
        </w:rPr>
        <w:t>4</w:t>
      </w:r>
      <w:r w:rsidRPr="00460D8B">
        <w:rPr>
          <w:rFonts w:ascii="Cambria" w:hAnsi="Cambria"/>
        </w:rPr>
        <w:t xml:space="preserve">. godinu. Plan upravljanja imovinom donosi se za razdoblje od godinu dana. Donošenje godišnjeg plana upravljanja utvrđeno je člancima 15. i 19. </w:t>
      </w:r>
      <w:hyperlink r:id="rId9" w:history="1">
        <w:r w:rsidRPr="00460D8B">
          <w:rPr>
            <w:rStyle w:val="Hyperlink"/>
            <w:rFonts w:ascii="Cambria" w:hAnsi="Cambria"/>
            <w:bCs/>
            <w:color w:val="auto"/>
            <w:u w:val="none"/>
          </w:rPr>
          <w:t>Zakona o upravljanju državnom imovinom (»Narodne novine«, broj 52/18)</w:t>
        </w:r>
      </w:hyperlink>
      <w:r>
        <w:rPr>
          <w:rFonts w:ascii="Cambria" w:hAnsi="Cambria"/>
        </w:rPr>
        <w:t>.</w:t>
      </w:r>
    </w:p>
    <w:p w14:paraId="7F9703D2" w14:textId="2C68FF42" w:rsidR="00D2412A" w:rsidRPr="009F32CA" w:rsidRDefault="00D2412A" w:rsidP="00D2412A">
      <w:pPr>
        <w:pStyle w:val="t-9-8"/>
        <w:spacing w:before="0" w:beforeAutospacing="0" w:after="200" w:afterAutospacing="0" w:line="276" w:lineRule="auto"/>
        <w:ind w:firstLine="567"/>
        <w:jc w:val="both"/>
        <w:rPr>
          <w:rFonts w:ascii="Cambria" w:hAnsi="Cambria"/>
          <w:color w:val="000000"/>
        </w:rPr>
      </w:pPr>
      <w:r w:rsidRPr="009F32CA">
        <w:rPr>
          <w:rFonts w:ascii="Cambria" w:hAnsi="Cambria"/>
          <w:color w:val="000000"/>
        </w:rPr>
        <w:t>Navedenim godišnjim plano</w:t>
      </w:r>
      <w:r>
        <w:rPr>
          <w:rFonts w:ascii="Cambria" w:hAnsi="Cambria"/>
          <w:color w:val="000000"/>
        </w:rPr>
        <w:t>m</w:t>
      </w:r>
      <w:r w:rsidRPr="009F32CA">
        <w:rPr>
          <w:rFonts w:ascii="Cambria" w:hAnsi="Cambria"/>
          <w:color w:val="000000"/>
        </w:rPr>
        <w:t xml:space="preserve"> obuhvatit će se i ciljevi, smjernice i provedbene mjere upravljanja pojedinim oblikom imovine u vlasništvu </w:t>
      </w:r>
      <w:r w:rsidR="009E13BB">
        <w:rPr>
          <w:rFonts w:ascii="Cambria" w:hAnsi="Cambria"/>
          <w:color w:val="000000"/>
        </w:rPr>
        <w:t>Općine Čavle</w:t>
      </w:r>
      <w:r w:rsidRPr="009F32CA">
        <w:rPr>
          <w:rFonts w:ascii="Cambria" w:hAnsi="Cambria"/>
          <w:color w:val="000000"/>
        </w:rPr>
        <w:t xml:space="preserve"> u svrhu provođenja Strategije.</w:t>
      </w:r>
    </w:p>
    <w:p w14:paraId="5F7A8723" w14:textId="5367A153" w:rsidR="00D2412A" w:rsidRPr="009F32CA" w:rsidRDefault="00D2412A" w:rsidP="00D2412A">
      <w:pPr>
        <w:pStyle w:val="t-9-8"/>
        <w:spacing w:before="0" w:beforeAutospacing="0" w:after="200" w:afterAutospacing="0" w:line="276" w:lineRule="auto"/>
        <w:ind w:firstLine="567"/>
        <w:jc w:val="both"/>
        <w:rPr>
          <w:rFonts w:ascii="Cambria" w:hAnsi="Cambria"/>
        </w:rPr>
      </w:pPr>
      <w:r w:rsidRPr="009F32CA">
        <w:rPr>
          <w:rFonts w:ascii="Cambria" w:hAnsi="Cambria"/>
        </w:rPr>
        <w:t xml:space="preserve">Smjernice Strategije, a time i odrednica godišnjih planova jest pronalaženje optimalnih rješenja koja će dugoročno očuvati imovinu, čuvati interese </w:t>
      </w:r>
      <w:r w:rsidR="009E13BB">
        <w:rPr>
          <w:rFonts w:ascii="Cambria" w:hAnsi="Cambria"/>
        </w:rPr>
        <w:t>Općine Čavle</w:t>
      </w:r>
      <w:r w:rsidRPr="009F32CA">
        <w:rPr>
          <w:rFonts w:ascii="Cambria" w:hAnsi="Cambria"/>
        </w:rPr>
        <w:t xml:space="preserve"> i generirati gospodarski rast kako bi se osigurala kontrola, javni interes i pravično raspolaganje imovinom u vlasništvu </w:t>
      </w:r>
      <w:r w:rsidR="009E13BB">
        <w:rPr>
          <w:rFonts w:ascii="Cambria" w:hAnsi="Cambria"/>
        </w:rPr>
        <w:t>Općine Čavle</w:t>
      </w:r>
      <w:r w:rsidRPr="009F32CA">
        <w:rPr>
          <w:rFonts w:ascii="Cambria" w:hAnsi="Cambria"/>
        </w:rPr>
        <w:t>.</w:t>
      </w:r>
    </w:p>
    <w:p w14:paraId="7A9F24E6" w14:textId="19757D34" w:rsidR="00D2412A" w:rsidRPr="009F32CA" w:rsidRDefault="00D2412A" w:rsidP="00D2412A">
      <w:pPr>
        <w:pStyle w:val="t-9-8"/>
        <w:spacing w:before="0" w:beforeAutospacing="0" w:after="200" w:afterAutospacing="0" w:line="276" w:lineRule="auto"/>
        <w:ind w:firstLine="567"/>
        <w:jc w:val="both"/>
        <w:rPr>
          <w:rFonts w:ascii="Cambria" w:hAnsi="Cambria"/>
        </w:rPr>
      </w:pPr>
      <w:r w:rsidRPr="009F32CA">
        <w:rPr>
          <w:rFonts w:ascii="Cambria" w:hAnsi="Cambria"/>
        </w:rPr>
        <w:t xml:space="preserve">Strategija upravljanja imovinom u vlasništvu </w:t>
      </w:r>
      <w:r w:rsidR="009E13BB">
        <w:rPr>
          <w:rFonts w:ascii="Cambria" w:hAnsi="Cambria"/>
        </w:rPr>
        <w:t>Općine Čavle</w:t>
      </w:r>
      <w:r w:rsidRPr="009F32CA">
        <w:rPr>
          <w:rFonts w:ascii="Cambria" w:hAnsi="Cambria"/>
        </w:rPr>
        <w:t xml:space="preserve"> za razdoblje od 20</w:t>
      </w:r>
      <w:r w:rsidR="00AA26EF">
        <w:rPr>
          <w:rFonts w:ascii="Cambria" w:hAnsi="Cambria"/>
        </w:rPr>
        <w:t>21</w:t>
      </w:r>
      <w:r w:rsidRPr="009F32CA">
        <w:rPr>
          <w:rFonts w:ascii="Cambria" w:hAnsi="Cambria"/>
        </w:rPr>
        <w:t>. do 202</w:t>
      </w:r>
      <w:r w:rsidR="00AA26EF">
        <w:rPr>
          <w:rFonts w:ascii="Cambria" w:hAnsi="Cambria"/>
        </w:rPr>
        <w:t>7</w:t>
      </w:r>
      <w:r w:rsidRPr="009F32CA">
        <w:rPr>
          <w:rFonts w:ascii="Cambria" w:hAnsi="Cambria"/>
        </w:rPr>
        <w:t xml:space="preserve">. godine, Plan upravljanja imovinom u vlasništvu </w:t>
      </w:r>
      <w:r w:rsidR="009E13BB">
        <w:rPr>
          <w:rFonts w:ascii="Cambria" w:hAnsi="Cambria"/>
        </w:rPr>
        <w:t>Općine Čavle</w:t>
      </w:r>
      <w:r w:rsidRPr="009F32CA">
        <w:rPr>
          <w:rFonts w:ascii="Cambria" w:hAnsi="Cambria"/>
        </w:rPr>
        <w:t xml:space="preserve"> i Izvješće o provedbi Plana upravljanja, tri su ključna i međusobno povezana dokumenta upravljanja i raspolaganja imovinom. Strategijom upravljanja imovinom u vlasništvu </w:t>
      </w:r>
      <w:r w:rsidR="009E13BB">
        <w:rPr>
          <w:rFonts w:ascii="Cambria" w:hAnsi="Cambria"/>
        </w:rPr>
        <w:t>Općine Čavle</w:t>
      </w:r>
      <w:r w:rsidRPr="009F32CA">
        <w:rPr>
          <w:rFonts w:ascii="Cambria" w:hAnsi="Cambria"/>
        </w:rPr>
        <w:t xml:space="preserve"> za razdoblje od 20</w:t>
      </w:r>
      <w:r w:rsidR="00AA26EF">
        <w:rPr>
          <w:rFonts w:ascii="Cambria" w:hAnsi="Cambria"/>
        </w:rPr>
        <w:t>21</w:t>
      </w:r>
      <w:r w:rsidRPr="009F32CA">
        <w:rPr>
          <w:rFonts w:ascii="Cambria" w:hAnsi="Cambria"/>
        </w:rPr>
        <w:t>. do 202</w:t>
      </w:r>
      <w:r w:rsidR="00AA26EF">
        <w:rPr>
          <w:rFonts w:ascii="Cambria" w:hAnsi="Cambria"/>
        </w:rPr>
        <w:t>7</w:t>
      </w:r>
      <w:r w:rsidRPr="009F32CA">
        <w:rPr>
          <w:rFonts w:ascii="Cambria" w:hAnsi="Cambria"/>
        </w:rPr>
        <w:t xml:space="preserve">. godine (dalje u tekstu: Strategija) određeni su srednjoročni ciljevi i smjernice upravljanja imovinom uvažavajući pri tome gospodarske i razvojne interese </w:t>
      </w:r>
      <w:r w:rsidR="009E13BB">
        <w:rPr>
          <w:rFonts w:ascii="Cambria" w:hAnsi="Cambria"/>
        </w:rPr>
        <w:t>Općine Čavle</w:t>
      </w:r>
      <w:r w:rsidRPr="009F32CA">
        <w:rPr>
          <w:rFonts w:ascii="Cambria" w:hAnsi="Cambria"/>
        </w:rPr>
        <w:t xml:space="preserve">. Planovi upravljanja imovinom u vlasništvu </w:t>
      </w:r>
      <w:r w:rsidR="009E13BB">
        <w:rPr>
          <w:rFonts w:ascii="Cambria" w:hAnsi="Cambria"/>
        </w:rPr>
        <w:t>Općine Čavle</w:t>
      </w:r>
      <w:r w:rsidR="002A3875" w:rsidRPr="002A3875">
        <w:rPr>
          <w:rFonts w:ascii="Cambria" w:hAnsi="Cambria"/>
        </w:rPr>
        <w:t xml:space="preserve"> </w:t>
      </w:r>
      <w:r w:rsidRPr="009F32CA">
        <w:rPr>
          <w:rFonts w:ascii="Cambria" w:hAnsi="Cambria"/>
        </w:rPr>
        <w:t xml:space="preserve">usklađeni su sa Strategijom, a sadrže detaljnu analizu stanja i razrađene planirane aktivnosti u upravljanju pojedinim oblicima imovine u vlasništvu </w:t>
      </w:r>
      <w:r w:rsidR="009E13BB">
        <w:rPr>
          <w:rFonts w:ascii="Cambria" w:hAnsi="Cambria"/>
        </w:rPr>
        <w:t>Općine Čavle</w:t>
      </w:r>
      <w:r w:rsidRPr="009F32CA">
        <w:rPr>
          <w:rFonts w:ascii="Cambria" w:hAnsi="Cambria"/>
        </w:rPr>
        <w:t>.</w:t>
      </w:r>
    </w:p>
    <w:p w14:paraId="46578DEE" w14:textId="7E0A41CD" w:rsidR="00D2412A" w:rsidRPr="009F32CA" w:rsidRDefault="00D2412A" w:rsidP="00D2412A">
      <w:pPr>
        <w:pStyle w:val="t-9-8"/>
        <w:spacing w:before="0" w:beforeAutospacing="0" w:after="200" w:afterAutospacing="0" w:line="276" w:lineRule="auto"/>
        <w:ind w:firstLine="567"/>
        <w:jc w:val="both"/>
        <w:rPr>
          <w:rFonts w:ascii="Cambria" w:hAnsi="Cambria"/>
          <w:color w:val="000000"/>
        </w:rPr>
      </w:pPr>
      <w:r w:rsidRPr="009F32CA">
        <w:rPr>
          <w:rFonts w:ascii="Cambria" w:hAnsi="Cambria"/>
          <w:color w:val="000000"/>
        </w:rPr>
        <w:t xml:space="preserve">Pobliži obvezni sadržaj Plana upravljanja, podatke koje mora sadržavati i druga pitanja s tim u vezi, propisano je </w:t>
      </w:r>
      <w:hyperlink r:id="rId10" w:history="1">
        <w:r w:rsidRPr="009F32CA">
          <w:rPr>
            <w:rStyle w:val="Hyperlink"/>
            <w:rFonts w:ascii="Cambria" w:hAnsi="Cambria"/>
            <w:bCs/>
            <w:color w:val="auto"/>
            <w:u w:val="none"/>
          </w:rPr>
          <w:t xml:space="preserve">Uredbom o obveznom sadržaju plana upravljanja imovinom u vlasništvu Republike Hrvatske </w:t>
        </w:r>
        <w:r w:rsidRPr="009F32CA">
          <w:rPr>
            <w:rStyle w:val="Hyperlink"/>
            <w:rFonts w:ascii="Cambria" w:eastAsia="Calibri" w:hAnsi="Cambria"/>
            <w:color w:val="auto"/>
            <w:u w:val="none"/>
          </w:rPr>
          <w:t xml:space="preserve">(»Narodne novine«, broj </w:t>
        </w:r>
        <w:r w:rsidRPr="009F32CA">
          <w:rPr>
            <w:rStyle w:val="Hyperlink"/>
            <w:rFonts w:ascii="Cambria" w:hAnsi="Cambria"/>
            <w:bCs/>
            <w:color w:val="auto"/>
            <w:u w:val="none"/>
          </w:rPr>
          <w:t>24/14).</w:t>
        </w:r>
      </w:hyperlink>
      <w:r w:rsidRPr="009F32CA">
        <w:rPr>
          <w:rFonts w:ascii="Cambria" w:hAnsi="Cambria"/>
          <w:color w:val="000000"/>
        </w:rPr>
        <w:t xml:space="preserve"> </w:t>
      </w:r>
      <w:r w:rsidRPr="009F32CA">
        <w:rPr>
          <w:rFonts w:ascii="Cambria" w:hAnsi="Cambria"/>
        </w:rPr>
        <w:t>Izvješće o provedbi Plana, kao treći ključni dokument upravljanja imovinom, dostavlja se do 30. rujna tekuće godine za prethodnu godinu</w:t>
      </w:r>
      <w:r w:rsidRPr="009F32CA">
        <w:rPr>
          <w:rFonts w:ascii="Cambria" w:hAnsi="Cambria"/>
          <w:color w:val="000000"/>
        </w:rPr>
        <w:t xml:space="preserve"> Vijeću </w:t>
      </w:r>
      <w:r w:rsidR="009E13BB">
        <w:rPr>
          <w:rFonts w:ascii="Cambria" w:hAnsi="Cambria"/>
          <w:color w:val="000000"/>
        </w:rPr>
        <w:t>Općine Čavle</w:t>
      </w:r>
      <w:r w:rsidRPr="009F32CA">
        <w:rPr>
          <w:rFonts w:ascii="Cambria" w:hAnsi="Cambria"/>
          <w:color w:val="000000"/>
        </w:rPr>
        <w:t xml:space="preserve"> na usvajanje.</w:t>
      </w:r>
    </w:p>
    <w:p w14:paraId="27ECBF66" w14:textId="77777777" w:rsidR="00D2412A" w:rsidRPr="009F32CA" w:rsidRDefault="00D2412A" w:rsidP="00D2412A">
      <w:pPr>
        <w:pStyle w:val="t-9-8"/>
        <w:spacing w:before="0" w:beforeAutospacing="0" w:after="200" w:afterAutospacing="0" w:line="276" w:lineRule="auto"/>
        <w:ind w:firstLine="567"/>
        <w:jc w:val="both"/>
        <w:rPr>
          <w:rFonts w:ascii="Cambria" w:hAnsi="Cambria"/>
        </w:rPr>
      </w:pPr>
      <w:r w:rsidRPr="009F32CA">
        <w:rPr>
          <w:rFonts w:ascii="Cambria" w:hAnsi="Cambria"/>
        </w:rPr>
        <w:t xml:space="preserve">Upravljanje imovinom kao ekonomski proces podrazumijeva evidenciju imovine, odnosno uvid u njen opseg i strukturu, računovodstveno priznavanje i procjenu njene vrijednosti, razmatranje varijantnih rješenja uporabe imovine, odlučivanje o uporabi, i analizu mogućnosti njene utrživosti u kratkom i dugom roku, odnosno upravljanje učincima od njene uporabe. </w:t>
      </w:r>
      <w:r w:rsidRPr="009F32CA">
        <w:rPr>
          <w:rFonts w:ascii="Cambria" w:eastAsia="Arial" w:hAnsi="Cambria"/>
        </w:rPr>
        <w:t>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interesa te obavljanje drugih aktivnosti i poslova u skladu s propisima koji uređuju vlasništvo i druga stvarna prava.</w:t>
      </w:r>
    </w:p>
    <w:p w14:paraId="40778106" w14:textId="50743CB8" w:rsidR="00D2412A" w:rsidRPr="009F32CA" w:rsidRDefault="00D2412A" w:rsidP="00D2412A">
      <w:pPr>
        <w:pStyle w:val="t-9-8"/>
        <w:spacing w:before="0" w:beforeAutospacing="0" w:after="200" w:afterAutospacing="0" w:line="276" w:lineRule="auto"/>
        <w:ind w:firstLine="567"/>
        <w:jc w:val="both"/>
        <w:rPr>
          <w:rFonts w:ascii="Cambria" w:hAnsi="Cambria"/>
          <w:color w:val="231F20"/>
        </w:rPr>
      </w:pPr>
      <w:r w:rsidRPr="009F32CA">
        <w:rPr>
          <w:rFonts w:ascii="Cambria" w:hAnsi="Cambria"/>
          <w:color w:val="231F20"/>
        </w:rPr>
        <w:t xml:space="preserve">Raspolaganje imovinom podrazumijeva sklapanje pravnih poslova čija je posljedica prijenos, otuđenje ili ograničenje prava vlasništva u korist druge pravne ili fizičke osobe, kao što su prodaja, darovanje, osnivanje prava građenja, osnivanje prava služnosti, zakup, najam, razvrgnuće suvlasničkih zajednica, zamjena, koncesija, osnivanje prava zaloga na imovini ili na drugi način te davanje imovine na uporabu. </w:t>
      </w:r>
      <w:r w:rsidRPr="009F32CA">
        <w:rPr>
          <w:rFonts w:ascii="Cambria" w:hAnsi="Cambria"/>
        </w:rPr>
        <w:t xml:space="preserve">Temeljni cilj Strategije jest učinkovito upravljati svim oblicima imovine u vlasništvu </w:t>
      </w:r>
      <w:r w:rsidR="009E13BB">
        <w:rPr>
          <w:rFonts w:ascii="Cambria" w:hAnsi="Cambria"/>
        </w:rPr>
        <w:t>Općine Čavle</w:t>
      </w:r>
      <w:r w:rsidRPr="009F32CA">
        <w:rPr>
          <w:rFonts w:ascii="Cambria" w:hAnsi="Cambria"/>
        </w:rPr>
        <w:t xml:space="preserve"> prema načelu učinkovitosti dobroga gospodara. U tu svrhu potrebno je aktivirati nekretnine u vlasništvu </w:t>
      </w:r>
      <w:r w:rsidR="009E13BB">
        <w:rPr>
          <w:rFonts w:ascii="Cambria" w:hAnsi="Cambria"/>
        </w:rPr>
        <w:t>Općine Čavle</w:t>
      </w:r>
      <w:r w:rsidRPr="009F32CA">
        <w:rPr>
          <w:rFonts w:ascii="Cambria" w:hAnsi="Cambria"/>
        </w:rPr>
        <w:t xml:space="preserve"> i staviti ih u funkciju gospodarskoga razvoja.</w:t>
      </w:r>
      <w:bookmarkStart w:id="111" w:name="page4"/>
      <w:bookmarkEnd w:id="111"/>
    </w:p>
    <w:p w14:paraId="2B65E88C" w14:textId="0732847F" w:rsidR="00D2412A" w:rsidRPr="009F32CA" w:rsidRDefault="00D2412A" w:rsidP="00D2412A">
      <w:pPr>
        <w:pStyle w:val="t-9-8"/>
        <w:spacing w:before="0" w:beforeAutospacing="0" w:after="200" w:afterAutospacing="0" w:line="276" w:lineRule="auto"/>
        <w:ind w:firstLine="567"/>
        <w:jc w:val="both"/>
        <w:rPr>
          <w:rFonts w:ascii="Cambria" w:hAnsi="Cambria"/>
        </w:rPr>
      </w:pPr>
      <w:r w:rsidRPr="009F32CA">
        <w:rPr>
          <w:rStyle w:val="pt-defaultparagraphfont-000025"/>
          <w:rFonts w:ascii="Cambria" w:hAnsi="Cambria"/>
        </w:rPr>
        <w:t xml:space="preserve">Godišnji plan upravljanja imovinom </w:t>
      </w:r>
      <w:r w:rsidR="009E13BB">
        <w:rPr>
          <w:rStyle w:val="pt-defaultparagraphfont-000025"/>
          <w:rFonts w:ascii="Cambria" w:hAnsi="Cambria"/>
        </w:rPr>
        <w:t>Općine Čavle</w:t>
      </w:r>
      <w:r>
        <w:rPr>
          <w:rStyle w:val="pt-defaultparagraphfont-000025"/>
          <w:rFonts w:ascii="Cambria" w:hAnsi="Cambria"/>
        </w:rPr>
        <w:t xml:space="preserve"> za 202</w:t>
      </w:r>
      <w:r w:rsidR="009B206A">
        <w:rPr>
          <w:rStyle w:val="pt-defaultparagraphfont-000025"/>
          <w:rFonts w:ascii="Cambria" w:hAnsi="Cambria"/>
        </w:rPr>
        <w:t>4</w:t>
      </w:r>
      <w:r w:rsidRPr="009F32CA">
        <w:rPr>
          <w:rStyle w:val="pt-defaultparagraphfont-000025"/>
          <w:rFonts w:ascii="Cambria" w:hAnsi="Cambria"/>
        </w:rPr>
        <w:t xml:space="preserve">. godinu, predstavlja dokument u kojem se putem mjera, projekata i aktivnosti razrađuju elementi strateškog planiranja postavljeni u Strategiji upravljanja imovinom </w:t>
      </w:r>
      <w:r w:rsidR="009E13BB">
        <w:rPr>
          <w:rStyle w:val="pt-defaultparagraphfont-000025"/>
          <w:rFonts w:ascii="Cambria" w:hAnsi="Cambria"/>
        </w:rPr>
        <w:t>Općine Čavle</w:t>
      </w:r>
      <w:r w:rsidRPr="009F32CA">
        <w:rPr>
          <w:rStyle w:val="pt-defaultparagraphfont-000025"/>
          <w:rFonts w:ascii="Cambria" w:hAnsi="Cambria"/>
        </w:rPr>
        <w:t xml:space="preserve"> za razdoblje 20</w:t>
      </w:r>
      <w:r w:rsidR="00A014CE">
        <w:rPr>
          <w:rStyle w:val="pt-defaultparagraphfont-000025"/>
          <w:rFonts w:ascii="Cambria" w:hAnsi="Cambria"/>
        </w:rPr>
        <w:t>21</w:t>
      </w:r>
      <w:r w:rsidRPr="009F32CA">
        <w:rPr>
          <w:rStyle w:val="pt-defaultparagraphfont-000025"/>
          <w:rFonts w:ascii="Cambria" w:hAnsi="Cambria"/>
        </w:rPr>
        <w:t>.-202</w:t>
      </w:r>
      <w:r w:rsidR="00A014CE">
        <w:rPr>
          <w:rStyle w:val="pt-defaultparagraphfont-000025"/>
          <w:rFonts w:ascii="Cambria" w:hAnsi="Cambria"/>
        </w:rPr>
        <w:t>7</w:t>
      </w:r>
      <w:r w:rsidRPr="009F32CA">
        <w:rPr>
          <w:rStyle w:val="pt-defaultparagraphfont-000025"/>
          <w:rFonts w:ascii="Cambria" w:hAnsi="Cambria"/>
        </w:rPr>
        <w:t>.</w:t>
      </w:r>
      <w:r w:rsidRPr="009F32CA">
        <w:rPr>
          <w:rFonts w:ascii="Cambria" w:hAnsi="Cambria"/>
        </w:rPr>
        <w:t xml:space="preserve"> </w:t>
      </w:r>
      <w:r w:rsidRPr="009F32CA">
        <w:rPr>
          <w:rStyle w:val="pt-defaultparagraphfont-000025"/>
          <w:rFonts w:ascii="Cambria" w:hAnsi="Cambria"/>
        </w:rPr>
        <w:t>Nadalje, za predložene aktivnosti u okviru Plana definiraju se pokazatelji rezultata, mjerne jedinice za pokazatelje rezultata, kao i polazne i ciljane vrijednosti mjernih jedinica</w:t>
      </w:r>
    </w:p>
    <w:p w14:paraId="5DE58315" w14:textId="1C5DBDDF" w:rsidR="004C054F" w:rsidRPr="009F32CA" w:rsidRDefault="00F13D9E" w:rsidP="00A636D9">
      <w:pPr>
        <w:pStyle w:val="t-9-8"/>
        <w:spacing w:before="0" w:beforeAutospacing="0" w:after="200" w:afterAutospacing="0" w:line="276" w:lineRule="auto"/>
        <w:ind w:firstLine="567"/>
        <w:jc w:val="both"/>
        <w:rPr>
          <w:rFonts w:ascii="Cambria" w:hAnsi="Cambria"/>
          <w:color w:val="000000"/>
        </w:rPr>
      </w:pPr>
      <w:r w:rsidRPr="009F32CA">
        <w:rPr>
          <w:rFonts w:ascii="Cambria" w:hAnsi="Cambria"/>
        </w:rPr>
        <w:t xml:space="preserve">Plan upravljanja određuje kratkoročne ciljeve i smjernice upravljanja imovinom </w:t>
      </w:r>
      <w:r w:rsidR="009E13BB">
        <w:rPr>
          <w:rFonts w:ascii="Cambria" w:hAnsi="Cambria"/>
        </w:rPr>
        <w:t>Općine Čavle</w:t>
      </w:r>
      <w:r w:rsidRPr="009F32CA">
        <w:rPr>
          <w:rFonts w:ascii="Cambria" w:hAnsi="Cambria"/>
        </w:rPr>
        <w:t>, te</w:t>
      </w:r>
      <w:r w:rsidRPr="009F32CA">
        <w:rPr>
          <w:rFonts w:ascii="Cambria" w:hAnsi="Cambria"/>
          <w:color w:val="000000"/>
        </w:rPr>
        <w:t xml:space="preserve"> provedbene mjer</w:t>
      </w:r>
      <w:r w:rsidR="004C054F" w:rsidRPr="009F32CA">
        <w:rPr>
          <w:rFonts w:ascii="Cambria" w:hAnsi="Cambria"/>
          <w:color w:val="000000"/>
        </w:rPr>
        <w:t>e u svrhu provođenja Strategije,</w:t>
      </w:r>
      <w:r w:rsidR="002E5133" w:rsidRPr="009F32CA">
        <w:rPr>
          <w:rFonts w:ascii="Cambria" w:hAnsi="Cambria"/>
          <w:color w:val="000000"/>
        </w:rPr>
        <w:t xml:space="preserve"> </w:t>
      </w:r>
      <w:r w:rsidR="004C054F" w:rsidRPr="009F32CA">
        <w:rPr>
          <w:rFonts w:ascii="Cambria" w:hAnsi="Cambria"/>
          <w:color w:val="000000"/>
        </w:rPr>
        <w:t xml:space="preserve">mora sadržavati detaljnu analizu stanja upravljanja pojedinim oblicima imovine u vlasništvu </w:t>
      </w:r>
      <w:r w:rsidR="009E13BB">
        <w:rPr>
          <w:rFonts w:ascii="Cambria" w:hAnsi="Cambria"/>
          <w:color w:val="000000"/>
        </w:rPr>
        <w:t>Općine Čavle</w:t>
      </w:r>
      <w:r w:rsidR="004C054F" w:rsidRPr="009F32CA">
        <w:rPr>
          <w:rFonts w:ascii="Cambria" w:hAnsi="Cambria"/>
          <w:color w:val="000000"/>
        </w:rPr>
        <w:t xml:space="preserve"> i godišnje planove upravljanja pojedinim oblicima imovine u vlasništvu </w:t>
      </w:r>
      <w:r w:rsidR="009E13BB">
        <w:rPr>
          <w:rFonts w:ascii="Cambria" w:hAnsi="Cambria"/>
          <w:color w:val="000000"/>
        </w:rPr>
        <w:t>Općine Čavle</w:t>
      </w:r>
      <w:r w:rsidR="00A014CE">
        <w:rPr>
          <w:rFonts w:ascii="Cambria" w:hAnsi="Cambria"/>
          <w:color w:val="000000"/>
        </w:rPr>
        <w:t xml:space="preserve">, </w:t>
      </w:r>
      <w:r w:rsidR="004C054F" w:rsidRPr="009F32CA">
        <w:rPr>
          <w:rFonts w:ascii="Cambria" w:hAnsi="Cambria"/>
          <w:color w:val="000000"/>
        </w:rPr>
        <w:t>i to:</w:t>
      </w:r>
    </w:p>
    <w:p w14:paraId="37FB2809" w14:textId="50FB1222" w:rsidR="006B354C" w:rsidRDefault="00E242F5" w:rsidP="00E242F5">
      <w:pPr>
        <w:pStyle w:val="t-9-8"/>
        <w:numPr>
          <w:ilvl w:val="1"/>
          <w:numId w:val="36"/>
        </w:numPr>
        <w:tabs>
          <w:tab w:val="left" w:pos="993"/>
        </w:tabs>
        <w:spacing w:before="0" w:beforeAutospacing="0" w:after="240" w:afterAutospacing="0" w:line="276" w:lineRule="auto"/>
        <w:ind w:left="993" w:hanging="567"/>
        <w:jc w:val="both"/>
        <w:outlineLvl w:val="0"/>
        <w:rPr>
          <w:rFonts w:asciiTheme="majorHAnsi" w:hAnsiTheme="majorHAnsi"/>
          <w:b/>
        </w:rPr>
      </w:pPr>
      <w:bookmarkStart w:id="112" w:name="_Toc84411253"/>
      <w:bookmarkStart w:id="113" w:name="_Toc149566498"/>
      <w:r w:rsidRPr="008D7019">
        <w:rPr>
          <w:rFonts w:asciiTheme="majorHAnsi" w:hAnsiTheme="majorHAnsi"/>
          <w:b/>
        </w:rPr>
        <w:t>GODIŠNJI PLAN UPRAVLJANJA TRGOVAČKIM DRUŠTVIMA</w:t>
      </w:r>
      <w:r w:rsidR="00334059">
        <w:rPr>
          <w:rFonts w:asciiTheme="majorHAnsi" w:hAnsiTheme="majorHAnsi"/>
          <w:b/>
        </w:rPr>
        <w:t xml:space="preserve"> I JAVNIM USTANOVAMA</w:t>
      </w:r>
      <w:r w:rsidRPr="008D7019">
        <w:rPr>
          <w:rFonts w:asciiTheme="majorHAnsi" w:hAnsiTheme="majorHAnsi"/>
          <w:b/>
        </w:rPr>
        <w:t xml:space="preserve"> U (SU)VLASNIŠTVU </w:t>
      </w:r>
      <w:bookmarkEnd w:id="112"/>
      <w:r w:rsidR="009E13BB">
        <w:rPr>
          <w:rFonts w:asciiTheme="majorHAnsi" w:hAnsiTheme="majorHAnsi"/>
          <w:b/>
        </w:rPr>
        <w:t>OPĆINE ČAVLE</w:t>
      </w:r>
      <w:bookmarkEnd w:id="113"/>
      <w:r w:rsidRPr="008D7019">
        <w:rPr>
          <w:rFonts w:asciiTheme="majorHAnsi" w:hAnsiTheme="majorHAnsi"/>
          <w:b/>
        </w:rPr>
        <w:t xml:space="preserve"> </w:t>
      </w:r>
    </w:p>
    <w:p w14:paraId="6987BB75" w14:textId="576C7955" w:rsidR="009A3432" w:rsidRPr="00E242F5" w:rsidRDefault="009A3432" w:rsidP="00C701E5">
      <w:pPr>
        <w:pStyle w:val="t-9-8"/>
        <w:numPr>
          <w:ilvl w:val="2"/>
          <w:numId w:val="36"/>
        </w:numPr>
        <w:tabs>
          <w:tab w:val="left" w:pos="993"/>
        </w:tabs>
        <w:spacing w:before="0" w:beforeAutospacing="0" w:after="240" w:afterAutospacing="0" w:line="276" w:lineRule="auto"/>
        <w:ind w:left="1701" w:hanging="708"/>
        <w:jc w:val="both"/>
        <w:outlineLvl w:val="1"/>
        <w:rPr>
          <w:rFonts w:asciiTheme="majorHAnsi" w:hAnsiTheme="majorHAnsi"/>
          <w:b/>
        </w:rPr>
      </w:pPr>
      <w:bookmarkStart w:id="114" w:name="_Toc149566499"/>
      <w:r>
        <w:rPr>
          <w:rFonts w:asciiTheme="majorHAnsi" w:hAnsiTheme="majorHAnsi"/>
          <w:b/>
        </w:rPr>
        <w:t>Trgovačka društva</w:t>
      </w:r>
      <w:bookmarkEnd w:id="114"/>
    </w:p>
    <w:p w14:paraId="393BA05C" w14:textId="69309C0C" w:rsidR="0005360C" w:rsidRPr="009F32CA" w:rsidRDefault="0005360C" w:rsidP="0005360C">
      <w:pPr>
        <w:ind w:firstLine="567"/>
        <w:jc w:val="both"/>
        <w:rPr>
          <w:rFonts w:ascii="Cambria" w:hAnsi="Cambria"/>
          <w:sz w:val="24"/>
          <w:szCs w:val="24"/>
        </w:rPr>
      </w:pPr>
      <w:r w:rsidRPr="009F32CA">
        <w:rPr>
          <w:rFonts w:ascii="Cambria" w:hAnsi="Cambria"/>
          <w:sz w:val="24"/>
          <w:szCs w:val="24"/>
        </w:rPr>
        <w:t xml:space="preserve">Trgovačka društva kojima je osnivač i suvlasnik </w:t>
      </w:r>
      <w:r w:rsidR="00490980" w:rsidRPr="009F32CA">
        <w:rPr>
          <w:rFonts w:ascii="Cambria" w:hAnsi="Cambria"/>
          <w:sz w:val="24"/>
          <w:szCs w:val="24"/>
        </w:rPr>
        <w:t xml:space="preserve">Općina </w:t>
      </w:r>
      <w:r w:rsidR="00A031BA">
        <w:rPr>
          <w:rFonts w:ascii="Cambria" w:hAnsi="Cambria"/>
          <w:sz w:val="24"/>
          <w:szCs w:val="24"/>
        </w:rPr>
        <w:t>Čavle</w:t>
      </w:r>
      <w:r w:rsidRPr="009F32CA">
        <w:rPr>
          <w:rFonts w:ascii="Cambria" w:hAnsi="Cambria"/>
          <w:sz w:val="24"/>
          <w:szCs w:val="24"/>
        </w:rPr>
        <w:t xml:space="preserve"> </w:t>
      </w:r>
      <w:r w:rsidR="00B06241" w:rsidRPr="009F32CA">
        <w:rPr>
          <w:rFonts w:ascii="Cambria" w:hAnsi="Cambria"/>
          <w:sz w:val="24"/>
          <w:szCs w:val="24"/>
        </w:rPr>
        <w:t>važna</w:t>
      </w:r>
      <w:r w:rsidRPr="009F32CA">
        <w:rPr>
          <w:rFonts w:ascii="Cambria" w:hAnsi="Cambria"/>
          <w:sz w:val="24"/>
          <w:szCs w:val="24"/>
        </w:rPr>
        <w:t xml:space="preserve"> </w:t>
      </w:r>
      <w:r w:rsidR="009905E1" w:rsidRPr="009F32CA">
        <w:rPr>
          <w:rFonts w:ascii="Cambria" w:hAnsi="Cambria"/>
          <w:sz w:val="24"/>
          <w:szCs w:val="24"/>
        </w:rPr>
        <w:t xml:space="preserve">su </w:t>
      </w:r>
      <w:r w:rsidRPr="009F32CA">
        <w:rPr>
          <w:rFonts w:ascii="Cambria" w:hAnsi="Cambria"/>
          <w:sz w:val="24"/>
          <w:szCs w:val="24"/>
        </w:rPr>
        <w:t>za zapošljavanje, znatno pridonose cjelokupnoj gospodarskoj aktivnosti i pružaju usluge od javnog interesa s osobinama javnog dobra. Unatoč svom specifičnom karakteru, ona moraju prilagoditi svoju organizaciju i poslovanje izazovu konkurencije te učinkovito poslovati, a sve u skladu s principima tržišnog natjecanja.</w:t>
      </w:r>
    </w:p>
    <w:p w14:paraId="3F83C103" w14:textId="22249A04" w:rsidR="0005360C" w:rsidRPr="009F32CA" w:rsidRDefault="0005360C" w:rsidP="009A3432">
      <w:pPr>
        <w:ind w:firstLine="567"/>
        <w:jc w:val="both"/>
        <w:rPr>
          <w:rFonts w:ascii="Cambria" w:hAnsi="Cambria"/>
          <w:sz w:val="24"/>
          <w:szCs w:val="24"/>
        </w:rPr>
      </w:pPr>
      <w:r w:rsidRPr="009F32CA">
        <w:rPr>
          <w:rFonts w:ascii="Cambria" w:hAnsi="Cambria"/>
          <w:sz w:val="24"/>
          <w:szCs w:val="24"/>
        </w:rPr>
        <w:t xml:space="preserve">Odgovornost za rezultate poslovanja trgovačkih društava u (su)vlasništvu </w:t>
      </w:r>
      <w:r w:rsidR="009E13BB">
        <w:rPr>
          <w:rFonts w:ascii="Cambria" w:hAnsi="Cambria"/>
          <w:sz w:val="24"/>
          <w:szCs w:val="24"/>
        </w:rPr>
        <w:t>Općine Čavle</w:t>
      </w:r>
      <w:r w:rsidRPr="009F32CA">
        <w:rPr>
          <w:rFonts w:ascii="Cambria" w:hAnsi="Cambria"/>
          <w:sz w:val="24"/>
          <w:szCs w:val="24"/>
        </w:rPr>
        <w:t xml:space="preserve"> uključuje složen proces aktivnosti uprava i nadzornih odbora, upravljačkih prava i odgovornosti.</w:t>
      </w:r>
    </w:p>
    <w:p w14:paraId="3C9076E4" w14:textId="5A21C8E3" w:rsidR="0005360C" w:rsidRPr="009F32CA" w:rsidRDefault="00490980" w:rsidP="0005360C">
      <w:pPr>
        <w:ind w:firstLine="567"/>
        <w:jc w:val="both"/>
        <w:rPr>
          <w:rFonts w:ascii="Cambria" w:eastAsia="Times New Roman" w:hAnsi="Cambria"/>
          <w:sz w:val="24"/>
          <w:szCs w:val="24"/>
        </w:rPr>
      </w:pPr>
      <w:r w:rsidRPr="009F32CA">
        <w:rPr>
          <w:rFonts w:ascii="Cambria" w:eastAsia="Times New Roman" w:hAnsi="Cambria"/>
          <w:sz w:val="24"/>
          <w:szCs w:val="24"/>
        </w:rPr>
        <w:t xml:space="preserve">Općina </w:t>
      </w:r>
      <w:r w:rsidR="00B506CA">
        <w:rPr>
          <w:rFonts w:ascii="Cambria" w:eastAsia="Times New Roman" w:hAnsi="Cambria"/>
          <w:sz w:val="24"/>
          <w:szCs w:val="24"/>
        </w:rPr>
        <w:t>Čavle</w:t>
      </w:r>
      <w:r w:rsidR="0005360C" w:rsidRPr="009F32CA">
        <w:rPr>
          <w:rFonts w:ascii="Cambria" w:eastAsia="Times New Roman" w:hAnsi="Cambria"/>
          <w:sz w:val="24"/>
          <w:szCs w:val="24"/>
        </w:rPr>
        <w:t xml:space="preserve"> u okviru upravljanja vlasničkim udjelom trgovačkih društava obavlja sljedeće poslove:</w:t>
      </w:r>
    </w:p>
    <w:p w14:paraId="0D2DEAC3" w14:textId="77777777" w:rsidR="0005360C" w:rsidRPr="009F32CA" w:rsidRDefault="002277C1" w:rsidP="009D1E64">
      <w:pPr>
        <w:pStyle w:val="ListParagraph"/>
        <w:numPr>
          <w:ilvl w:val="0"/>
          <w:numId w:val="3"/>
        </w:numPr>
        <w:jc w:val="both"/>
        <w:rPr>
          <w:rFonts w:ascii="Cambria" w:eastAsia="Symbol" w:hAnsi="Cambria"/>
          <w:sz w:val="24"/>
          <w:szCs w:val="24"/>
        </w:rPr>
      </w:pPr>
      <w:r w:rsidRPr="009F32CA">
        <w:rPr>
          <w:rFonts w:ascii="Cambria" w:eastAsia="Times New Roman" w:hAnsi="Cambria"/>
          <w:sz w:val="24"/>
          <w:szCs w:val="24"/>
        </w:rPr>
        <w:t>k</w:t>
      </w:r>
      <w:r w:rsidR="0005360C" w:rsidRPr="009F32CA">
        <w:rPr>
          <w:rFonts w:ascii="Cambria" w:eastAsia="Times New Roman" w:hAnsi="Cambria"/>
          <w:sz w:val="24"/>
          <w:szCs w:val="24"/>
        </w:rPr>
        <w:t>ontinuirano prikuplja i analizira izvješća o poslovanju dostavljena od trgovačkih društava</w:t>
      </w:r>
      <w:r w:rsidRPr="009F32CA">
        <w:rPr>
          <w:rFonts w:ascii="Cambria" w:eastAsia="Times New Roman" w:hAnsi="Cambria"/>
          <w:sz w:val="24"/>
          <w:szCs w:val="24"/>
        </w:rPr>
        <w:t>,</w:t>
      </w:r>
    </w:p>
    <w:p w14:paraId="3593FDD4" w14:textId="24D589F3" w:rsidR="0005360C" w:rsidRPr="009A3432" w:rsidRDefault="002277C1" w:rsidP="009D1E64">
      <w:pPr>
        <w:pStyle w:val="ListParagraph"/>
        <w:numPr>
          <w:ilvl w:val="0"/>
          <w:numId w:val="3"/>
        </w:numPr>
        <w:jc w:val="both"/>
        <w:rPr>
          <w:rFonts w:ascii="Cambria" w:eastAsia="Symbol" w:hAnsi="Cambria"/>
          <w:sz w:val="24"/>
          <w:szCs w:val="24"/>
        </w:rPr>
      </w:pPr>
      <w:r w:rsidRPr="009F32CA">
        <w:rPr>
          <w:rFonts w:ascii="Cambria" w:eastAsia="Times New Roman" w:hAnsi="Cambria"/>
          <w:sz w:val="24"/>
          <w:szCs w:val="24"/>
        </w:rPr>
        <w:t>s</w:t>
      </w:r>
      <w:r w:rsidR="0005360C" w:rsidRPr="009F32CA">
        <w:rPr>
          <w:rFonts w:ascii="Cambria" w:eastAsia="Times New Roman" w:hAnsi="Cambria"/>
          <w:sz w:val="24"/>
          <w:szCs w:val="24"/>
        </w:rPr>
        <w:t xml:space="preserve">ukladno </w:t>
      </w:r>
      <w:r w:rsidR="00245EE3" w:rsidRPr="009F32CA">
        <w:rPr>
          <w:rFonts w:ascii="Cambria" w:hAnsi="Cambria"/>
          <w:bCs/>
          <w:color w:val="000000"/>
          <w:sz w:val="24"/>
          <w:szCs w:val="24"/>
        </w:rPr>
        <w:t>Uredbi o sastavljanju i predaji izjave o fiskalnoj odgovornosti i izvještaja o primjeni fiskalnih pravila</w:t>
      </w:r>
      <w:r w:rsidR="0005360C" w:rsidRPr="009F32CA">
        <w:rPr>
          <w:rFonts w:ascii="Cambria" w:hAnsi="Cambria"/>
          <w:bCs/>
          <w:color w:val="000000"/>
          <w:sz w:val="24"/>
          <w:szCs w:val="24"/>
        </w:rPr>
        <w:t xml:space="preserve">, </w:t>
      </w:r>
      <w:r w:rsidR="0005360C" w:rsidRPr="009F32CA">
        <w:rPr>
          <w:rFonts w:ascii="Cambria" w:hAnsi="Cambria"/>
          <w:color w:val="000000"/>
          <w:sz w:val="24"/>
          <w:szCs w:val="24"/>
        </w:rPr>
        <w:t xml:space="preserve">predsjednici Uprava trgovačkih društava u (su)vlasništvu </w:t>
      </w:r>
      <w:r w:rsidR="009E13BB">
        <w:rPr>
          <w:rFonts w:ascii="Cambria" w:hAnsi="Cambria"/>
          <w:color w:val="000000"/>
          <w:sz w:val="24"/>
          <w:szCs w:val="24"/>
        </w:rPr>
        <w:t>Općine Čavle</w:t>
      </w:r>
      <w:r w:rsidR="0005360C" w:rsidRPr="009F32CA">
        <w:rPr>
          <w:rFonts w:ascii="Cambria" w:hAnsi="Cambria"/>
          <w:color w:val="000000"/>
          <w:sz w:val="24"/>
          <w:szCs w:val="24"/>
        </w:rPr>
        <w:t xml:space="preserve"> do 31. ožujka tekuće godine za prethodnu godinu dostavljaju načelniku Izjavu, popunjeni Upitnik, Plan otklanjanja slabosti i nepravilnosti, Izvješće o otklonjenim slabostima i nepravilnostima utvrđenima prethodne godine i Mišljenje unutarnjih revizora o sustavu financijskog upravljanja i kontrola za područja koja su bila revidirana.</w:t>
      </w:r>
    </w:p>
    <w:p w14:paraId="4BFC5808" w14:textId="77777777" w:rsidR="009A3432" w:rsidRDefault="009A3432" w:rsidP="009A3432">
      <w:pPr>
        <w:pStyle w:val="ListParagraph"/>
        <w:ind w:left="1146"/>
        <w:jc w:val="both"/>
        <w:rPr>
          <w:rFonts w:ascii="Cambria" w:eastAsia="Symbol" w:hAnsi="Cambria"/>
          <w:sz w:val="24"/>
          <w:szCs w:val="24"/>
        </w:rPr>
      </w:pPr>
    </w:p>
    <w:p w14:paraId="0A889124" w14:textId="77777777" w:rsidR="009A3432" w:rsidRPr="009F32CA" w:rsidRDefault="009A3432" w:rsidP="009A3432">
      <w:pPr>
        <w:pStyle w:val="ListParagraph"/>
        <w:ind w:left="1146"/>
        <w:jc w:val="both"/>
        <w:rPr>
          <w:rFonts w:ascii="Cambria" w:eastAsia="Symbol" w:hAnsi="Cambria"/>
          <w:sz w:val="24"/>
          <w:szCs w:val="24"/>
        </w:rPr>
      </w:pPr>
    </w:p>
    <w:p w14:paraId="1EED2408" w14:textId="6BEA3D32" w:rsidR="004E3F09" w:rsidRDefault="009A3432" w:rsidP="00D74546">
      <w:pPr>
        <w:pStyle w:val="ListParagraph"/>
        <w:numPr>
          <w:ilvl w:val="2"/>
          <w:numId w:val="36"/>
        </w:numPr>
        <w:spacing w:after="0"/>
        <w:ind w:left="1276" w:hanging="709"/>
        <w:jc w:val="both"/>
        <w:outlineLvl w:val="1"/>
        <w:rPr>
          <w:rFonts w:ascii="Cambria" w:eastAsia="Times New Roman" w:hAnsi="Cambria"/>
          <w:b/>
          <w:bCs/>
          <w:sz w:val="24"/>
          <w:szCs w:val="24"/>
        </w:rPr>
      </w:pPr>
      <w:bookmarkStart w:id="115" w:name="_Toc149566500"/>
      <w:r w:rsidRPr="009A3432">
        <w:rPr>
          <w:rFonts w:ascii="Cambria" w:eastAsia="Times New Roman" w:hAnsi="Cambria"/>
          <w:b/>
          <w:bCs/>
          <w:sz w:val="24"/>
          <w:szCs w:val="24"/>
        </w:rPr>
        <w:t>Javne ustanove</w:t>
      </w:r>
      <w:bookmarkEnd w:id="115"/>
    </w:p>
    <w:p w14:paraId="6A9C66F3" w14:textId="47D1564A" w:rsidR="009A3432" w:rsidRPr="009A3432" w:rsidRDefault="009A3432" w:rsidP="00D74546">
      <w:pPr>
        <w:spacing w:before="240"/>
        <w:ind w:left="142" w:firstLine="423"/>
        <w:jc w:val="both"/>
        <w:rPr>
          <w:rFonts w:ascii="Cambria" w:eastAsia="Times New Roman" w:hAnsi="Cambria"/>
          <w:sz w:val="24"/>
          <w:szCs w:val="24"/>
        </w:rPr>
      </w:pPr>
      <w:r w:rsidRPr="009A3432">
        <w:rPr>
          <w:rFonts w:ascii="Cambria" w:eastAsia="Times New Roman" w:hAnsi="Cambria"/>
          <w:sz w:val="24"/>
          <w:szCs w:val="24"/>
        </w:rPr>
        <w:t>Ustanova se osniva kao javna ustanova ako je djelatnost ili dio djelatnosti koju obavlja zakonom određeno kao javna služba. Javna ustanova može se osnovati i za:</w:t>
      </w:r>
    </w:p>
    <w:p w14:paraId="16526753" w14:textId="3680E6F0" w:rsidR="009A3432" w:rsidRPr="009A3432" w:rsidRDefault="009A3432" w:rsidP="001D16B6">
      <w:pPr>
        <w:pStyle w:val="ListParagraph"/>
        <w:numPr>
          <w:ilvl w:val="0"/>
          <w:numId w:val="48"/>
        </w:numPr>
        <w:spacing w:after="0"/>
        <w:ind w:left="1843" w:hanging="425"/>
        <w:jc w:val="both"/>
        <w:rPr>
          <w:rFonts w:ascii="Cambria" w:eastAsia="Times New Roman" w:hAnsi="Cambria"/>
          <w:sz w:val="24"/>
          <w:szCs w:val="24"/>
        </w:rPr>
      </w:pPr>
      <w:r w:rsidRPr="009A3432">
        <w:rPr>
          <w:rFonts w:ascii="Cambria" w:eastAsia="Times New Roman" w:hAnsi="Cambria"/>
          <w:sz w:val="24"/>
          <w:szCs w:val="24"/>
        </w:rPr>
        <w:t xml:space="preserve">Obavljanje djelatnosti ili djelatnosti koje nisu određene kao javna služba, ako se one ne obavljaju na način i pod uvjetima koji su propisani za javnu službu, </w:t>
      </w:r>
    </w:p>
    <w:p w14:paraId="46712824" w14:textId="24BA4B21" w:rsidR="009A3432" w:rsidRPr="009A3432" w:rsidRDefault="009A3432" w:rsidP="001D16B6">
      <w:pPr>
        <w:pStyle w:val="ListParagraph"/>
        <w:numPr>
          <w:ilvl w:val="0"/>
          <w:numId w:val="48"/>
        </w:numPr>
        <w:ind w:left="1843" w:hanging="425"/>
        <w:jc w:val="both"/>
        <w:rPr>
          <w:rFonts w:ascii="Cambria" w:eastAsia="Times New Roman" w:hAnsi="Cambria"/>
          <w:sz w:val="24"/>
          <w:szCs w:val="24"/>
        </w:rPr>
      </w:pPr>
      <w:r w:rsidRPr="009A3432">
        <w:rPr>
          <w:rFonts w:ascii="Cambria" w:eastAsia="Times New Roman" w:hAnsi="Cambria"/>
          <w:sz w:val="24"/>
          <w:szCs w:val="24"/>
        </w:rPr>
        <w:t>Obavljanje povjerenih poslova državne uprave sukladno zakonu kojim se uređuje sustav državne uprave i pos</w:t>
      </w:r>
      <w:r w:rsidR="00856C1B">
        <w:rPr>
          <w:rFonts w:ascii="Cambria" w:eastAsia="Times New Roman" w:hAnsi="Cambria"/>
          <w:sz w:val="24"/>
          <w:szCs w:val="24"/>
        </w:rPr>
        <w:t>e</w:t>
      </w:r>
      <w:r w:rsidRPr="009A3432">
        <w:rPr>
          <w:rFonts w:ascii="Cambria" w:eastAsia="Times New Roman" w:hAnsi="Cambria"/>
          <w:sz w:val="24"/>
          <w:szCs w:val="24"/>
        </w:rPr>
        <w:t>bnom zakonu</w:t>
      </w:r>
    </w:p>
    <w:p w14:paraId="624C1D33" w14:textId="507573B6" w:rsidR="009A3432" w:rsidRDefault="00B631D2" w:rsidP="001D16B6">
      <w:pPr>
        <w:ind w:left="567"/>
        <w:jc w:val="both"/>
        <w:rPr>
          <w:rFonts w:ascii="Cambria" w:eastAsia="Times New Roman" w:hAnsi="Cambria"/>
          <w:sz w:val="24"/>
          <w:szCs w:val="24"/>
        </w:rPr>
      </w:pPr>
      <w:r>
        <w:rPr>
          <w:rFonts w:ascii="Cambria" w:eastAsia="Times New Roman" w:hAnsi="Cambria"/>
          <w:sz w:val="24"/>
          <w:szCs w:val="24"/>
        </w:rPr>
        <w:t>Javnu ustanovu može osnovati:</w:t>
      </w:r>
    </w:p>
    <w:p w14:paraId="0058537C" w14:textId="5401ECDA" w:rsidR="00B631D2" w:rsidRDefault="00B631D2" w:rsidP="001D16B6">
      <w:pPr>
        <w:pStyle w:val="ListParagraph"/>
        <w:numPr>
          <w:ilvl w:val="0"/>
          <w:numId w:val="49"/>
        </w:numPr>
        <w:spacing w:after="0"/>
        <w:ind w:left="1843" w:hanging="425"/>
        <w:jc w:val="both"/>
        <w:rPr>
          <w:rFonts w:ascii="Cambria" w:eastAsia="Times New Roman" w:hAnsi="Cambria"/>
          <w:sz w:val="24"/>
          <w:szCs w:val="24"/>
        </w:rPr>
      </w:pPr>
      <w:r>
        <w:rPr>
          <w:rFonts w:ascii="Cambria" w:eastAsia="Times New Roman" w:hAnsi="Cambria"/>
          <w:sz w:val="24"/>
          <w:szCs w:val="24"/>
        </w:rPr>
        <w:t>Republika Hrvatska,</w:t>
      </w:r>
    </w:p>
    <w:p w14:paraId="2F985904" w14:textId="67BFCBD3" w:rsidR="00B631D2" w:rsidRDefault="00B631D2" w:rsidP="001D16B6">
      <w:pPr>
        <w:pStyle w:val="ListParagraph"/>
        <w:numPr>
          <w:ilvl w:val="0"/>
          <w:numId w:val="49"/>
        </w:numPr>
        <w:spacing w:after="0"/>
        <w:ind w:left="1843" w:hanging="425"/>
        <w:jc w:val="both"/>
        <w:rPr>
          <w:rFonts w:ascii="Cambria" w:eastAsia="Times New Roman" w:hAnsi="Cambria"/>
          <w:sz w:val="24"/>
          <w:szCs w:val="24"/>
        </w:rPr>
      </w:pPr>
      <w:r>
        <w:rPr>
          <w:rFonts w:ascii="Cambria" w:eastAsia="Times New Roman" w:hAnsi="Cambria"/>
          <w:sz w:val="24"/>
          <w:szCs w:val="24"/>
        </w:rPr>
        <w:t xml:space="preserve">Jedinica lokalne i područne (regionalne) </w:t>
      </w:r>
      <w:r w:rsidR="00856C1B">
        <w:rPr>
          <w:rFonts w:ascii="Cambria" w:eastAsia="Times New Roman" w:hAnsi="Cambria"/>
          <w:sz w:val="24"/>
          <w:szCs w:val="24"/>
        </w:rPr>
        <w:t>samouprave</w:t>
      </w:r>
      <w:r>
        <w:rPr>
          <w:rFonts w:ascii="Cambria" w:eastAsia="Times New Roman" w:hAnsi="Cambria"/>
          <w:sz w:val="24"/>
          <w:szCs w:val="24"/>
        </w:rPr>
        <w:t xml:space="preserve"> okviru  svoga samoupravnog djelokruga, </w:t>
      </w:r>
    </w:p>
    <w:p w14:paraId="75B06BDF" w14:textId="2A6FA490" w:rsidR="00B631D2" w:rsidRDefault="00B631D2" w:rsidP="001D16B6">
      <w:pPr>
        <w:pStyle w:val="ListParagraph"/>
        <w:numPr>
          <w:ilvl w:val="0"/>
          <w:numId w:val="49"/>
        </w:numPr>
        <w:spacing w:after="0"/>
        <w:ind w:left="1843" w:hanging="425"/>
        <w:jc w:val="both"/>
        <w:rPr>
          <w:rFonts w:ascii="Cambria" w:eastAsia="Times New Roman" w:hAnsi="Cambria"/>
          <w:sz w:val="24"/>
          <w:szCs w:val="24"/>
        </w:rPr>
      </w:pPr>
      <w:r>
        <w:rPr>
          <w:rFonts w:ascii="Cambria" w:eastAsia="Times New Roman" w:hAnsi="Cambria"/>
          <w:sz w:val="24"/>
          <w:szCs w:val="24"/>
        </w:rPr>
        <w:t>Druga pravna ili fizička osoba, ako je to posebnim zakonom izrijekom dopušteno.</w:t>
      </w:r>
    </w:p>
    <w:p w14:paraId="179C4DB5" w14:textId="77777777" w:rsidR="00A45A1F" w:rsidRPr="001D16B6" w:rsidRDefault="00A45A1F" w:rsidP="001D16B6">
      <w:pPr>
        <w:spacing w:after="0"/>
        <w:jc w:val="both"/>
        <w:rPr>
          <w:rFonts w:ascii="Cambria" w:eastAsia="Times New Roman" w:hAnsi="Cambria"/>
          <w:sz w:val="24"/>
          <w:szCs w:val="24"/>
        </w:rPr>
      </w:pPr>
    </w:p>
    <w:p w14:paraId="51F9A8D1" w14:textId="7561EA69" w:rsidR="009A3432" w:rsidRPr="00870C2E" w:rsidRDefault="009A3432" w:rsidP="006B354C">
      <w:pPr>
        <w:spacing w:after="0"/>
        <w:ind w:firstLine="567"/>
        <w:jc w:val="both"/>
        <w:rPr>
          <w:rFonts w:asciiTheme="majorHAnsi" w:eastAsia="Times New Roman" w:hAnsiTheme="majorHAnsi"/>
          <w:sz w:val="24"/>
          <w:szCs w:val="24"/>
        </w:rPr>
      </w:pPr>
      <w:r w:rsidRPr="00870C2E">
        <w:rPr>
          <w:rFonts w:asciiTheme="majorHAnsi" w:eastAsia="Times New Roman" w:hAnsiTheme="majorHAnsi"/>
          <w:sz w:val="24"/>
          <w:szCs w:val="24"/>
        </w:rPr>
        <w:t xml:space="preserve">Općina Čavle </w:t>
      </w:r>
      <w:r w:rsidR="00A45A1F" w:rsidRPr="00870C2E">
        <w:rPr>
          <w:rFonts w:asciiTheme="majorHAnsi" w:eastAsia="Times New Roman" w:hAnsiTheme="majorHAnsi"/>
          <w:sz w:val="24"/>
          <w:szCs w:val="24"/>
        </w:rPr>
        <w:t xml:space="preserve">osnivač je Dječjeg vrtića </w:t>
      </w:r>
      <w:r w:rsidR="00A45A1F" w:rsidRPr="00870C2E">
        <w:rPr>
          <w:rFonts w:asciiTheme="majorHAnsi" w:hAnsiTheme="majorHAnsi" w:cs="Arial"/>
          <w:bCs/>
          <w:sz w:val="24"/>
          <w:szCs w:val="24"/>
        </w:rPr>
        <w:t>„Čavlić“</w:t>
      </w:r>
      <w:r w:rsidR="00A45A1F" w:rsidRPr="00870C2E">
        <w:rPr>
          <w:rFonts w:asciiTheme="majorHAnsi" w:eastAsia="Times New Roman" w:hAnsiTheme="majorHAnsi"/>
          <w:sz w:val="24"/>
          <w:szCs w:val="24"/>
        </w:rPr>
        <w:t xml:space="preserve"> i </w:t>
      </w:r>
      <w:r w:rsidR="00641EE0">
        <w:rPr>
          <w:rFonts w:asciiTheme="majorHAnsi" w:eastAsia="Times New Roman" w:hAnsiTheme="majorHAnsi"/>
          <w:sz w:val="24"/>
          <w:szCs w:val="24"/>
        </w:rPr>
        <w:t>suosnivač</w:t>
      </w:r>
      <w:r w:rsidR="00A45A1F" w:rsidRPr="00870C2E">
        <w:rPr>
          <w:rFonts w:asciiTheme="majorHAnsi" w:eastAsia="Times New Roman" w:hAnsiTheme="majorHAnsi"/>
          <w:sz w:val="24"/>
          <w:szCs w:val="24"/>
        </w:rPr>
        <w:t xml:space="preserve"> Centr</w:t>
      </w:r>
      <w:r w:rsidR="00641EE0">
        <w:rPr>
          <w:rFonts w:asciiTheme="majorHAnsi" w:eastAsia="Times New Roman" w:hAnsiTheme="majorHAnsi"/>
          <w:sz w:val="24"/>
          <w:szCs w:val="24"/>
        </w:rPr>
        <w:t>a</w:t>
      </w:r>
      <w:r w:rsidR="00A45A1F" w:rsidRPr="00870C2E">
        <w:rPr>
          <w:rFonts w:asciiTheme="majorHAnsi" w:eastAsia="Times New Roman" w:hAnsiTheme="majorHAnsi"/>
          <w:sz w:val="24"/>
          <w:szCs w:val="24"/>
        </w:rPr>
        <w:t xml:space="preserve"> za poljoprivredu i ruralni razvoj Primorsko-goranske županije </w:t>
      </w:r>
    </w:p>
    <w:p w14:paraId="097D7055" w14:textId="77777777" w:rsidR="00334059" w:rsidRPr="009F32CA" w:rsidRDefault="00334059" w:rsidP="006B354C">
      <w:pPr>
        <w:spacing w:after="0"/>
        <w:ind w:firstLine="567"/>
        <w:jc w:val="both"/>
        <w:rPr>
          <w:rFonts w:ascii="Cambria" w:eastAsia="Times New Roman" w:hAnsi="Cambria"/>
          <w:sz w:val="24"/>
          <w:szCs w:val="24"/>
        </w:rPr>
        <w:sectPr w:rsidR="00334059" w:rsidRPr="009F32CA" w:rsidSect="007F53A3">
          <w:footerReference w:type="default" r:id="rId11"/>
          <w:footerReference w:type="first" r:id="rId12"/>
          <w:pgSz w:w="11906" w:h="16838"/>
          <w:pgMar w:top="1134" w:right="1418" w:bottom="1134" w:left="1418" w:header="709" w:footer="709" w:gutter="0"/>
          <w:cols w:space="708"/>
          <w:titlePg/>
          <w:docGrid w:linePitch="360"/>
        </w:sectPr>
      </w:pPr>
    </w:p>
    <w:p w14:paraId="2C4B16D7" w14:textId="3D8E2314" w:rsidR="006B354C" w:rsidRPr="009F32CA" w:rsidRDefault="00E1481D" w:rsidP="00E1481D">
      <w:pPr>
        <w:pStyle w:val="Caption"/>
        <w:spacing w:after="0"/>
        <w:rPr>
          <w:rFonts w:ascii="Cambria" w:hAnsi="Cambria"/>
          <w:b w:val="0"/>
          <w:i/>
          <w:szCs w:val="22"/>
        </w:rPr>
      </w:pPr>
      <w:bookmarkStart w:id="116" w:name="_Toc149566484"/>
      <w:r w:rsidRPr="009F32CA">
        <w:rPr>
          <w:rFonts w:ascii="Cambria" w:hAnsi="Cambria"/>
          <w:b w:val="0"/>
          <w:i/>
          <w:szCs w:val="22"/>
        </w:rPr>
        <w:t xml:space="preserve">Tablica </w:t>
      </w:r>
      <w:r w:rsidR="00EF12A3" w:rsidRPr="009F32CA">
        <w:rPr>
          <w:rFonts w:ascii="Cambria" w:hAnsi="Cambria"/>
          <w:b w:val="0"/>
          <w:i/>
          <w:szCs w:val="22"/>
        </w:rPr>
        <w:fldChar w:fldCharType="begin"/>
      </w:r>
      <w:r w:rsidRPr="009F32CA">
        <w:rPr>
          <w:rFonts w:ascii="Cambria" w:hAnsi="Cambria"/>
          <w:b w:val="0"/>
          <w:i/>
          <w:szCs w:val="22"/>
        </w:rPr>
        <w:instrText xml:space="preserve"> SEQ Tablica \* ARABIC </w:instrText>
      </w:r>
      <w:r w:rsidR="00EF12A3" w:rsidRPr="009F32CA">
        <w:rPr>
          <w:rFonts w:ascii="Cambria" w:hAnsi="Cambria"/>
          <w:b w:val="0"/>
          <w:i/>
          <w:szCs w:val="22"/>
        </w:rPr>
        <w:fldChar w:fldCharType="separate"/>
      </w:r>
      <w:r w:rsidR="004A2D4A">
        <w:rPr>
          <w:rFonts w:ascii="Cambria" w:hAnsi="Cambria"/>
          <w:b w:val="0"/>
          <w:i/>
          <w:noProof/>
          <w:szCs w:val="22"/>
        </w:rPr>
        <w:t>1</w:t>
      </w:r>
      <w:r w:rsidR="00EF12A3" w:rsidRPr="009F32CA">
        <w:rPr>
          <w:rFonts w:ascii="Cambria" w:hAnsi="Cambria"/>
          <w:b w:val="0"/>
          <w:i/>
          <w:szCs w:val="22"/>
        </w:rPr>
        <w:fldChar w:fldCharType="end"/>
      </w:r>
      <w:r w:rsidRPr="009F32CA">
        <w:rPr>
          <w:rFonts w:ascii="Cambria" w:hAnsi="Cambria"/>
          <w:b w:val="0"/>
          <w:i/>
          <w:szCs w:val="22"/>
        </w:rPr>
        <w:t xml:space="preserve">. </w:t>
      </w:r>
      <w:r w:rsidR="006B354C" w:rsidRPr="009F32CA">
        <w:rPr>
          <w:rFonts w:ascii="Cambria" w:eastAsia="Times New Roman" w:hAnsi="Cambria"/>
          <w:b w:val="0"/>
          <w:i/>
          <w:szCs w:val="22"/>
        </w:rPr>
        <w:t xml:space="preserve">Trgovačka društva u (su)vlasništvu </w:t>
      </w:r>
      <w:r w:rsidR="009E13BB">
        <w:rPr>
          <w:rFonts w:ascii="Cambria" w:eastAsia="Times New Roman" w:hAnsi="Cambria"/>
          <w:b w:val="0"/>
          <w:i/>
          <w:szCs w:val="22"/>
        </w:rPr>
        <w:t>Općine Čavle</w:t>
      </w:r>
      <w:bookmarkEnd w:id="116"/>
    </w:p>
    <w:tbl>
      <w:tblPr>
        <w:tblW w:w="5000"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009"/>
        <w:gridCol w:w="2146"/>
        <w:gridCol w:w="1535"/>
        <w:gridCol w:w="1974"/>
        <w:gridCol w:w="2082"/>
        <w:gridCol w:w="1814"/>
        <w:gridCol w:w="1535"/>
        <w:gridCol w:w="1465"/>
      </w:tblGrid>
      <w:tr w:rsidR="001D758C" w:rsidRPr="009F32CA" w14:paraId="5405D6BC" w14:textId="77777777" w:rsidTr="008B5A48">
        <w:trPr>
          <w:trHeight w:val="284"/>
        </w:trPr>
        <w:tc>
          <w:tcPr>
            <w:tcW w:w="690" w:type="pct"/>
            <w:shd w:val="clear" w:color="auto" w:fill="B8CCE4" w:themeFill="accent1" w:themeFillTint="66"/>
            <w:vAlign w:val="center"/>
          </w:tcPr>
          <w:p w14:paraId="0C8D8E27" w14:textId="77777777" w:rsidR="001D758C" w:rsidRPr="008B5A48" w:rsidRDefault="001D758C" w:rsidP="00F40574">
            <w:pPr>
              <w:spacing w:after="0" w:line="240" w:lineRule="auto"/>
              <w:jc w:val="center"/>
              <w:rPr>
                <w:rFonts w:ascii="Cambria" w:eastAsia="Times New Roman" w:hAnsi="Cambria"/>
                <w:color w:val="0F243E" w:themeColor="text2" w:themeShade="80"/>
                <w:sz w:val="20"/>
                <w:szCs w:val="20"/>
              </w:rPr>
            </w:pPr>
            <w:r w:rsidRPr="008B5A48">
              <w:rPr>
                <w:rFonts w:ascii="Cambria" w:eastAsia="Times New Roman" w:hAnsi="Cambria"/>
                <w:b/>
                <w:color w:val="0F243E" w:themeColor="text2" w:themeShade="80"/>
                <w:sz w:val="20"/>
                <w:szCs w:val="20"/>
              </w:rPr>
              <w:t>Trgovačko društvo</w:t>
            </w:r>
          </w:p>
        </w:tc>
        <w:tc>
          <w:tcPr>
            <w:tcW w:w="737" w:type="pct"/>
            <w:shd w:val="clear" w:color="auto" w:fill="B8CCE4" w:themeFill="accent1" w:themeFillTint="66"/>
            <w:vAlign w:val="center"/>
          </w:tcPr>
          <w:p w14:paraId="2D933820" w14:textId="77777777" w:rsidR="001D758C" w:rsidRPr="008B5A48" w:rsidRDefault="001D758C" w:rsidP="00F40574">
            <w:pPr>
              <w:spacing w:after="0" w:line="240" w:lineRule="auto"/>
              <w:jc w:val="center"/>
              <w:rPr>
                <w:rFonts w:ascii="Cambria" w:hAnsi="Cambria"/>
                <w:b/>
                <w:color w:val="0F243E" w:themeColor="text2" w:themeShade="80"/>
                <w:sz w:val="20"/>
                <w:szCs w:val="20"/>
              </w:rPr>
            </w:pPr>
            <w:r w:rsidRPr="008B5A48">
              <w:rPr>
                <w:rFonts w:ascii="Cambria" w:hAnsi="Cambria"/>
                <w:b/>
                <w:color w:val="0F243E" w:themeColor="text2" w:themeShade="80"/>
                <w:sz w:val="20"/>
                <w:szCs w:val="20"/>
              </w:rPr>
              <w:t>Sjedište društva</w:t>
            </w:r>
          </w:p>
        </w:tc>
        <w:tc>
          <w:tcPr>
            <w:tcW w:w="527" w:type="pct"/>
            <w:shd w:val="clear" w:color="auto" w:fill="B8CCE4" w:themeFill="accent1" w:themeFillTint="66"/>
            <w:vAlign w:val="center"/>
          </w:tcPr>
          <w:p w14:paraId="03DCF032" w14:textId="77777777" w:rsidR="001D758C" w:rsidRPr="008B5A48" w:rsidRDefault="001D758C" w:rsidP="00F40574">
            <w:pPr>
              <w:spacing w:after="0" w:line="240" w:lineRule="auto"/>
              <w:jc w:val="center"/>
              <w:rPr>
                <w:rFonts w:ascii="Cambria" w:hAnsi="Cambria"/>
                <w:b/>
                <w:color w:val="0F243E" w:themeColor="text2" w:themeShade="80"/>
                <w:sz w:val="20"/>
                <w:szCs w:val="20"/>
              </w:rPr>
            </w:pPr>
            <w:r w:rsidRPr="008B5A48">
              <w:rPr>
                <w:rFonts w:ascii="Cambria" w:hAnsi="Cambria"/>
                <w:b/>
                <w:color w:val="0F243E" w:themeColor="text2" w:themeShade="80"/>
                <w:sz w:val="20"/>
                <w:szCs w:val="20"/>
              </w:rPr>
              <w:t>OIB</w:t>
            </w:r>
          </w:p>
        </w:tc>
        <w:tc>
          <w:tcPr>
            <w:tcW w:w="678" w:type="pct"/>
            <w:shd w:val="clear" w:color="auto" w:fill="B8CCE4" w:themeFill="accent1" w:themeFillTint="66"/>
            <w:vAlign w:val="center"/>
          </w:tcPr>
          <w:p w14:paraId="27C9C269" w14:textId="1777629F" w:rsidR="001D758C" w:rsidRPr="008B5A48" w:rsidRDefault="001D758C" w:rsidP="00B01A8C">
            <w:pPr>
              <w:spacing w:after="0" w:line="240" w:lineRule="auto"/>
              <w:jc w:val="center"/>
              <w:rPr>
                <w:rFonts w:ascii="Cambria" w:hAnsi="Cambria"/>
                <w:b/>
                <w:color w:val="0F243E" w:themeColor="text2" w:themeShade="80"/>
                <w:sz w:val="20"/>
                <w:szCs w:val="20"/>
              </w:rPr>
            </w:pPr>
            <w:r w:rsidRPr="008B5A48">
              <w:rPr>
                <w:rFonts w:ascii="Cambria" w:hAnsi="Cambria"/>
                <w:b/>
                <w:color w:val="0F243E" w:themeColor="text2" w:themeShade="80"/>
                <w:sz w:val="20"/>
                <w:szCs w:val="20"/>
              </w:rPr>
              <w:t>Temeljni kapital</w:t>
            </w:r>
            <w:r w:rsidR="00795939" w:rsidRPr="008B5A48">
              <w:rPr>
                <w:rStyle w:val="FootnoteReference"/>
                <w:rFonts w:ascii="Cambria" w:hAnsi="Cambria"/>
                <w:b/>
                <w:color w:val="0F243E" w:themeColor="text2" w:themeShade="80"/>
                <w:sz w:val="20"/>
                <w:szCs w:val="20"/>
              </w:rPr>
              <w:footnoteReference w:id="1"/>
            </w:r>
          </w:p>
        </w:tc>
        <w:tc>
          <w:tcPr>
            <w:tcW w:w="715" w:type="pct"/>
            <w:shd w:val="clear" w:color="auto" w:fill="B8CCE4" w:themeFill="accent1" w:themeFillTint="66"/>
            <w:vAlign w:val="center"/>
          </w:tcPr>
          <w:p w14:paraId="0233F64A" w14:textId="77777777" w:rsidR="001D758C" w:rsidRPr="008B5A48" w:rsidRDefault="001D758C" w:rsidP="00F40574">
            <w:pPr>
              <w:spacing w:after="0" w:line="240" w:lineRule="auto"/>
              <w:jc w:val="center"/>
              <w:rPr>
                <w:rFonts w:ascii="Cambria" w:eastAsia="Times New Roman" w:hAnsi="Cambria"/>
                <w:b/>
                <w:color w:val="0F243E" w:themeColor="text2" w:themeShade="80"/>
                <w:sz w:val="20"/>
                <w:szCs w:val="20"/>
              </w:rPr>
            </w:pPr>
            <w:r w:rsidRPr="008B5A48">
              <w:rPr>
                <w:rFonts w:ascii="Cambria" w:eastAsia="Times New Roman" w:hAnsi="Cambria"/>
                <w:b/>
                <w:color w:val="0F243E" w:themeColor="text2" w:themeShade="80"/>
                <w:sz w:val="20"/>
                <w:szCs w:val="20"/>
              </w:rPr>
              <w:t>Ukupni prihodi</w:t>
            </w:r>
          </w:p>
          <w:p w14:paraId="1E7C1494" w14:textId="7C8DA44D" w:rsidR="00B9347B" w:rsidRPr="008B5A48" w:rsidRDefault="001D758C" w:rsidP="00B01A8C">
            <w:pPr>
              <w:spacing w:after="0" w:line="240" w:lineRule="auto"/>
              <w:jc w:val="center"/>
              <w:rPr>
                <w:rFonts w:ascii="Cambria" w:eastAsia="Times New Roman" w:hAnsi="Cambria"/>
                <w:b/>
                <w:color w:val="0F243E" w:themeColor="text2" w:themeShade="80"/>
                <w:sz w:val="20"/>
                <w:szCs w:val="20"/>
              </w:rPr>
            </w:pPr>
            <w:r w:rsidRPr="008B5A48">
              <w:rPr>
                <w:rFonts w:ascii="Cambria" w:eastAsia="Times New Roman" w:hAnsi="Cambria"/>
                <w:b/>
                <w:color w:val="0F243E" w:themeColor="text2" w:themeShade="80"/>
                <w:sz w:val="20"/>
                <w:szCs w:val="20"/>
              </w:rPr>
              <w:t>2022.</w:t>
            </w:r>
          </w:p>
        </w:tc>
        <w:tc>
          <w:tcPr>
            <w:tcW w:w="623" w:type="pct"/>
            <w:shd w:val="clear" w:color="auto" w:fill="B8CCE4" w:themeFill="accent1" w:themeFillTint="66"/>
            <w:vAlign w:val="center"/>
          </w:tcPr>
          <w:p w14:paraId="192E453E" w14:textId="77777777" w:rsidR="001D758C" w:rsidRPr="008B5A48" w:rsidRDefault="001D758C" w:rsidP="00F40574">
            <w:pPr>
              <w:spacing w:after="0" w:line="240" w:lineRule="auto"/>
              <w:jc w:val="center"/>
              <w:rPr>
                <w:rFonts w:ascii="Cambria" w:eastAsia="Times New Roman" w:hAnsi="Cambria"/>
                <w:b/>
                <w:color w:val="0F243E" w:themeColor="text2" w:themeShade="80"/>
                <w:sz w:val="20"/>
                <w:szCs w:val="20"/>
              </w:rPr>
            </w:pPr>
            <w:r w:rsidRPr="008B5A48">
              <w:rPr>
                <w:rFonts w:ascii="Cambria" w:eastAsia="Times New Roman" w:hAnsi="Cambria"/>
                <w:b/>
                <w:color w:val="0F243E" w:themeColor="text2" w:themeShade="80"/>
                <w:sz w:val="20"/>
                <w:szCs w:val="20"/>
              </w:rPr>
              <w:t>Dobit/gubitak</w:t>
            </w:r>
          </w:p>
          <w:p w14:paraId="1F230CFA" w14:textId="213C0ACF" w:rsidR="00B9347B" w:rsidRPr="008B5A48" w:rsidRDefault="001D758C" w:rsidP="00B01A8C">
            <w:pPr>
              <w:spacing w:after="0" w:line="240" w:lineRule="auto"/>
              <w:jc w:val="center"/>
              <w:rPr>
                <w:rFonts w:ascii="Cambria" w:eastAsia="Times New Roman" w:hAnsi="Cambria"/>
                <w:b/>
                <w:color w:val="0F243E" w:themeColor="text2" w:themeShade="80"/>
                <w:sz w:val="20"/>
                <w:szCs w:val="20"/>
              </w:rPr>
            </w:pPr>
            <w:r w:rsidRPr="008B5A48">
              <w:rPr>
                <w:rFonts w:ascii="Cambria" w:eastAsia="Times New Roman" w:hAnsi="Cambria"/>
                <w:b/>
                <w:color w:val="0F243E" w:themeColor="text2" w:themeShade="80"/>
                <w:sz w:val="20"/>
                <w:szCs w:val="20"/>
              </w:rPr>
              <w:t>2022.</w:t>
            </w:r>
          </w:p>
        </w:tc>
        <w:tc>
          <w:tcPr>
            <w:tcW w:w="527" w:type="pct"/>
            <w:shd w:val="clear" w:color="auto" w:fill="B8CCE4" w:themeFill="accent1" w:themeFillTint="66"/>
            <w:vAlign w:val="center"/>
          </w:tcPr>
          <w:p w14:paraId="1EB5A82A" w14:textId="77777777" w:rsidR="001D758C" w:rsidRPr="008B5A48" w:rsidRDefault="001D758C" w:rsidP="00F40574">
            <w:pPr>
              <w:spacing w:after="0" w:line="240" w:lineRule="auto"/>
              <w:jc w:val="center"/>
              <w:rPr>
                <w:rFonts w:ascii="Cambria" w:eastAsia="Times New Roman" w:hAnsi="Cambria"/>
                <w:b/>
                <w:color w:val="0F243E" w:themeColor="text2" w:themeShade="80"/>
                <w:sz w:val="20"/>
                <w:szCs w:val="20"/>
              </w:rPr>
            </w:pPr>
            <w:r w:rsidRPr="008B5A48">
              <w:rPr>
                <w:rFonts w:ascii="Cambria" w:eastAsia="Times New Roman" w:hAnsi="Cambria"/>
                <w:b/>
                <w:color w:val="0F243E" w:themeColor="text2" w:themeShade="80"/>
                <w:sz w:val="20"/>
                <w:szCs w:val="20"/>
              </w:rPr>
              <w:t>Broj zaposlenih</w:t>
            </w:r>
          </w:p>
          <w:p w14:paraId="3A0128D4" w14:textId="77777777" w:rsidR="001D758C" w:rsidRPr="008B5A48" w:rsidRDefault="001D758C" w:rsidP="00F40574">
            <w:pPr>
              <w:spacing w:after="0" w:line="240" w:lineRule="auto"/>
              <w:jc w:val="center"/>
              <w:rPr>
                <w:rFonts w:ascii="Cambria" w:eastAsia="Times New Roman" w:hAnsi="Cambria"/>
                <w:b/>
                <w:color w:val="0F243E" w:themeColor="text2" w:themeShade="80"/>
                <w:sz w:val="20"/>
                <w:szCs w:val="20"/>
              </w:rPr>
            </w:pPr>
            <w:r w:rsidRPr="008B5A48">
              <w:rPr>
                <w:rFonts w:ascii="Cambria" w:eastAsia="Times New Roman" w:hAnsi="Cambria"/>
                <w:b/>
                <w:color w:val="0F243E" w:themeColor="text2" w:themeShade="80"/>
                <w:sz w:val="20"/>
                <w:szCs w:val="20"/>
              </w:rPr>
              <w:t>2022.</w:t>
            </w:r>
          </w:p>
        </w:tc>
        <w:tc>
          <w:tcPr>
            <w:tcW w:w="503" w:type="pct"/>
            <w:shd w:val="clear" w:color="auto" w:fill="B8CCE4" w:themeFill="accent1" w:themeFillTint="66"/>
            <w:vAlign w:val="center"/>
          </w:tcPr>
          <w:p w14:paraId="59881120" w14:textId="77777777" w:rsidR="001D758C" w:rsidRPr="008B5A48" w:rsidRDefault="001D758C" w:rsidP="00F40574">
            <w:pPr>
              <w:spacing w:after="0" w:line="240" w:lineRule="auto"/>
              <w:jc w:val="center"/>
              <w:rPr>
                <w:rFonts w:ascii="Cambria" w:eastAsia="Times New Roman" w:hAnsi="Cambria"/>
                <w:color w:val="0F243E" w:themeColor="text2" w:themeShade="80"/>
                <w:sz w:val="20"/>
                <w:szCs w:val="20"/>
              </w:rPr>
            </w:pPr>
            <w:r w:rsidRPr="008B5A48">
              <w:rPr>
                <w:rFonts w:ascii="Cambria" w:hAnsi="Cambria"/>
                <w:b/>
                <w:color w:val="0F243E" w:themeColor="text2" w:themeShade="80"/>
                <w:sz w:val="20"/>
                <w:szCs w:val="20"/>
              </w:rPr>
              <w:t>% vlasništva</w:t>
            </w:r>
          </w:p>
        </w:tc>
      </w:tr>
      <w:tr w:rsidR="001D758C" w:rsidRPr="009F32CA" w14:paraId="72460E78" w14:textId="77777777" w:rsidTr="00A6380E">
        <w:tc>
          <w:tcPr>
            <w:tcW w:w="690" w:type="pct"/>
            <w:vAlign w:val="center"/>
          </w:tcPr>
          <w:p w14:paraId="7F0BC987" w14:textId="6FB83F5D" w:rsidR="001D758C" w:rsidRPr="009F32CA" w:rsidRDefault="006B6F33" w:rsidP="00F40574">
            <w:pPr>
              <w:pStyle w:val="ListParagraph"/>
              <w:spacing w:after="0"/>
              <w:ind w:left="0"/>
              <w:jc w:val="center"/>
              <w:rPr>
                <w:rFonts w:asciiTheme="majorHAnsi" w:eastAsia="Times New Roman" w:hAnsiTheme="majorHAnsi"/>
                <w:sz w:val="20"/>
                <w:szCs w:val="20"/>
              </w:rPr>
            </w:pPr>
            <w:r>
              <w:rPr>
                <w:rFonts w:asciiTheme="majorHAnsi" w:eastAsia="Times New Roman" w:hAnsiTheme="majorHAnsi"/>
                <w:sz w:val="20"/>
                <w:szCs w:val="20"/>
              </w:rPr>
              <w:t>G</w:t>
            </w:r>
            <w:r w:rsidRPr="00D17CC1">
              <w:rPr>
                <w:rFonts w:asciiTheme="majorHAnsi" w:eastAsia="Times New Roman" w:hAnsiTheme="majorHAnsi"/>
                <w:sz w:val="20"/>
                <w:szCs w:val="20"/>
              </w:rPr>
              <w:t>oranski sportski centar d. o. o.</w:t>
            </w:r>
          </w:p>
        </w:tc>
        <w:tc>
          <w:tcPr>
            <w:tcW w:w="737" w:type="pct"/>
            <w:vAlign w:val="center"/>
          </w:tcPr>
          <w:p w14:paraId="023F3B14" w14:textId="5E40E20A" w:rsidR="001D758C" w:rsidRPr="009F32CA" w:rsidRDefault="007E3368" w:rsidP="00F40574">
            <w:pPr>
              <w:spacing w:after="0" w:line="240" w:lineRule="auto"/>
              <w:jc w:val="center"/>
              <w:rPr>
                <w:rFonts w:ascii="Cambria" w:hAnsi="Cambria"/>
                <w:sz w:val="20"/>
                <w:szCs w:val="20"/>
              </w:rPr>
            </w:pPr>
            <w:r w:rsidRPr="007E3368">
              <w:rPr>
                <w:rFonts w:ascii="Cambria" w:hAnsi="Cambria"/>
                <w:sz w:val="20"/>
                <w:szCs w:val="20"/>
              </w:rPr>
              <w:t>Šetalište Ivana Gorana Kovačića 6</w:t>
            </w:r>
            <w:r>
              <w:rPr>
                <w:rFonts w:ascii="Cambria" w:hAnsi="Cambria"/>
                <w:sz w:val="20"/>
                <w:szCs w:val="20"/>
              </w:rPr>
              <w:t>, 51300 Delnice</w:t>
            </w:r>
          </w:p>
        </w:tc>
        <w:tc>
          <w:tcPr>
            <w:tcW w:w="527" w:type="pct"/>
            <w:vAlign w:val="center"/>
          </w:tcPr>
          <w:p w14:paraId="4ECA2BA2" w14:textId="33DDB81A" w:rsidR="001D758C" w:rsidRPr="009F32CA" w:rsidRDefault="007E3368" w:rsidP="00F40574">
            <w:pPr>
              <w:spacing w:after="0" w:line="240" w:lineRule="auto"/>
              <w:jc w:val="center"/>
              <w:rPr>
                <w:rFonts w:ascii="Cambria" w:hAnsi="Cambria"/>
                <w:sz w:val="20"/>
                <w:szCs w:val="20"/>
              </w:rPr>
            </w:pPr>
            <w:r w:rsidRPr="007E3368">
              <w:rPr>
                <w:rFonts w:ascii="Cambria" w:hAnsi="Cambria"/>
                <w:sz w:val="20"/>
                <w:szCs w:val="20"/>
              </w:rPr>
              <w:t>54671320850</w:t>
            </w:r>
          </w:p>
        </w:tc>
        <w:tc>
          <w:tcPr>
            <w:tcW w:w="678" w:type="pct"/>
            <w:vAlign w:val="center"/>
          </w:tcPr>
          <w:p w14:paraId="3CF8B6A1" w14:textId="1DCDF889" w:rsidR="001D758C" w:rsidRPr="009F32CA" w:rsidRDefault="0040067C" w:rsidP="00F40574">
            <w:pPr>
              <w:spacing w:after="0" w:line="240" w:lineRule="auto"/>
              <w:jc w:val="center"/>
              <w:rPr>
                <w:rFonts w:ascii="Cambria" w:hAnsi="Cambria"/>
                <w:sz w:val="20"/>
                <w:szCs w:val="20"/>
              </w:rPr>
            </w:pPr>
            <w:r w:rsidRPr="0040067C">
              <w:rPr>
                <w:rFonts w:ascii="Cambria" w:hAnsi="Cambria"/>
                <w:sz w:val="20"/>
                <w:szCs w:val="20"/>
              </w:rPr>
              <w:t xml:space="preserve">118.000,00 </w:t>
            </w:r>
            <w:r>
              <w:rPr>
                <w:rFonts w:ascii="Cambria" w:hAnsi="Cambria"/>
                <w:sz w:val="20"/>
                <w:szCs w:val="20"/>
              </w:rPr>
              <w:t>HRK</w:t>
            </w:r>
            <w:r w:rsidRPr="0040067C">
              <w:rPr>
                <w:rFonts w:ascii="Cambria" w:hAnsi="Cambria"/>
                <w:sz w:val="20"/>
                <w:szCs w:val="20"/>
              </w:rPr>
              <w:t xml:space="preserve"> / 15.661,29 </w:t>
            </w:r>
            <w:r>
              <w:rPr>
                <w:rFonts w:ascii="Cambria" w:hAnsi="Cambria"/>
                <w:sz w:val="20"/>
                <w:szCs w:val="20"/>
              </w:rPr>
              <w:t>€</w:t>
            </w:r>
          </w:p>
        </w:tc>
        <w:tc>
          <w:tcPr>
            <w:tcW w:w="715" w:type="pct"/>
            <w:vAlign w:val="center"/>
          </w:tcPr>
          <w:p w14:paraId="2C8301A0" w14:textId="6D4ADA39" w:rsidR="001D758C" w:rsidRPr="0068525B" w:rsidRDefault="00406EBB" w:rsidP="00F40574">
            <w:pPr>
              <w:spacing w:after="0" w:line="240" w:lineRule="auto"/>
              <w:jc w:val="center"/>
              <w:rPr>
                <w:rFonts w:ascii="Cambria" w:hAnsi="Cambria"/>
                <w:sz w:val="20"/>
                <w:szCs w:val="20"/>
              </w:rPr>
            </w:pPr>
            <w:r>
              <w:rPr>
                <w:rFonts w:ascii="Cambria" w:hAnsi="Cambria"/>
                <w:sz w:val="20"/>
                <w:szCs w:val="20"/>
              </w:rPr>
              <w:t>12.132.654,00</w:t>
            </w:r>
          </w:p>
        </w:tc>
        <w:tc>
          <w:tcPr>
            <w:tcW w:w="623" w:type="pct"/>
            <w:vAlign w:val="center"/>
          </w:tcPr>
          <w:p w14:paraId="38E22760" w14:textId="09C96738" w:rsidR="008B4E0C" w:rsidRPr="0068525B" w:rsidRDefault="00406EBB" w:rsidP="006A3E84">
            <w:pPr>
              <w:spacing w:after="0" w:line="240" w:lineRule="auto"/>
              <w:jc w:val="center"/>
              <w:rPr>
                <w:rFonts w:ascii="Cambria" w:hAnsi="Cambria"/>
                <w:sz w:val="20"/>
                <w:szCs w:val="20"/>
              </w:rPr>
            </w:pPr>
            <w:r>
              <w:rPr>
                <w:rFonts w:ascii="Cambria" w:hAnsi="Cambria"/>
                <w:sz w:val="20"/>
                <w:szCs w:val="20"/>
              </w:rPr>
              <w:t>35.756,00</w:t>
            </w:r>
          </w:p>
        </w:tc>
        <w:tc>
          <w:tcPr>
            <w:tcW w:w="527" w:type="pct"/>
            <w:vAlign w:val="center"/>
          </w:tcPr>
          <w:p w14:paraId="570D55F4" w14:textId="60CA06F8" w:rsidR="001D758C" w:rsidRPr="009F32CA" w:rsidRDefault="009817F5" w:rsidP="00F40574">
            <w:pPr>
              <w:spacing w:after="0" w:line="240" w:lineRule="auto"/>
              <w:jc w:val="center"/>
              <w:rPr>
                <w:rFonts w:ascii="Cambria" w:hAnsi="Cambria"/>
                <w:sz w:val="20"/>
                <w:szCs w:val="20"/>
              </w:rPr>
            </w:pPr>
            <w:r>
              <w:rPr>
                <w:rFonts w:ascii="Cambria" w:hAnsi="Cambria"/>
                <w:sz w:val="20"/>
                <w:szCs w:val="20"/>
              </w:rPr>
              <w:t>26</w:t>
            </w:r>
          </w:p>
        </w:tc>
        <w:tc>
          <w:tcPr>
            <w:tcW w:w="503" w:type="pct"/>
            <w:vAlign w:val="center"/>
          </w:tcPr>
          <w:p w14:paraId="35A767CE" w14:textId="0819E4F3" w:rsidR="001D758C" w:rsidRPr="00195721" w:rsidRDefault="00406EBB" w:rsidP="00F40574">
            <w:pPr>
              <w:spacing w:after="0"/>
              <w:jc w:val="center"/>
              <w:rPr>
                <w:rFonts w:asciiTheme="majorHAnsi" w:hAnsiTheme="majorHAnsi"/>
                <w:sz w:val="20"/>
                <w:szCs w:val="20"/>
              </w:rPr>
            </w:pPr>
            <w:r>
              <w:rPr>
                <w:rFonts w:asciiTheme="majorHAnsi" w:hAnsiTheme="majorHAnsi"/>
                <w:sz w:val="20"/>
                <w:szCs w:val="20"/>
              </w:rPr>
              <w:t>13,56 %</w:t>
            </w:r>
          </w:p>
        </w:tc>
      </w:tr>
      <w:tr w:rsidR="001D758C" w:rsidRPr="009F32CA" w14:paraId="269CA058" w14:textId="77777777" w:rsidTr="00A6380E">
        <w:tc>
          <w:tcPr>
            <w:tcW w:w="690" w:type="pct"/>
            <w:vAlign w:val="center"/>
          </w:tcPr>
          <w:p w14:paraId="04A5FA1F" w14:textId="57EFFA3D" w:rsidR="001D758C" w:rsidRPr="009F32CA" w:rsidRDefault="006B6F33" w:rsidP="00F40574">
            <w:pPr>
              <w:pStyle w:val="ListParagraph"/>
              <w:spacing w:after="0"/>
              <w:ind w:left="0"/>
              <w:jc w:val="center"/>
              <w:rPr>
                <w:rFonts w:asciiTheme="majorHAnsi" w:eastAsia="Times New Roman" w:hAnsiTheme="majorHAnsi"/>
                <w:sz w:val="20"/>
                <w:szCs w:val="20"/>
              </w:rPr>
            </w:pPr>
            <w:r>
              <w:rPr>
                <w:rFonts w:asciiTheme="majorHAnsi" w:eastAsia="Times New Roman" w:hAnsiTheme="majorHAnsi"/>
                <w:sz w:val="20"/>
                <w:szCs w:val="20"/>
              </w:rPr>
              <w:t>KD</w:t>
            </w:r>
            <w:r w:rsidRPr="00D17CC1">
              <w:rPr>
                <w:rFonts w:asciiTheme="majorHAnsi" w:eastAsia="Times New Roman" w:hAnsiTheme="majorHAnsi"/>
                <w:sz w:val="20"/>
                <w:szCs w:val="20"/>
              </w:rPr>
              <w:t xml:space="preserve"> </w:t>
            </w:r>
            <w:r>
              <w:rPr>
                <w:rFonts w:asciiTheme="majorHAnsi" w:eastAsia="Times New Roman" w:hAnsiTheme="majorHAnsi"/>
                <w:sz w:val="20"/>
                <w:szCs w:val="20"/>
              </w:rPr>
              <w:t>Č</w:t>
            </w:r>
            <w:r w:rsidRPr="00D17CC1">
              <w:rPr>
                <w:rFonts w:asciiTheme="majorHAnsi" w:eastAsia="Times New Roman" w:hAnsiTheme="majorHAnsi"/>
                <w:sz w:val="20"/>
                <w:szCs w:val="20"/>
              </w:rPr>
              <w:t>istoća d. o. o.</w:t>
            </w:r>
          </w:p>
        </w:tc>
        <w:tc>
          <w:tcPr>
            <w:tcW w:w="737" w:type="pct"/>
            <w:vAlign w:val="center"/>
          </w:tcPr>
          <w:p w14:paraId="6E7939B8" w14:textId="636C19A7" w:rsidR="001D758C" w:rsidRPr="009F32CA" w:rsidRDefault="006421F8" w:rsidP="00F40574">
            <w:pPr>
              <w:spacing w:after="0" w:line="240" w:lineRule="auto"/>
              <w:jc w:val="center"/>
              <w:rPr>
                <w:rFonts w:ascii="Cambria" w:hAnsi="Cambria"/>
                <w:sz w:val="20"/>
                <w:szCs w:val="20"/>
              </w:rPr>
            </w:pPr>
            <w:r w:rsidRPr="006421F8">
              <w:rPr>
                <w:rFonts w:ascii="Cambria" w:hAnsi="Cambria"/>
                <w:sz w:val="20"/>
                <w:szCs w:val="20"/>
              </w:rPr>
              <w:t>Dolac 14</w:t>
            </w:r>
            <w:r>
              <w:rPr>
                <w:rFonts w:ascii="Cambria" w:hAnsi="Cambria"/>
                <w:sz w:val="20"/>
                <w:szCs w:val="20"/>
              </w:rPr>
              <w:t>, 51000 Rijeka</w:t>
            </w:r>
          </w:p>
        </w:tc>
        <w:tc>
          <w:tcPr>
            <w:tcW w:w="527" w:type="pct"/>
            <w:vAlign w:val="center"/>
          </w:tcPr>
          <w:p w14:paraId="3BA84C78" w14:textId="44585591" w:rsidR="001D758C" w:rsidRPr="009F32CA" w:rsidRDefault="006421F8" w:rsidP="00F40574">
            <w:pPr>
              <w:spacing w:after="0" w:line="240" w:lineRule="auto"/>
              <w:jc w:val="center"/>
              <w:rPr>
                <w:rFonts w:ascii="Cambria" w:hAnsi="Cambria"/>
                <w:sz w:val="20"/>
                <w:szCs w:val="20"/>
              </w:rPr>
            </w:pPr>
            <w:r w:rsidRPr="006421F8">
              <w:rPr>
                <w:rFonts w:ascii="Cambria" w:hAnsi="Cambria"/>
                <w:sz w:val="20"/>
                <w:szCs w:val="20"/>
              </w:rPr>
              <w:t>06531901714</w:t>
            </w:r>
          </w:p>
        </w:tc>
        <w:tc>
          <w:tcPr>
            <w:tcW w:w="678" w:type="pct"/>
            <w:vAlign w:val="center"/>
          </w:tcPr>
          <w:p w14:paraId="428A5E8D" w14:textId="24FC8994" w:rsidR="001D758C" w:rsidRPr="009F32CA" w:rsidRDefault="009817F5" w:rsidP="00F40574">
            <w:pPr>
              <w:spacing w:after="0" w:line="240" w:lineRule="auto"/>
              <w:jc w:val="center"/>
              <w:rPr>
                <w:rFonts w:ascii="Cambria" w:hAnsi="Cambria"/>
                <w:sz w:val="20"/>
                <w:szCs w:val="20"/>
              </w:rPr>
            </w:pPr>
            <w:r w:rsidRPr="009817F5">
              <w:rPr>
                <w:rFonts w:ascii="Cambria" w:hAnsi="Cambria"/>
                <w:sz w:val="20"/>
                <w:szCs w:val="20"/>
              </w:rPr>
              <w:t>24.492.600,00</w:t>
            </w:r>
            <w:r>
              <w:rPr>
                <w:rFonts w:ascii="Cambria" w:hAnsi="Cambria"/>
                <w:sz w:val="20"/>
                <w:szCs w:val="20"/>
              </w:rPr>
              <w:t xml:space="preserve"> HRK / </w:t>
            </w:r>
            <w:r w:rsidRPr="009817F5">
              <w:rPr>
                <w:rFonts w:ascii="Cambria" w:hAnsi="Cambria"/>
                <w:sz w:val="20"/>
                <w:szCs w:val="20"/>
              </w:rPr>
              <w:t>3.250.726,66</w:t>
            </w:r>
            <w:r>
              <w:rPr>
                <w:rFonts w:ascii="Cambria" w:hAnsi="Cambria"/>
                <w:sz w:val="20"/>
                <w:szCs w:val="20"/>
              </w:rPr>
              <w:t xml:space="preserve"> €</w:t>
            </w:r>
          </w:p>
        </w:tc>
        <w:tc>
          <w:tcPr>
            <w:tcW w:w="715" w:type="pct"/>
            <w:vAlign w:val="center"/>
          </w:tcPr>
          <w:p w14:paraId="515A2196" w14:textId="66508C63" w:rsidR="001D758C" w:rsidRPr="0068525B" w:rsidRDefault="00C01ED7" w:rsidP="00F40574">
            <w:pPr>
              <w:spacing w:after="0" w:line="240" w:lineRule="auto"/>
              <w:jc w:val="center"/>
              <w:rPr>
                <w:rFonts w:ascii="Cambria" w:hAnsi="Cambria"/>
                <w:sz w:val="20"/>
                <w:szCs w:val="20"/>
              </w:rPr>
            </w:pPr>
            <w:r>
              <w:rPr>
                <w:rFonts w:ascii="Cambria" w:hAnsi="Cambria"/>
                <w:sz w:val="20"/>
                <w:szCs w:val="20"/>
              </w:rPr>
              <w:t>163.499.220,00</w:t>
            </w:r>
          </w:p>
        </w:tc>
        <w:tc>
          <w:tcPr>
            <w:tcW w:w="623" w:type="pct"/>
            <w:vAlign w:val="center"/>
          </w:tcPr>
          <w:p w14:paraId="09C75395" w14:textId="7E67E1D2" w:rsidR="001D758C" w:rsidRPr="0068525B" w:rsidRDefault="00C01ED7" w:rsidP="00F40574">
            <w:pPr>
              <w:spacing w:after="0" w:line="240" w:lineRule="auto"/>
              <w:jc w:val="center"/>
              <w:rPr>
                <w:rFonts w:ascii="Cambria" w:hAnsi="Cambria"/>
                <w:sz w:val="20"/>
                <w:szCs w:val="20"/>
              </w:rPr>
            </w:pPr>
            <w:r>
              <w:rPr>
                <w:rFonts w:ascii="Cambria" w:hAnsi="Cambria"/>
                <w:sz w:val="20"/>
                <w:szCs w:val="20"/>
              </w:rPr>
              <w:t>4.910.134,00</w:t>
            </w:r>
          </w:p>
        </w:tc>
        <w:tc>
          <w:tcPr>
            <w:tcW w:w="527" w:type="pct"/>
            <w:vAlign w:val="center"/>
          </w:tcPr>
          <w:p w14:paraId="3EDE37AC" w14:textId="6C5DD526" w:rsidR="001D758C" w:rsidRPr="009F32CA" w:rsidRDefault="004772B3" w:rsidP="00F40574">
            <w:pPr>
              <w:spacing w:after="0" w:line="240" w:lineRule="auto"/>
              <w:jc w:val="center"/>
              <w:rPr>
                <w:rFonts w:ascii="Cambria" w:hAnsi="Cambria"/>
                <w:sz w:val="20"/>
                <w:szCs w:val="20"/>
              </w:rPr>
            </w:pPr>
            <w:r>
              <w:rPr>
                <w:rFonts w:ascii="Cambria" w:hAnsi="Cambria"/>
                <w:sz w:val="20"/>
                <w:szCs w:val="20"/>
              </w:rPr>
              <w:t>439</w:t>
            </w:r>
          </w:p>
        </w:tc>
        <w:tc>
          <w:tcPr>
            <w:tcW w:w="503" w:type="pct"/>
            <w:vAlign w:val="center"/>
          </w:tcPr>
          <w:p w14:paraId="6E0A9254" w14:textId="4CAD5839" w:rsidR="001D758C" w:rsidRPr="00195721" w:rsidRDefault="004772B3" w:rsidP="00F40574">
            <w:pPr>
              <w:spacing w:after="0"/>
              <w:jc w:val="center"/>
              <w:rPr>
                <w:rFonts w:asciiTheme="majorHAnsi" w:hAnsiTheme="majorHAnsi"/>
                <w:sz w:val="20"/>
                <w:szCs w:val="20"/>
              </w:rPr>
            </w:pPr>
            <w:r>
              <w:rPr>
                <w:rFonts w:asciiTheme="majorHAnsi" w:hAnsiTheme="majorHAnsi"/>
                <w:sz w:val="20"/>
                <w:szCs w:val="20"/>
              </w:rPr>
              <w:t>2,16 %</w:t>
            </w:r>
          </w:p>
        </w:tc>
      </w:tr>
      <w:tr w:rsidR="001D758C" w:rsidRPr="009F32CA" w14:paraId="6F5FBB9B" w14:textId="77777777" w:rsidTr="00A6380E">
        <w:tc>
          <w:tcPr>
            <w:tcW w:w="690" w:type="pct"/>
            <w:vAlign w:val="center"/>
          </w:tcPr>
          <w:p w14:paraId="61C0254F" w14:textId="72CF80C4" w:rsidR="001D758C" w:rsidRPr="009F32CA" w:rsidRDefault="006B6F33" w:rsidP="00F40574">
            <w:pPr>
              <w:pStyle w:val="ListParagraph"/>
              <w:spacing w:after="0"/>
              <w:ind w:left="0"/>
              <w:jc w:val="center"/>
              <w:rPr>
                <w:rFonts w:asciiTheme="majorHAnsi" w:eastAsia="Times New Roman" w:hAnsiTheme="majorHAnsi"/>
                <w:sz w:val="20"/>
                <w:szCs w:val="20"/>
              </w:rPr>
            </w:pPr>
            <w:r>
              <w:rPr>
                <w:rFonts w:asciiTheme="majorHAnsi" w:eastAsia="Times New Roman" w:hAnsiTheme="majorHAnsi"/>
                <w:sz w:val="20"/>
                <w:szCs w:val="20"/>
              </w:rPr>
              <w:t>KD</w:t>
            </w:r>
            <w:r w:rsidRPr="00D17CC1">
              <w:rPr>
                <w:rFonts w:asciiTheme="majorHAnsi" w:eastAsia="Times New Roman" w:hAnsiTheme="majorHAnsi"/>
                <w:sz w:val="20"/>
                <w:szCs w:val="20"/>
              </w:rPr>
              <w:t xml:space="preserve"> </w:t>
            </w:r>
            <w:r>
              <w:rPr>
                <w:rFonts w:asciiTheme="majorHAnsi" w:eastAsia="Times New Roman" w:hAnsiTheme="majorHAnsi"/>
                <w:sz w:val="20"/>
                <w:szCs w:val="20"/>
              </w:rPr>
              <w:t>A</w:t>
            </w:r>
            <w:r w:rsidRPr="00D17CC1">
              <w:rPr>
                <w:rFonts w:asciiTheme="majorHAnsi" w:eastAsia="Times New Roman" w:hAnsiTheme="majorHAnsi"/>
                <w:sz w:val="20"/>
                <w:szCs w:val="20"/>
              </w:rPr>
              <w:t>utotrolej d. o. o.</w:t>
            </w:r>
          </w:p>
        </w:tc>
        <w:tc>
          <w:tcPr>
            <w:tcW w:w="737" w:type="pct"/>
            <w:vAlign w:val="center"/>
          </w:tcPr>
          <w:p w14:paraId="236443A2" w14:textId="5DF31AE8" w:rsidR="001D758C" w:rsidRPr="009F32CA" w:rsidRDefault="000A7F6B" w:rsidP="00F40574">
            <w:pPr>
              <w:spacing w:after="0" w:line="240" w:lineRule="auto"/>
              <w:jc w:val="center"/>
              <w:rPr>
                <w:rFonts w:asciiTheme="majorHAnsi" w:eastAsia="Times New Roman" w:hAnsiTheme="majorHAnsi" w:cs="Arial"/>
                <w:sz w:val="20"/>
                <w:szCs w:val="20"/>
              </w:rPr>
            </w:pPr>
            <w:r>
              <w:rPr>
                <w:rFonts w:asciiTheme="majorHAnsi" w:eastAsia="Times New Roman" w:hAnsiTheme="majorHAnsi" w:cs="Arial"/>
                <w:sz w:val="20"/>
                <w:szCs w:val="20"/>
              </w:rPr>
              <w:t>Školjić 15, 51</w:t>
            </w:r>
            <w:r w:rsidR="00BC24C0">
              <w:rPr>
                <w:rFonts w:asciiTheme="majorHAnsi" w:eastAsia="Times New Roman" w:hAnsiTheme="majorHAnsi" w:cs="Arial"/>
                <w:sz w:val="20"/>
                <w:szCs w:val="20"/>
              </w:rPr>
              <w:t>0</w:t>
            </w:r>
            <w:r>
              <w:rPr>
                <w:rFonts w:asciiTheme="majorHAnsi" w:eastAsia="Times New Roman" w:hAnsiTheme="majorHAnsi" w:cs="Arial"/>
                <w:sz w:val="20"/>
                <w:szCs w:val="20"/>
              </w:rPr>
              <w:t>00 Rijeka</w:t>
            </w:r>
          </w:p>
        </w:tc>
        <w:tc>
          <w:tcPr>
            <w:tcW w:w="527" w:type="pct"/>
            <w:vAlign w:val="center"/>
          </w:tcPr>
          <w:p w14:paraId="588361F6" w14:textId="53106736" w:rsidR="001D758C" w:rsidRPr="009F32CA" w:rsidRDefault="000A7F6B" w:rsidP="00F40574">
            <w:pPr>
              <w:spacing w:after="0" w:line="240" w:lineRule="auto"/>
              <w:jc w:val="center"/>
              <w:rPr>
                <w:rFonts w:asciiTheme="majorHAnsi" w:hAnsiTheme="majorHAnsi" w:cs="Arial"/>
                <w:sz w:val="20"/>
                <w:szCs w:val="20"/>
              </w:rPr>
            </w:pPr>
            <w:r w:rsidRPr="000A7F6B">
              <w:rPr>
                <w:rFonts w:asciiTheme="majorHAnsi" w:eastAsia="Times New Roman" w:hAnsiTheme="majorHAnsi" w:cs="Arial"/>
                <w:sz w:val="20"/>
                <w:szCs w:val="20"/>
              </w:rPr>
              <w:t>19081493664</w:t>
            </w:r>
          </w:p>
        </w:tc>
        <w:tc>
          <w:tcPr>
            <w:tcW w:w="678" w:type="pct"/>
            <w:vAlign w:val="center"/>
          </w:tcPr>
          <w:p w14:paraId="4351F87A" w14:textId="3DE52151" w:rsidR="001D758C" w:rsidRPr="009F32CA" w:rsidRDefault="00A30F1F" w:rsidP="00F40574">
            <w:pPr>
              <w:spacing w:after="0" w:line="240" w:lineRule="auto"/>
              <w:jc w:val="center"/>
              <w:rPr>
                <w:rFonts w:asciiTheme="majorHAnsi" w:eastAsia="Times New Roman" w:hAnsiTheme="majorHAnsi"/>
                <w:sz w:val="20"/>
                <w:szCs w:val="20"/>
              </w:rPr>
            </w:pPr>
            <w:r w:rsidRPr="00A30F1F">
              <w:rPr>
                <w:rFonts w:asciiTheme="majorHAnsi" w:eastAsia="Times New Roman" w:hAnsiTheme="majorHAnsi"/>
                <w:sz w:val="20"/>
                <w:szCs w:val="20"/>
              </w:rPr>
              <w:t>13.401.800,00</w:t>
            </w:r>
            <w:r>
              <w:rPr>
                <w:rFonts w:asciiTheme="majorHAnsi" w:eastAsia="Times New Roman" w:hAnsiTheme="majorHAnsi"/>
                <w:sz w:val="20"/>
                <w:szCs w:val="20"/>
              </w:rPr>
              <w:t xml:space="preserve"> HRK/</w:t>
            </w:r>
            <w:r w:rsidRPr="00A30F1F">
              <w:rPr>
                <w:rFonts w:asciiTheme="majorHAnsi" w:eastAsia="Times New Roman" w:hAnsiTheme="majorHAnsi"/>
                <w:sz w:val="20"/>
                <w:szCs w:val="20"/>
              </w:rPr>
              <w:t>1.778.724,53</w:t>
            </w:r>
            <w:r>
              <w:rPr>
                <w:rFonts w:asciiTheme="majorHAnsi" w:eastAsia="Times New Roman" w:hAnsiTheme="majorHAnsi"/>
                <w:sz w:val="20"/>
                <w:szCs w:val="20"/>
              </w:rPr>
              <w:t xml:space="preserve"> €</w:t>
            </w:r>
          </w:p>
        </w:tc>
        <w:tc>
          <w:tcPr>
            <w:tcW w:w="715" w:type="pct"/>
            <w:vAlign w:val="center"/>
          </w:tcPr>
          <w:p w14:paraId="3AB63F8E" w14:textId="3EE1C24D" w:rsidR="001D758C" w:rsidRDefault="00C83670" w:rsidP="00F40574">
            <w:pPr>
              <w:spacing w:after="0" w:line="240" w:lineRule="auto"/>
              <w:jc w:val="center"/>
              <w:rPr>
                <w:rFonts w:ascii="Cambria" w:hAnsi="Cambria"/>
                <w:sz w:val="20"/>
                <w:szCs w:val="20"/>
              </w:rPr>
            </w:pPr>
            <w:r>
              <w:rPr>
                <w:rFonts w:ascii="Cambria" w:hAnsi="Cambria"/>
                <w:sz w:val="20"/>
                <w:szCs w:val="20"/>
              </w:rPr>
              <w:t>146.338.800,00</w:t>
            </w:r>
          </w:p>
        </w:tc>
        <w:tc>
          <w:tcPr>
            <w:tcW w:w="623" w:type="pct"/>
            <w:vAlign w:val="center"/>
          </w:tcPr>
          <w:p w14:paraId="7CB0FF40" w14:textId="6D7AF090" w:rsidR="001D758C" w:rsidRDefault="00C83670" w:rsidP="006A3E84">
            <w:pPr>
              <w:spacing w:after="0" w:line="240" w:lineRule="auto"/>
              <w:jc w:val="center"/>
              <w:rPr>
                <w:rFonts w:ascii="Cambria" w:hAnsi="Cambria"/>
                <w:sz w:val="20"/>
                <w:szCs w:val="20"/>
              </w:rPr>
            </w:pPr>
            <w:r>
              <w:rPr>
                <w:rFonts w:ascii="Cambria" w:hAnsi="Cambria"/>
                <w:sz w:val="20"/>
                <w:szCs w:val="20"/>
              </w:rPr>
              <w:t>348.908,00</w:t>
            </w:r>
          </w:p>
        </w:tc>
        <w:tc>
          <w:tcPr>
            <w:tcW w:w="527" w:type="pct"/>
            <w:vAlign w:val="center"/>
          </w:tcPr>
          <w:p w14:paraId="2D3D4432" w14:textId="063BF754" w:rsidR="001D758C" w:rsidRDefault="00E104F0" w:rsidP="00F40574">
            <w:pPr>
              <w:spacing w:after="0" w:line="240" w:lineRule="auto"/>
              <w:jc w:val="center"/>
              <w:rPr>
                <w:rFonts w:ascii="Cambria" w:hAnsi="Cambria"/>
                <w:sz w:val="20"/>
                <w:szCs w:val="20"/>
              </w:rPr>
            </w:pPr>
            <w:r>
              <w:rPr>
                <w:rFonts w:ascii="Cambria" w:hAnsi="Cambria"/>
                <w:sz w:val="20"/>
                <w:szCs w:val="20"/>
              </w:rPr>
              <w:t>416</w:t>
            </w:r>
          </w:p>
        </w:tc>
        <w:tc>
          <w:tcPr>
            <w:tcW w:w="503" w:type="pct"/>
            <w:vAlign w:val="center"/>
          </w:tcPr>
          <w:p w14:paraId="226DF514" w14:textId="1775D4F6" w:rsidR="001D758C" w:rsidRPr="00195721" w:rsidRDefault="00E104F0" w:rsidP="00F40574">
            <w:pPr>
              <w:spacing w:after="0"/>
              <w:jc w:val="center"/>
              <w:rPr>
                <w:rFonts w:asciiTheme="majorHAnsi" w:hAnsiTheme="majorHAnsi"/>
                <w:sz w:val="20"/>
                <w:szCs w:val="20"/>
              </w:rPr>
            </w:pPr>
            <w:r>
              <w:rPr>
                <w:rFonts w:asciiTheme="majorHAnsi" w:hAnsiTheme="majorHAnsi"/>
                <w:sz w:val="20"/>
                <w:szCs w:val="20"/>
              </w:rPr>
              <w:t>3,22 %</w:t>
            </w:r>
          </w:p>
        </w:tc>
      </w:tr>
      <w:tr w:rsidR="001D758C" w:rsidRPr="009F32CA" w14:paraId="493EF91A" w14:textId="77777777" w:rsidTr="00A6380E">
        <w:tc>
          <w:tcPr>
            <w:tcW w:w="690" w:type="pct"/>
            <w:vAlign w:val="center"/>
          </w:tcPr>
          <w:p w14:paraId="46AD241E" w14:textId="299B595A" w:rsidR="001D758C" w:rsidRPr="009F32CA" w:rsidRDefault="006B6F33" w:rsidP="00F40574">
            <w:pPr>
              <w:pStyle w:val="ListParagraph"/>
              <w:spacing w:after="0"/>
              <w:ind w:left="0"/>
              <w:jc w:val="center"/>
              <w:rPr>
                <w:rFonts w:asciiTheme="majorHAnsi" w:eastAsia="Times New Roman" w:hAnsiTheme="majorHAnsi"/>
                <w:sz w:val="20"/>
                <w:szCs w:val="20"/>
              </w:rPr>
            </w:pPr>
            <w:r>
              <w:rPr>
                <w:rFonts w:asciiTheme="majorHAnsi" w:eastAsia="Times New Roman" w:hAnsiTheme="majorHAnsi"/>
                <w:sz w:val="20"/>
                <w:szCs w:val="20"/>
              </w:rPr>
              <w:t>KD</w:t>
            </w:r>
            <w:r w:rsidRPr="00D17CC1">
              <w:rPr>
                <w:rFonts w:asciiTheme="majorHAnsi" w:eastAsia="Times New Roman" w:hAnsiTheme="majorHAnsi"/>
                <w:sz w:val="20"/>
                <w:szCs w:val="20"/>
              </w:rPr>
              <w:t xml:space="preserve"> vodovod i kanalizacija d. o. o.</w:t>
            </w:r>
          </w:p>
        </w:tc>
        <w:tc>
          <w:tcPr>
            <w:tcW w:w="737" w:type="pct"/>
            <w:vAlign w:val="center"/>
          </w:tcPr>
          <w:p w14:paraId="7B4F61A5" w14:textId="2420C5DF" w:rsidR="001D758C" w:rsidRPr="009F32CA" w:rsidRDefault="00BC24C0" w:rsidP="00F40574">
            <w:pPr>
              <w:spacing w:after="0" w:line="240" w:lineRule="auto"/>
              <w:jc w:val="center"/>
              <w:rPr>
                <w:rFonts w:asciiTheme="majorHAnsi" w:eastAsia="Times New Roman" w:hAnsiTheme="majorHAnsi" w:cs="Arial"/>
                <w:sz w:val="20"/>
                <w:szCs w:val="20"/>
              </w:rPr>
            </w:pPr>
            <w:r w:rsidRPr="006421F8">
              <w:rPr>
                <w:rFonts w:ascii="Cambria" w:hAnsi="Cambria"/>
                <w:sz w:val="20"/>
                <w:szCs w:val="20"/>
              </w:rPr>
              <w:t>Dolac 14</w:t>
            </w:r>
            <w:r>
              <w:rPr>
                <w:rFonts w:ascii="Cambria" w:hAnsi="Cambria"/>
                <w:sz w:val="20"/>
                <w:szCs w:val="20"/>
              </w:rPr>
              <w:t>, 51000 Rijeka</w:t>
            </w:r>
          </w:p>
        </w:tc>
        <w:tc>
          <w:tcPr>
            <w:tcW w:w="527" w:type="pct"/>
            <w:vAlign w:val="center"/>
          </w:tcPr>
          <w:p w14:paraId="2F61F379" w14:textId="1631D91F" w:rsidR="001D758C" w:rsidRPr="009F32CA" w:rsidRDefault="00BC24C0" w:rsidP="00F40574">
            <w:pPr>
              <w:spacing w:after="0" w:line="240" w:lineRule="auto"/>
              <w:jc w:val="center"/>
              <w:rPr>
                <w:rFonts w:asciiTheme="majorHAnsi" w:hAnsiTheme="majorHAnsi" w:cs="Arial"/>
                <w:sz w:val="20"/>
                <w:szCs w:val="20"/>
              </w:rPr>
            </w:pPr>
            <w:r w:rsidRPr="00BC24C0">
              <w:rPr>
                <w:rFonts w:asciiTheme="majorHAnsi" w:hAnsiTheme="majorHAnsi" w:cs="Arial"/>
                <w:sz w:val="20"/>
                <w:szCs w:val="20"/>
              </w:rPr>
              <w:t>80805858278</w:t>
            </w:r>
          </w:p>
        </w:tc>
        <w:tc>
          <w:tcPr>
            <w:tcW w:w="678" w:type="pct"/>
            <w:vAlign w:val="center"/>
          </w:tcPr>
          <w:p w14:paraId="5BC63E99" w14:textId="58F15388" w:rsidR="001D758C" w:rsidRPr="009F32CA" w:rsidRDefault="006B6EB0" w:rsidP="00F40574">
            <w:pPr>
              <w:spacing w:after="0" w:line="240" w:lineRule="auto"/>
              <w:jc w:val="center"/>
              <w:rPr>
                <w:rFonts w:asciiTheme="majorHAnsi" w:eastAsia="Times New Roman" w:hAnsiTheme="majorHAnsi"/>
                <w:sz w:val="20"/>
                <w:szCs w:val="20"/>
              </w:rPr>
            </w:pPr>
            <w:r w:rsidRPr="006B6EB0">
              <w:rPr>
                <w:rFonts w:asciiTheme="majorHAnsi" w:eastAsia="Times New Roman" w:hAnsiTheme="majorHAnsi"/>
                <w:sz w:val="20"/>
                <w:szCs w:val="20"/>
              </w:rPr>
              <w:t>856.325.500,00</w:t>
            </w:r>
            <w:r>
              <w:rPr>
                <w:rFonts w:asciiTheme="majorHAnsi" w:eastAsia="Times New Roman" w:hAnsiTheme="majorHAnsi"/>
                <w:sz w:val="20"/>
                <w:szCs w:val="20"/>
              </w:rPr>
              <w:t xml:space="preserve"> HRK/</w:t>
            </w:r>
            <w:r w:rsidRPr="006B6EB0">
              <w:rPr>
                <w:rFonts w:asciiTheme="majorHAnsi" w:eastAsia="Times New Roman" w:hAnsiTheme="majorHAnsi"/>
                <w:sz w:val="20"/>
                <w:szCs w:val="20"/>
              </w:rPr>
              <w:t xml:space="preserve"> 113.653.925,28</w:t>
            </w:r>
            <w:r>
              <w:rPr>
                <w:rFonts w:asciiTheme="majorHAnsi" w:eastAsia="Times New Roman" w:hAnsiTheme="majorHAnsi"/>
                <w:sz w:val="20"/>
                <w:szCs w:val="20"/>
              </w:rPr>
              <w:t xml:space="preserve"> €</w:t>
            </w:r>
          </w:p>
        </w:tc>
        <w:tc>
          <w:tcPr>
            <w:tcW w:w="715" w:type="pct"/>
            <w:vAlign w:val="center"/>
          </w:tcPr>
          <w:p w14:paraId="5F5C6506" w14:textId="2D3DB045" w:rsidR="001D758C" w:rsidRDefault="00401517" w:rsidP="00F40574">
            <w:pPr>
              <w:spacing w:after="0" w:line="240" w:lineRule="auto"/>
              <w:jc w:val="center"/>
              <w:rPr>
                <w:rFonts w:ascii="Cambria" w:hAnsi="Cambria"/>
                <w:sz w:val="20"/>
                <w:szCs w:val="20"/>
              </w:rPr>
            </w:pPr>
            <w:r>
              <w:rPr>
                <w:rFonts w:ascii="Cambria" w:hAnsi="Cambria"/>
                <w:sz w:val="20"/>
                <w:szCs w:val="20"/>
              </w:rPr>
              <w:t>157.471.273,00</w:t>
            </w:r>
          </w:p>
        </w:tc>
        <w:tc>
          <w:tcPr>
            <w:tcW w:w="623" w:type="pct"/>
            <w:vAlign w:val="center"/>
          </w:tcPr>
          <w:p w14:paraId="769C712A" w14:textId="6CDA7C86" w:rsidR="001D758C" w:rsidRDefault="00401517" w:rsidP="00F40574">
            <w:pPr>
              <w:spacing w:after="0" w:line="240" w:lineRule="auto"/>
              <w:jc w:val="center"/>
              <w:rPr>
                <w:rFonts w:ascii="Cambria" w:hAnsi="Cambria"/>
                <w:sz w:val="20"/>
                <w:szCs w:val="20"/>
              </w:rPr>
            </w:pPr>
            <w:r>
              <w:rPr>
                <w:rFonts w:ascii="Cambria" w:hAnsi="Cambria"/>
                <w:sz w:val="20"/>
                <w:szCs w:val="20"/>
              </w:rPr>
              <w:t>434.784,00</w:t>
            </w:r>
          </w:p>
        </w:tc>
        <w:tc>
          <w:tcPr>
            <w:tcW w:w="527" w:type="pct"/>
            <w:vAlign w:val="center"/>
          </w:tcPr>
          <w:p w14:paraId="6AAE5E3A" w14:textId="4CDC8364" w:rsidR="001D758C" w:rsidRDefault="00401517" w:rsidP="00F40574">
            <w:pPr>
              <w:spacing w:after="0" w:line="240" w:lineRule="auto"/>
              <w:jc w:val="center"/>
              <w:rPr>
                <w:rFonts w:ascii="Cambria" w:hAnsi="Cambria"/>
                <w:sz w:val="20"/>
                <w:szCs w:val="20"/>
              </w:rPr>
            </w:pPr>
            <w:r>
              <w:rPr>
                <w:rFonts w:ascii="Cambria" w:hAnsi="Cambria"/>
                <w:sz w:val="20"/>
                <w:szCs w:val="20"/>
              </w:rPr>
              <w:t>316</w:t>
            </w:r>
          </w:p>
        </w:tc>
        <w:tc>
          <w:tcPr>
            <w:tcW w:w="503" w:type="pct"/>
            <w:vAlign w:val="center"/>
          </w:tcPr>
          <w:p w14:paraId="3E61CE95" w14:textId="7AC6E768" w:rsidR="001D758C" w:rsidRPr="00195721" w:rsidRDefault="004C1082" w:rsidP="00F40574">
            <w:pPr>
              <w:spacing w:after="0"/>
              <w:jc w:val="center"/>
              <w:rPr>
                <w:rFonts w:asciiTheme="majorHAnsi" w:hAnsiTheme="majorHAnsi"/>
                <w:sz w:val="20"/>
                <w:szCs w:val="20"/>
              </w:rPr>
            </w:pPr>
            <w:r>
              <w:rPr>
                <w:rFonts w:asciiTheme="majorHAnsi" w:hAnsiTheme="majorHAnsi"/>
                <w:sz w:val="20"/>
                <w:szCs w:val="20"/>
              </w:rPr>
              <w:t>1,65 %</w:t>
            </w:r>
          </w:p>
        </w:tc>
      </w:tr>
      <w:tr w:rsidR="007031E6" w:rsidRPr="009F32CA" w14:paraId="5EAA4689" w14:textId="77777777" w:rsidTr="00A6380E">
        <w:tc>
          <w:tcPr>
            <w:tcW w:w="690" w:type="pct"/>
            <w:vAlign w:val="center"/>
          </w:tcPr>
          <w:p w14:paraId="65B4ED4E" w14:textId="265E18DE" w:rsidR="007031E6" w:rsidRPr="009F32CA" w:rsidRDefault="006B6F33" w:rsidP="00F40574">
            <w:pPr>
              <w:pStyle w:val="ListParagraph"/>
              <w:spacing w:after="0"/>
              <w:ind w:left="0"/>
              <w:jc w:val="center"/>
              <w:rPr>
                <w:rFonts w:asciiTheme="majorHAnsi" w:eastAsia="Times New Roman" w:hAnsiTheme="majorHAnsi"/>
                <w:sz w:val="20"/>
                <w:szCs w:val="20"/>
              </w:rPr>
            </w:pPr>
            <w:r>
              <w:rPr>
                <w:rFonts w:asciiTheme="majorHAnsi" w:eastAsia="Times New Roman" w:hAnsiTheme="majorHAnsi"/>
                <w:sz w:val="20"/>
                <w:szCs w:val="20"/>
              </w:rPr>
              <w:t>I</w:t>
            </w:r>
            <w:r w:rsidRPr="00D17CC1">
              <w:rPr>
                <w:rFonts w:asciiTheme="majorHAnsi" w:eastAsia="Times New Roman" w:hAnsiTheme="majorHAnsi"/>
                <w:sz w:val="20"/>
                <w:szCs w:val="20"/>
              </w:rPr>
              <w:t xml:space="preserve">ndustrijska zona </w:t>
            </w:r>
            <w:r w:rsidR="003D2624">
              <w:rPr>
                <w:rFonts w:asciiTheme="majorHAnsi" w:eastAsia="Times New Roman" w:hAnsiTheme="majorHAnsi"/>
                <w:sz w:val="20"/>
                <w:szCs w:val="20"/>
              </w:rPr>
              <w:t>B</w:t>
            </w:r>
            <w:r w:rsidRPr="00D17CC1">
              <w:rPr>
                <w:rFonts w:asciiTheme="majorHAnsi" w:eastAsia="Times New Roman" w:hAnsiTheme="majorHAnsi"/>
                <w:sz w:val="20"/>
                <w:szCs w:val="20"/>
              </w:rPr>
              <w:t>akar d.o.o.</w:t>
            </w:r>
          </w:p>
        </w:tc>
        <w:tc>
          <w:tcPr>
            <w:tcW w:w="737" w:type="pct"/>
            <w:vAlign w:val="center"/>
          </w:tcPr>
          <w:p w14:paraId="6900AF29" w14:textId="492D5493" w:rsidR="007031E6" w:rsidRPr="009F32CA" w:rsidRDefault="00A22811" w:rsidP="00F40574">
            <w:pPr>
              <w:spacing w:after="0" w:line="240" w:lineRule="auto"/>
              <w:jc w:val="center"/>
              <w:rPr>
                <w:rFonts w:asciiTheme="majorHAnsi" w:eastAsia="Times New Roman" w:hAnsiTheme="majorHAnsi" w:cs="Arial"/>
                <w:sz w:val="20"/>
                <w:szCs w:val="20"/>
              </w:rPr>
            </w:pPr>
            <w:r w:rsidRPr="00A22811">
              <w:rPr>
                <w:rFonts w:asciiTheme="majorHAnsi" w:eastAsia="Times New Roman" w:hAnsiTheme="majorHAnsi" w:cs="Arial"/>
                <w:sz w:val="20"/>
                <w:szCs w:val="20"/>
              </w:rPr>
              <w:t>Kukuljanovo 18</w:t>
            </w:r>
            <w:r>
              <w:rPr>
                <w:rFonts w:asciiTheme="majorHAnsi" w:eastAsia="Times New Roman" w:hAnsiTheme="majorHAnsi" w:cs="Arial"/>
                <w:sz w:val="20"/>
                <w:szCs w:val="20"/>
              </w:rPr>
              <w:t>2/2, 51223 Kukuljanovo (Bakar)</w:t>
            </w:r>
          </w:p>
        </w:tc>
        <w:tc>
          <w:tcPr>
            <w:tcW w:w="527" w:type="pct"/>
            <w:vAlign w:val="center"/>
          </w:tcPr>
          <w:p w14:paraId="5A4CB253" w14:textId="1033FCDB" w:rsidR="007031E6" w:rsidRPr="009F32CA" w:rsidRDefault="003D2624" w:rsidP="00F40574">
            <w:pPr>
              <w:spacing w:after="0" w:line="240" w:lineRule="auto"/>
              <w:jc w:val="center"/>
              <w:rPr>
                <w:rFonts w:asciiTheme="majorHAnsi" w:hAnsiTheme="majorHAnsi" w:cs="Arial"/>
                <w:sz w:val="20"/>
                <w:szCs w:val="20"/>
              </w:rPr>
            </w:pPr>
            <w:r w:rsidRPr="003D2624">
              <w:rPr>
                <w:rFonts w:asciiTheme="majorHAnsi" w:eastAsia="Times New Roman" w:hAnsiTheme="majorHAnsi" w:cs="Arial"/>
                <w:sz w:val="20"/>
                <w:szCs w:val="20"/>
              </w:rPr>
              <w:t>88897073492</w:t>
            </w:r>
          </w:p>
        </w:tc>
        <w:tc>
          <w:tcPr>
            <w:tcW w:w="678" w:type="pct"/>
            <w:vAlign w:val="center"/>
          </w:tcPr>
          <w:p w14:paraId="4B6212B6" w14:textId="011CBB56" w:rsidR="007031E6" w:rsidRPr="009F32CA" w:rsidRDefault="0082742E" w:rsidP="0082742E">
            <w:pPr>
              <w:spacing w:after="0" w:line="240" w:lineRule="auto"/>
              <w:jc w:val="center"/>
              <w:rPr>
                <w:rFonts w:asciiTheme="majorHAnsi" w:eastAsia="Times New Roman" w:hAnsiTheme="majorHAnsi"/>
                <w:sz w:val="20"/>
                <w:szCs w:val="20"/>
              </w:rPr>
            </w:pPr>
            <w:r w:rsidRPr="0082742E">
              <w:rPr>
                <w:rFonts w:asciiTheme="majorHAnsi" w:eastAsia="Times New Roman" w:hAnsiTheme="majorHAnsi"/>
                <w:sz w:val="20"/>
                <w:szCs w:val="20"/>
              </w:rPr>
              <w:t>171.608.000,00</w:t>
            </w:r>
            <w:r>
              <w:rPr>
                <w:rFonts w:asciiTheme="majorHAnsi" w:eastAsia="Times New Roman" w:hAnsiTheme="majorHAnsi"/>
                <w:sz w:val="20"/>
                <w:szCs w:val="20"/>
              </w:rPr>
              <w:t xml:space="preserve"> HRK/</w:t>
            </w:r>
            <w:r w:rsidRPr="0082742E">
              <w:rPr>
                <w:rFonts w:asciiTheme="majorHAnsi" w:eastAsia="Times New Roman" w:hAnsiTheme="majorHAnsi"/>
                <w:sz w:val="20"/>
                <w:szCs w:val="20"/>
              </w:rPr>
              <w:t xml:space="preserve"> 22.776.295,71</w:t>
            </w:r>
            <w:r>
              <w:rPr>
                <w:rFonts w:asciiTheme="majorHAnsi" w:eastAsia="Times New Roman" w:hAnsiTheme="majorHAnsi"/>
                <w:sz w:val="20"/>
                <w:szCs w:val="20"/>
              </w:rPr>
              <w:t xml:space="preserve"> €</w:t>
            </w:r>
          </w:p>
        </w:tc>
        <w:tc>
          <w:tcPr>
            <w:tcW w:w="715" w:type="pct"/>
            <w:vAlign w:val="center"/>
          </w:tcPr>
          <w:p w14:paraId="0C74B3ED" w14:textId="41E1F8F7" w:rsidR="007031E6" w:rsidRDefault="00753CC3" w:rsidP="00F40574">
            <w:pPr>
              <w:spacing w:after="0" w:line="240" w:lineRule="auto"/>
              <w:jc w:val="center"/>
              <w:rPr>
                <w:rFonts w:ascii="Cambria" w:hAnsi="Cambria"/>
                <w:sz w:val="20"/>
                <w:szCs w:val="20"/>
              </w:rPr>
            </w:pPr>
            <w:r>
              <w:rPr>
                <w:rFonts w:ascii="Cambria" w:hAnsi="Cambria"/>
                <w:sz w:val="20"/>
                <w:szCs w:val="20"/>
              </w:rPr>
              <w:t>13.373.998,00</w:t>
            </w:r>
          </w:p>
        </w:tc>
        <w:tc>
          <w:tcPr>
            <w:tcW w:w="623" w:type="pct"/>
            <w:vAlign w:val="center"/>
          </w:tcPr>
          <w:p w14:paraId="74273C79" w14:textId="5343B58A" w:rsidR="007031E6" w:rsidRDefault="00753CC3" w:rsidP="00F40574">
            <w:pPr>
              <w:spacing w:after="0" w:line="240" w:lineRule="auto"/>
              <w:jc w:val="center"/>
              <w:rPr>
                <w:rFonts w:ascii="Cambria" w:hAnsi="Cambria"/>
                <w:sz w:val="20"/>
                <w:szCs w:val="20"/>
              </w:rPr>
            </w:pPr>
            <w:r>
              <w:rPr>
                <w:rFonts w:ascii="Cambria" w:hAnsi="Cambria"/>
                <w:sz w:val="20"/>
                <w:szCs w:val="20"/>
              </w:rPr>
              <w:t>6.584.173,00</w:t>
            </w:r>
          </w:p>
        </w:tc>
        <w:tc>
          <w:tcPr>
            <w:tcW w:w="527" w:type="pct"/>
            <w:vAlign w:val="center"/>
          </w:tcPr>
          <w:p w14:paraId="2047E2B3" w14:textId="36AE7C11" w:rsidR="007031E6" w:rsidRDefault="008A2AFF" w:rsidP="00F40574">
            <w:pPr>
              <w:spacing w:after="0" w:line="240" w:lineRule="auto"/>
              <w:jc w:val="center"/>
              <w:rPr>
                <w:rFonts w:ascii="Cambria" w:hAnsi="Cambria"/>
                <w:sz w:val="20"/>
                <w:szCs w:val="20"/>
              </w:rPr>
            </w:pPr>
            <w:r>
              <w:rPr>
                <w:rFonts w:ascii="Cambria" w:hAnsi="Cambria"/>
                <w:sz w:val="20"/>
                <w:szCs w:val="20"/>
              </w:rPr>
              <w:t>6</w:t>
            </w:r>
          </w:p>
        </w:tc>
        <w:tc>
          <w:tcPr>
            <w:tcW w:w="503" w:type="pct"/>
            <w:vAlign w:val="center"/>
          </w:tcPr>
          <w:p w14:paraId="00D0A082" w14:textId="6653FF4C" w:rsidR="007031E6" w:rsidRPr="00195721" w:rsidRDefault="004C0183" w:rsidP="00F40574">
            <w:pPr>
              <w:spacing w:after="0"/>
              <w:jc w:val="center"/>
              <w:rPr>
                <w:rFonts w:asciiTheme="majorHAnsi" w:hAnsiTheme="majorHAnsi"/>
                <w:sz w:val="20"/>
                <w:szCs w:val="20"/>
              </w:rPr>
            </w:pPr>
            <w:r>
              <w:rPr>
                <w:rFonts w:asciiTheme="majorHAnsi" w:hAnsiTheme="majorHAnsi"/>
                <w:sz w:val="20"/>
                <w:szCs w:val="20"/>
              </w:rPr>
              <w:t>0,574 %</w:t>
            </w:r>
          </w:p>
        </w:tc>
      </w:tr>
      <w:tr w:rsidR="007031E6" w:rsidRPr="009F32CA" w14:paraId="0C0AFE97" w14:textId="77777777" w:rsidTr="00A6380E">
        <w:tc>
          <w:tcPr>
            <w:tcW w:w="690" w:type="pct"/>
            <w:vAlign w:val="center"/>
          </w:tcPr>
          <w:p w14:paraId="1D1E5618" w14:textId="27697C01" w:rsidR="007031E6" w:rsidRPr="009F32CA" w:rsidRDefault="006B6F33" w:rsidP="00F40574">
            <w:pPr>
              <w:pStyle w:val="ListParagraph"/>
              <w:spacing w:after="0"/>
              <w:ind w:left="0"/>
              <w:jc w:val="center"/>
              <w:rPr>
                <w:rFonts w:asciiTheme="majorHAnsi" w:eastAsia="Times New Roman" w:hAnsiTheme="majorHAnsi"/>
                <w:sz w:val="20"/>
                <w:szCs w:val="20"/>
              </w:rPr>
            </w:pPr>
            <w:r>
              <w:rPr>
                <w:rFonts w:asciiTheme="majorHAnsi" w:eastAsia="Times New Roman" w:hAnsiTheme="majorHAnsi"/>
                <w:sz w:val="20"/>
                <w:szCs w:val="20"/>
              </w:rPr>
              <w:t>E</w:t>
            </w:r>
            <w:r w:rsidRPr="00D17CC1">
              <w:rPr>
                <w:rFonts w:asciiTheme="majorHAnsi" w:eastAsia="Times New Roman" w:hAnsiTheme="majorHAnsi"/>
                <w:sz w:val="20"/>
                <w:szCs w:val="20"/>
              </w:rPr>
              <w:t>nergo d. o. o.</w:t>
            </w:r>
          </w:p>
        </w:tc>
        <w:tc>
          <w:tcPr>
            <w:tcW w:w="737" w:type="pct"/>
            <w:vAlign w:val="center"/>
          </w:tcPr>
          <w:p w14:paraId="2FD995F6" w14:textId="6C88A65D" w:rsidR="007031E6" w:rsidRPr="009F32CA" w:rsidRDefault="00BE0425" w:rsidP="00F40574">
            <w:pPr>
              <w:spacing w:after="0" w:line="240" w:lineRule="auto"/>
              <w:jc w:val="center"/>
              <w:rPr>
                <w:rFonts w:asciiTheme="majorHAnsi" w:eastAsia="Times New Roman" w:hAnsiTheme="majorHAnsi" w:cs="Arial"/>
                <w:sz w:val="20"/>
                <w:szCs w:val="20"/>
              </w:rPr>
            </w:pPr>
            <w:r w:rsidRPr="006421F8">
              <w:rPr>
                <w:rFonts w:ascii="Cambria" w:hAnsi="Cambria"/>
                <w:sz w:val="20"/>
                <w:szCs w:val="20"/>
              </w:rPr>
              <w:t>Dolac 14</w:t>
            </w:r>
            <w:r>
              <w:rPr>
                <w:rFonts w:ascii="Cambria" w:hAnsi="Cambria"/>
                <w:sz w:val="20"/>
                <w:szCs w:val="20"/>
              </w:rPr>
              <w:t>, 51000 Rijeka</w:t>
            </w:r>
          </w:p>
        </w:tc>
        <w:tc>
          <w:tcPr>
            <w:tcW w:w="527" w:type="pct"/>
            <w:vAlign w:val="center"/>
          </w:tcPr>
          <w:p w14:paraId="495ABD88" w14:textId="3BEB4643" w:rsidR="007031E6" w:rsidRPr="009F32CA" w:rsidRDefault="00BE0425" w:rsidP="00F40574">
            <w:pPr>
              <w:spacing w:after="0" w:line="240" w:lineRule="auto"/>
              <w:jc w:val="center"/>
              <w:rPr>
                <w:rFonts w:asciiTheme="majorHAnsi" w:hAnsiTheme="majorHAnsi" w:cs="Arial"/>
                <w:sz w:val="20"/>
                <w:szCs w:val="20"/>
              </w:rPr>
            </w:pPr>
            <w:r w:rsidRPr="00BE0425">
              <w:rPr>
                <w:rFonts w:asciiTheme="majorHAnsi" w:hAnsiTheme="majorHAnsi" w:cs="Arial"/>
                <w:sz w:val="20"/>
                <w:szCs w:val="20"/>
              </w:rPr>
              <w:t>99393766301</w:t>
            </w:r>
          </w:p>
        </w:tc>
        <w:tc>
          <w:tcPr>
            <w:tcW w:w="678" w:type="pct"/>
            <w:vAlign w:val="center"/>
          </w:tcPr>
          <w:p w14:paraId="3925E8F7" w14:textId="4D0F0F2F" w:rsidR="007031E6" w:rsidRPr="009F32CA" w:rsidRDefault="00313BBC" w:rsidP="00313BBC">
            <w:pPr>
              <w:spacing w:after="0" w:line="240" w:lineRule="auto"/>
              <w:jc w:val="center"/>
              <w:rPr>
                <w:rFonts w:asciiTheme="majorHAnsi" w:eastAsia="Times New Roman" w:hAnsiTheme="majorHAnsi"/>
                <w:sz w:val="20"/>
                <w:szCs w:val="20"/>
              </w:rPr>
            </w:pPr>
            <w:r w:rsidRPr="00313BBC">
              <w:rPr>
                <w:rFonts w:asciiTheme="majorHAnsi" w:eastAsia="Times New Roman" w:hAnsiTheme="majorHAnsi"/>
                <w:sz w:val="20"/>
                <w:szCs w:val="20"/>
              </w:rPr>
              <w:t>252.015.000,00</w:t>
            </w:r>
            <w:r>
              <w:rPr>
                <w:rFonts w:asciiTheme="majorHAnsi" w:eastAsia="Times New Roman" w:hAnsiTheme="majorHAnsi"/>
                <w:sz w:val="20"/>
                <w:szCs w:val="20"/>
              </w:rPr>
              <w:t xml:space="preserve"> HRK/ </w:t>
            </w:r>
            <w:r w:rsidRPr="00313BBC">
              <w:rPr>
                <w:rFonts w:asciiTheme="majorHAnsi" w:eastAsia="Times New Roman" w:hAnsiTheme="majorHAnsi"/>
                <w:sz w:val="20"/>
                <w:szCs w:val="20"/>
              </w:rPr>
              <w:t>33.448.138,56</w:t>
            </w:r>
            <w:r>
              <w:rPr>
                <w:rFonts w:asciiTheme="majorHAnsi" w:eastAsia="Times New Roman" w:hAnsiTheme="majorHAnsi"/>
                <w:sz w:val="20"/>
                <w:szCs w:val="20"/>
              </w:rPr>
              <w:t xml:space="preserve"> €</w:t>
            </w:r>
          </w:p>
        </w:tc>
        <w:tc>
          <w:tcPr>
            <w:tcW w:w="715" w:type="pct"/>
            <w:vAlign w:val="center"/>
          </w:tcPr>
          <w:p w14:paraId="7E672E68" w14:textId="0E957796" w:rsidR="007031E6" w:rsidRDefault="00B51F6C" w:rsidP="00F40574">
            <w:pPr>
              <w:spacing w:after="0" w:line="240" w:lineRule="auto"/>
              <w:jc w:val="center"/>
              <w:rPr>
                <w:rFonts w:ascii="Cambria" w:hAnsi="Cambria"/>
                <w:sz w:val="20"/>
                <w:szCs w:val="20"/>
              </w:rPr>
            </w:pPr>
            <w:r>
              <w:rPr>
                <w:rFonts w:ascii="Cambria" w:hAnsi="Cambria"/>
                <w:sz w:val="20"/>
                <w:szCs w:val="20"/>
              </w:rPr>
              <w:t>125.473,00</w:t>
            </w:r>
          </w:p>
        </w:tc>
        <w:tc>
          <w:tcPr>
            <w:tcW w:w="623" w:type="pct"/>
            <w:vAlign w:val="center"/>
          </w:tcPr>
          <w:p w14:paraId="576C5473" w14:textId="31382EAA" w:rsidR="007031E6" w:rsidRDefault="00B51F6C" w:rsidP="00F40574">
            <w:pPr>
              <w:spacing w:after="0" w:line="240" w:lineRule="auto"/>
              <w:jc w:val="center"/>
              <w:rPr>
                <w:rFonts w:ascii="Cambria" w:hAnsi="Cambria"/>
                <w:sz w:val="20"/>
                <w:szCs w:val="20"/>
              </w:rPr>
            </w:pPr>
            <w:r>
              <w:rPr>
                <w:rFonts w:ascii="Cambria" w:hAnsi="Cambria"/>
                <w:sz w:val="20"/>
                <w:szCs w:val="20"/>
              </w:rPr>
              <w:t>414,00</w:t>
            </w:r>
          </w:p>
        </w:tc>
        <w:tc>
          <w:tcPr>
            <w:tcW w:w="527" w:type="pct"/>
            <w:vAlign w:val="center"/>
          </w:tcPr>
          <w:p w14:paraId="71F0A59A" w14:textId="14EA846E" w:rsidR="007031E6" w:rsidRDefault="00631D05" w:rsidP="00F40574">
            <w:pPr>
              <w:spacing w:after="0" w:line="240" w:lineRule="auto"/>
              <w:jc w:val="center"/>
              <w:rPr>
                <w:rFonts w:ascii="Cambria" w:hAnsi="Cambria"/>
                <w:sz w:val="20"/>
                <w:szCs w:val="20"/>
              </w:rPr>
            </w:pPr>
            <w:r>
              <w:rPr>
                <w:rFonts w:ascii="Cambria" w:hAnsi="Cambria"/>
                <w:sz w:val="20"/>
                <w:szCs w:val="20"/>
              </w:rPr>
              <w:t>114</w:t>
            </w:r>
          </w:p>
        </w:tc>
        <w:tc>
          <w:tcPr>
            <w:tcW w:w="503" w:type="pct"/>
            <w:vAlign w:val="center"/>
          </w:tcPr>
          <w:p w14:paraId="380DFF61" w14:textId="0A7B9A83" w:rsidR="007031E6" w:rsidRPr="00195721" w:rsidRDefault="009E7B8A" w:rsidP="00F40574">
            <w:pPr>
              <w:spacing w:after="0"/>
              <w:jc w:val="center"/>
              <w:rPr>
                <w:rFonts w:asciiTheme="majorHAnsi" w:hAnsiTheme="majorHAnsi"/>
                <w:sz w:val="20"/>
                <w:szCs w:val="20"/>
              </w:rPr>
            </w:pPr>
            <w:r>
              <w:rPr>
                <w:rFonts w:asciiTheme="majorHAnsi" w:hAnsiTheme="majorHAnsi"/>
                <w:sz w:val="20"/>
                <w:szCs w:val="20"/>
              </w:rPr>
              <w:t>0,00225 %</w:t>
            </w:r>
          </w:p>
        </w:tc>
      </w:tr>
      <w:tr w:rsidR="00D17CC1" w:rsidRPr="009F32CA" w14:paraId="32CF7727" w14:textId="77777777" w:rsidTr="00A6380E">
        <w:tc>
          <w:tcPr>
            <w:tcW w:w="690" w:type="pct"/>
            <w:vAlign w:val="center"/>
          </w:tcPr>
          <w:p w14:paraId="6A6AD208" w14:textId="58376254" w:rsidR="00D17CC1" w:rsidRPr="00D17CC1" w:rsidRDefault="006B6F33" w:rsidP="00F40574">
            <w:pPr>
              <w:pStyle w:val="ListParagraph"/>
              <w:spacing w:after="0"/>
              <w:ind w:left="0"/>
              <w:jc w:val="center"/>
              <w:rPr>
                <w:rFonts w:asciiTheme="majorHAnsi" w:eastAsia="Times New Roman" w:hAnsiTheme="majorHAnsi"/>
                <w:sz w:val="20"/>
                <w:szCs w:val="20"/>
              </w:rPr>
            </w:pPr>
            <w:r>
              <w:rPr>
                <w:rFonts w:asciiTheme="majorHAnsi" w:eastAsia="Times New Roman" w:hAnsiTheme="majorHAnsi"/>
                <w:sz w:val="20"/>
                <w:szCs w:val="20"/>
              </w:rPr>
              <w:t>K</w:t>
            </w:r>
            <w:r w:rsidRPr="00D17CC1">
              <w:rPr>
                <w:rFonts w:asciiTheme="majorHAnsi" w:eastAsia="Times New Roman" w:hAnsiTheme="majorHAnsi"/>
                <w:sz w:val="20"/>
                <w:szCs w:val="20"/>
              </w:rPr>
              <w:t xml:space="preserve">omunalno društvo </w:t>
            </w:r>
            <w:r>
              <w:rPr>
                <w:rFonts w:asciiTheme="majorHAnsi" w:eastAsia="Times New Roman" w:hAnsiTheme="majorHAnsi"/>
                <w:sz w:val="20"/>
                <w:szCs w:val="20"/>
              </w:rPr>
              <w:t>Č</w:t>
            </w:r>
            <w:r w:rsidRPr="00D17CC1">
              <w:rPr>
                <w:rFonts w:asciiTheme="majorHAnsi" w:eastAsia="Times New Roman" w:hAnsiTheme="majorHAnsi"/>
                <w:sz w:val="20"/>
                <w:szCs w:val="20"/>
              </w:rPr>
              <w:t>avle d. o. o.</w:t>
            </w:r>
          </w:p>
        </w:tc>
        <w:tc>
          <w:tcPr>
            <w:tcW w:w="737" w:type="pct"/>
            <w:vAlign w:val="center"/>
          </w:tcPr>
          <w:p w14:paraId="1F085B8B" w14:textId="6C85E210" w:rsidR="00D17CC1" w:rsidRPr="009F32CA" w:rsidRDefault="009A13D0" w:rsidP="00F40574">
            <w:pPr>
              <w:spacing w:after="0" w:line="240" w:lineRule="auto"/>
              <w:jc w:val="center"/>
              <w:rPr>
                <w:rFonts w:asciiTheme="majorHAnsi" w:eastAsia="Times New Roman" w:hAnsiTheme="majorHAnsi" w:cs="Arial"/>
                <w:sz w:val="20"/>
                <w:szCs w:val="20"/>
              </w:rPr>
            </w:pPr>
            <w:r w:rsidRPr="009A13D0">
              <w:rPr>
                <w:rFonts w:asciiTheme="majorHAnsi" w:eastAsia="Times New Roman" w:hAnsiTheme="majorHAnsi" w:cs="Arial"/>
                <w:sz w:val="20"/>
                <w:szCs w:val="20"/>
              </w:rPr>
              <w:t>Krenovac 2</w:t>
            </w:r>
            <w:r>
              <w:rPr>
                <w:rFonts w:asciiTheme="majorHAnsi" w:eastAsia="Times New Roman" w:hAnsiTheme="majorHAnsi" w:cs="Arial"/>
                <w:sz w:val="20"/>
                <w:szCs w:val="20"/>
              </w:rPr>
              <w:t>, 51219 Čavle</w:t>
            </w:r>
          </w:p>
        </w:tc>
        <w:tc>
          <w:tcPr>
            <w:tcW w:w="527" w:type="pct"/>
            <w:vAlign w:val="center"/>
          </w:tcPr>
          <w:p w14:paraId="1EACA6C9" w14:textId="0C6D5DDC" w:rsidR="00D17CC1" w:rsidRPr="009F32CA" w:rsidRDefault="00BE0425" w:rsidP="00F40574">
            <w:pPr>
              <w:spacing w:after="0" w:line="240" w:lineRule="auto"/>
              <w:jc w:val="center"/>
              <w:rPr>
                <w:rFonts w:asciiTheme="majorHAnsi" w:hAnsiTheme="majorHAnsi" w:cs="Arial"/>
                <w:sz w:val="20"/>
                <w:szCs w:val="20"/>
              </w:rPr>
            </w:pPr>
            <w:r w:rsidRPr="00BE0425">
              <w:rPr>
                <w:rFonts w:asciiTheme="majorHAnsi" w:hAnsiTheme="majorHAnsi" w:cs="Arial"/>
                <w:sz w:val="20"/>
                <w:szCs w:val="20"/>
              </w:rPr>
              <w:t>59280967177</w:t>
            </w:r>
          </w:p>
        </w:tc>
        <w:tc>
          <w:tcPr>
            <w:tcW w:w="678" w:type="pct"/>
            <w:vAlign w:val="center"/>
          </w:tcPr>
          <w:p w14:paraId="608724D7" w14:textId="11586D29" w:rsidR="00D17CC1" w:rsidRPr="009F32CA" w:rsidRDefault="00A46E8F" w:rsidP="00A46E8F">
            <w:pPr>
              <w:spacing w:after="0" w:line="240" w:lineRule="auto"/>
              <w:jc w:val="center"/>
              <w:rPr>
                <w:rFonts w:asciiTheme="majorHAnsi" w:eastAsia="Times New Roman" w:hAnsiTheme="majorHAnsi"/>
                <w:sz w:val="20"/>
                <w:szCs w:val="20"/>
              </w:rPr>
            </w:pPr>
            <w:r w:rsidRPr="00A46E8F">
              <w:rPr>
                <w:rFonts w:asciiTheme="majorHAnsi" w:eastAsia="Times New Roman" w:hAnsiTheme="majorHAnsi"/>
                <w:sz w:val="20"/>
                <w:szCs w:val="20"/>
              </w:rPr>
              <w:t>200.000,00</w:t>
            </w:r>
            <w:r>
              <w:rPr>
                <w:rFonts w:asciiTheme="majorHAnsi" w:eastAsia="Times New Roman" w:hAnsiTheme="majorHAnsi"/>
                <w:sz w:val="20"/>
                <w:szCs w:val="20"/>
              </w:rPr>
              <w:t xml:space="preserve"> HRK/</w:t>
            </w:r>
            <w:r w:rsidR="00820651">
              <w:rPr>
                <w:rFonts w:asciiTheme="majorHAnsi" w:eastAsia="Times New Roman" w:hAnsiTheme="majorHAnsi"/>
                <w:sz w:val="20"/>
                <w:szCs w:val="20"/>
              </w:rPr>
              <w:t xml:space="preserve"> </w:t>
            </w:r>
            <w:r w:rsidR="00820651" w:rsidRPr="00820651">
              <w:rPr>
                <w:rFonts w:asciiTheme="majorHAnsi" w:eastAsia="Times New Roman" w:hAnsiTheme="majorHAnsi"/>
                <w:sz w:val="20"/>
                <w:szCs w:val="20"/>
              </w:rPr>
              <w:t>26.544,56</w:t>
            </w:r>
            <w:r w:rsidR="00820651">
              <w:rPr>
                <w:rFonts w:asciiTheme="majorHAnsi" w:eastAsia="Times New Roman" w:hAnsiTheme="majorHAnsi"/>
                <w:sz w:val="20"/>
                <w:szCs w:val="20"/>
              </w:rPr>
              <w:t xml:space="preserve"> €</w:t>
            </w:r>
          </w:p>
        </w:tc>
        <w:tc>
          <w:tcPr>
            <w:tcW w:w="715" w:type="pct"/>
            <w:vAlign w:val="center"/>
          </w:tcPr>
          <w:p w14:paraId="3B9D324F" w14:textId="697E0A56" w:rsidR="00D17CC1" w:rsidRDefault="00A15D3D" w:rsidP="00F40574">
            <w:pPr>
              <w:spacing w:after="0" w:line="240" w:lineRule="auto"/>
              <w:jc w:val="center"/>
              <w:rPr>
                <w:rFonts w:ascii="Cambria" w:hAnsi="Cambria"/>
                <w:sz w:val="20"/>
                <w:szCs w:val="20"/>
              </w:rPr>
            </w:pPr>
            <w:r>
              <w:rPr>
                <w:rFonts w:ascii="Cambria" w:hAnsi="Cambria"/>
                <w:sz w:val="20"/>
                <w:szCs w:val="20"/>
              </w:rPr>
              <w:t>2.809.775,00</w:t>
            </w:r>
          </w:p>
        </w:tc>
        <w:tc>
          <w:tcPr>
            <w:tcW w:w="623" w:type="pct"/>
            <w:vAlign w:val="center"/>
          </w:tcPr>
          <w:p w14:paraId="189FD140" w14:textId="381BFB9A" w:rsidR="00D17CC1" w:rsidRDefault="00A15D3D" w:rsidP="00F40574">
            <w:pPr>
              <w:spacing w:after="0" w:line="240" w:lineRule="auto"/>
              <w:jc w:val="center"/>
              <w:rPr>
                <w:rFonts w:ascii="Cambria" w:hAnsi="Cambria"/>
                <w:sz w:val="20"/>
                <w:szCs w:val="20"/>
              </w:rPr>
            </w:pPr>
            <w:r>
              <w:rPr>
                <w:rFonts w:ascii="Cambria" w:hAnsi="Cambria"/>
                <w:sz w:val="20"/>
                <w:szCs w:val="20"/>
              </w:rPr>
              <w:t>79.555,00</w:t>
            </w:r>
          </w:p>
        </w:tc>
        <w:tc>
          <w:tcPr>
            <w:tcW w:w="527" w:type="pct"/>
            <w:vAlign w:val="center"/>
          </w:tcPr>
          <w:p w14:paraId="462B41D7" w14:textId="2AEA3227" w:rsidR="00D17CC1" w:rsidRDefault="00A46E8F" w:rsidP="00F40574">
            <w:pPr>
              <w:spacing w:after="0" w:line="240" w:lineRule="auto"/>
              <w:jc w:val="center"/>
              <w:rPr>
                <w:rFonts w:ascii="Cambria" w:hAnsi="Cambria"/>
                <w:sz w:val="20"/>
                <w:szCs w:val="20"/>
              </w:rPr>
            </w:pPr>
            <w:r>
              <w:rPr>
                <w:rFonts w:ascii="Cambria" w:hAnsi="Cambria"/>
                <w:sz w:val="20"/>
                <w:szCs w:val="20"/>
              </w:rPr>
              <w:t>11</w:t>
            </w:r>
          </w:p>
        </w:tc>
        <w:tc>
          <w:tcPr>
            <w:tcW w:w="503" w:type="pct"/>
            <w:vAlign w:val="center"/>
          </w:tcPr>
          <w:p w14:paraId="0489BACA" w14:textId="02B9489A" w:rsidR="00D17CC1" w:rsidRPr="00195721" w:rsidRDefault="003E0BE0" w:rsidP="00F40574">
            <w:pPr>
              <w:spacing w:after="0"/>
              <w:jc w:val="center"/>
              <w:rPr>
                <w:rFonts w:asciiTheme="majorHAnsi" w:hAnsiTheme="majorHAnsi"/>
                <w:sz w:val="20"/>
                <w:szCs w:val="20"/>
              </w:rPr>
            </w:pPr>
            <w:r>
              <w:rPr>
                <w:rFonts w:asciiTheme="majorHAnsi" w:hAnsiTheme="majorHAnsi"/>
                <w:sz w:val="20"/>
                <w:szCs w:val="20"/>
              </w:rPr>
              <w:t>100%</w:t>
            </w:r>
          </w:p>
        </w:tc>
      </w:tr>
    </w:tbl>
    <w:p w14:paraId="5494E56F" w14:textId="77777777" w:rsidR="001F157F" w:rsidRDefault="001F157F" w:rsidP="001F157F"/>
    <w:p w14:paraId="170EAE4E" w14:textId="5E4CF825" w:rsidR="00B833B2" w:rsidRPr="004D6E28" w:rsidRDefault="00B833B2" w:rsidP="00B833B2">
      <w:pPr>
        <w:spacing w:before="240" w:after="0"/>
        <w:jc w:val="center"/>
        <w:rPr>
          <w:rFonts w:asciiTheme="majorHAnsi" w:hAnsiTheme="majorHAnsi" w:cs="Arial"/>
          <w:bCs/>
          <w:i/>
          <w:iCs/>
        </w:rPr>
      </w:pPr>
      <w:bookmarkStart w:id="117" w:name="_Toc133566785"/>
      <w:bookmarkStart w:id="118" w:name="_Toc139893104"/>
      <w:bookmarkStart w:id="119" w:name="_Toc149566485"/>
      <w:r w:rsidRPr="004D6E28">
        <w:rPr>
          <w:rFonts w:asciiTheme="majorHAnsi" w:hAnsiTheme="majorHAnsi" w:cs="Arial"/>
          <w:bCs/>
          <w:i/>
          <w:iCs/>
        </w:rPr>
        <w:t xml:space="preserve">Tablica </w:t>
      </w:r>
      <w:r w:rsidRPr="004D6E28">
        <w:rPr>
          <w:rFonts w:asciiTheme="majorHAnsi" w:hAnsiTheme="majorHAnsi" w:cs="Arial"/>
          <w:bCs/>
          <w:i/>
          <w:iCs/>
        </w:rPr>
        <w:fldChar w:fldCharType="begin"/>
      </w:r>
      <w:r w:rsidRPr="004D6E28">
        <w:rPr>
          <w:rFonts w:asciiTheme="majorHAnsi" w:hAnsiTheme="majorHAnsi" w:cs="Arial"/>
          <w:bCs/>
          <w:i/>
          <w:iCs/>
        </w:rPr>
        <w:instrText xml:space="preserve"> SEQ Tablica \* ARABIC </w:instrText>
      </w:r>
      <w:r w:rsidRPr="004D6E28">
        <w:rPr>
          <w:rFonts w:asciiTheme="majorHAnsi" w:hAnsiTheme="majorHAnsi" w:cs="Arial"/>
          <w:bCs/>
          <w:i/>
          <w:iCs/>
        </w:rPr>
        <w:fldChar w:fldCharType="separate"/>
      </w:r>
      <w:r w:rsidR="004A2D4A">
        <w:rPr>
          <w:rFonts w:asciiTheme="majorHAnsi" w:hAnsiTheme="majorHAnsi" w:cs="Arial"/>
          <w:bCs/>
          <w:i/>
          <w:iCs/>
          <w:noProof/>
        </w:rPr>
        <w:t>2</w:t>
      </w:r>
      <w:r w:rsidRPr="004D6E28">
        <w:rPr>
          <w:rFonts w:asciiTheme="majorHAnsi" w:hAnsiTheme="majorHAnsi" w:cs="Arial"/>
          <w:bCs/>
          <w:i/>
          <w:iCs/>
        </w:rPr>
        <w:fldChar w:fldCharType="end"/>
      </w:r>
      <w:r w:rsidRPr="004D6E28">
        <w:rPr>
          <w:rFonts w:asciiTheme="majorHAnsi" w:hAnsiTheme="majorHAnsi" w:cs="Arial"/>
          <w:bCs/>
          <w:i/>
          <w:iCs/>
        </w:rPr>
        <w:t xml:space="preserve">. Javne ustanove u (su)vlasništvu </w:t>
      </w:r>
      <w:bookmarkEnd w:id="117"/>
      <w:bookmarkEnd w:id="118"/>
      <w:r w:rsidR="009E13BB">
        <w:rPr>
          <w:rFonts w:asciiTheme="majorHAnsi" w:hAnsiTheme="majorHAnsi" w:cs="Arial"/>
          <w:bCs/>
          <w:i/>
          <w:iCs/>
        </w:rPr>
        <w:t>Općine Čavle</w:t>
      </w:r>
      <w:bookmarkEnd w:id="119"/>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1004"/>
        <w:gridCol w:w="3556"/>
      </w:tblGrid>
      <w:tr w:rsidR="00B833B2" w:rsidRPr="00B01430" w14:paraId="4014558F" w14:textId="77777777" w:rsidTr="008B5A48">
        <w:trPr>
          <w:trHeight w:val="284"/>
        </w:trPr>
        <w:tc>
          <w:tcPr>
            <w:tcW w:w="3779" w:type="pct"/>
            <w:tcBorders>
              <w:bottom w:val="nil"/>
            </w:tcBorders>
            <w:shd w:val="clear" w:color="auto" w:fill="B8CCE4" w:themeFill="accent1" w:themeFillTint="66"/>
            <w:vAlign w:val="center"/>
            <w:hideMark/>
          </w:tcPr>
          <w:p w14:paraId="294196D1" w14:textId="77777777" w:rsidR="00B833B2" w:rsidRPr="00C0254B" w:rsidRDefault="00B833B2" w:rsidP="00F40574">
            <w:pPr>
              <w:spacing w:after="0" w:line="240" w:lineRule="auto"/>
              <w:jc w:val="center"/>
              <w:rPr>
                <w:rFonts w:asciiTheme="majorHAnsi" w:hAnsiTheme="majorHAnsi" w:cs="Arial"/>
                <w:b/>
                <w:bCs/>
                <w:color w:val="0F243E" w:themeColor="text2" w:themeShade="80"/>
                <w:sz w:val="20"/>
                <w:szCs w:val="20"/>
              </w:rPr>
            </w:pPr>
            <w:r w:rsidRPr="00C0254B">
              <w:rPr>
                <w:rFonts w:asciiTheme="majorHAnsi" w:hAnsiTheme="majorHAnsi" w:cs="Arial"/>
                <w:b/>
                <w:bCs/>
                <w:color w:val="0F243E" w:themeColor="text2" w:themeShade="80"/>
                <w:sz w:val="20"/>
                <w:szCs w:val="20"/>
              </w:rPr>
              <w:t>Naziv javne ustanove</w:t>
            </w:r>
          </w:p>
        </w:tc>
        <w:tc>
          <w:tcPr>
            <w:tcW w:w="1221" w:type="pct"/>
            <w:shd w:val="clear" w:color="auto" w:fill="B8CCE4" w:themeFill="accent1" w:themeFillTint="66"/>
            <w:vAlign w:val="center"/>
            <w:hideMark/>
          </w:tcPr>
          <w:p w14:paraId="54439768" w14:textId="1DC3CE12" w:rsidR="00B833B2" w:rsidRPr="00C0254B" w:rsidRDefault="000947AA" w:rsidP="00F40574">
            <w:pPr>
              <w:spacing w:after="0" w:line="240" w:lineRule="auto"/>
              <w:jc w:val="center"/>
              <w:rPr>
                <w:rFonts w:asciiTheme="majorHAnsi" w:hAnsiTheme="majorHAnsi" w:cs="Arial"/>
                <w:b/>
                <w:bCs/>
                <w:color w:val="0F243E" w:themeColor="text2" w:themeShade="80"/>
                <w:sz w:val="20"/>
                <w:szCs w:val="20"/>
              </w:rPr>
            </w:pPr>
            <w:r>
              <w:rPr>
                <w:rFonts w:asciiTheme="majorHAnsi" w:hAnsiTheme="majorHAnsi" w:cs="Arial"/>
                <w:b/>
                <w:bCs/>
                <w:color w:val="0F243E" w:themeColor="text2" w:themeShade="80"/>
                <w:sz w:val="20"/>
                <w:szCs w:val="20"/>
              </w:rPr>
              <w:t>Opis</w:t>
            </w:r>
          </w:p>
        </w:tc>
      </w:tr>
      <w:tr w:rsidR="00B833B2" w:rsidRPr="00B01430" w14:paraId="790B33C3" w14:textId="77777777" w:rsidTr="00F40574">
        <w:trPr>
          <w:trHeight w:val="284"/>
        </w:trPr>
        <w:tc>
          <w:tcPr>
            <w:tcW w:w="3779" w:type="pct"/>
            <w:vAlign w:val="center"/>
          </w:tcPr>
          <w:p w14:paraId="7411FC4B" w14:textId="60437951" w:rsidR="00B833B2" w:rsidRPr="00C0254B" w:rsidRDefault="00B833B2" w:rsidP="00F40574">
            <w:pPr>
              <w:pStyle w:val="ListParagraph"/>
              <w:spacing w:after="0" w:line="240" w:lineRule="auto"/>
              <w:ind w:left="0"/>
              <w:jc w:val="center"/>
              <w:rPr>
                <w:rFonts w:asciiTheme="majorHAnsi" w:hAnsiTheme="majorHAnsi" w:cs="Arial"/>
                <w:bCs/>
                <w:sz w:val="20"/>
                <w:szCs w:val="20"/>
              </w:rPr>
            </w:pPr>
            <w:r w:rsidRPr="00C0254B">
              <w:rPr>
                <w:rFonts w:asciiTheme="majorHAnsi" w:hAnsiTheme="majorHAnsi" w:cs="Arial"/>
                <w:bCs/>
                <w:sz w:val="20"/>
                <w:szCs w:val="20"/>
              </w:rPr>
              <w:t>Dječji vrtić „</w:t>
            </w:r>
            <w:r w:rsidR="006B6F33" w:rsidRPr="00C0254B">
              <w:rPr>
                <w:rFonts w:asciiTheme="majorHAnsi" w:hAnsiTheme="majorHAnsi" w:cs="Arial"/>
                <w:bCs/>
                <w:sz w:val="20"/>
                <w:szCs w:val="20"/>
              </w:rPr>
              <w:t>Čavlić</w:t>
            </w:r>
            <w:r w:rsidRPr="00C0254B">
              <w:rPr>
                <w:rFonts w:asciiTheme="majorHAnsi" w:hAnsiTheme="majorHAnsi" w:cs="Arial"/>
                <w:bCs/>
                <w:sz w:val="20"/>
                <w:szCs w:val="20"/>
              </w:rPr>
              <w:t>“</w:t>
            </w:r>
          </w:p>
        </w:tc>
        <w:tc>
          <w:tcPr>
            <w:tcW w:w="1221" w:type="pct"/>
            <w:vAlign w:val="center"/>
          </w:tcPr>
          <w:p w14:paraId="7108C8C5" w14:textId="1B2CA118" w:rsidR="00B833B2" w:rsidRPr="00C0254B" w:rsidRDefault="000947AA" w:rsidP="00F40574">
            <w:pPr>
              <w:spacing w:after="0" w:line="240" w:lineRule="auto"/>
              <w:jc w:val="center"/>
              <w:rPr>
                <w:rFonts w:asciiTheme="majorHAnsi" w:hAnsiTheme="majorHAnsi" w:cs="Arial"/>
                <w:sz w:val="20"/>
                <w:szCs w:val="20"/>
              </w:rPr>
            </w:pPr>
            <w:r>
              <w:rPr>
                <w:rFonts w:asciiTheme="majorHAnsi" w:hAnsiTheme="majorHAnsi" w:cs="Arial"/>
                <w:sz w:val="20"/>
                <w:szCs w:val="20"/>
              </w:rPr>
              <w:t>osnivač</w:t>
            </w:r>
          </w:p>
        </w:tc>
      </w:tr>
      <w:tr w:rsidR="00B833B2" w:rsidRPr="00B01430" w14:paraId="5AA8626E" w14:textId="77777777" w:rsidTr="00F40574">
        <w:trPr>
          <w:trHeight w:val="284"/>
        </w:trPr>
        <w:tc>
          <w:tcPr>
            <w:tcW w:w="3779" w:type="pct"/>
            <w:vAlign w:val="center"/>
          </w:tcPr>
          <w:p w14:paraId="3DCDA5F8" w14:textId="77777777" w:rsidR="00B833B2" w:rsidRPr="00C0254B" w:rsidRDefault="00B833B2" w:rsidP="00F40574">
            <w:pPr>
              <w:pStyle w:val="ListParagraph"/>
              <w:spacing w:after="0" w:line="240" w:lineRule="auto"/>
              <w:ind w:left="0"/>
              <w:jc w:val="center"/>
              <w:rPr>
                <w:rFonts w:asciiTheme="majorHAnsi" w:hAnsiTheme="majorHAnsi" w:cs="Arial"/>
                <w:bCs/>
                <w:sz w:val="20"/>
                <w:szCs w:val="20"/>
              </w:rPr>
            </w:pPr>
            <w:r w:rsidRPr="000947AA">
              <w:rPr>
                <w:rFonts w:asciiTheme="majorHAnsi" w:hAnsiTheme="majorHAnsi" w:cs="Arial"/>
                <w:bCs/>
                <w:sz w:val="20"/>
                <w:szCs w:val="20"/>
              </w:rPr>
              <w:t>Centar za poljoprivredu i ruralni razvoj Primorsko-goranske županije</w:t>
            </w:r>
          </w:p>
        </w:tc>
        <w:tc>
          <w:tcPr>
            <w:tcW w:w="1221" w:type="pct"/>
            <w:vAlign w:val="center"/>
          </w:tcPr>
          <w:p w14:paraId="1564E4C0" w14:textId="711AFF8C" w:rsidR="00B833B2" w:rsidRPr="00C0254B" w:rsidRDefault="000947AA" w:rsidP="00F40574">
            <w:pPr>
              <w:spacing w:after="0" w:line="240" w:lineRule="auto"/>
              <w:jc w:val="center"/>
              <w:rPr>
                <w:rFonts w:asciiTheme="majorHAnsi" w:hAnsiTheme="majorHAnsi" w:cs="Arial"/>
                <w:sz w:val="20"/>
                <w:szCs w:val="20"/>
              </w:rPr>
            </w:pPr>
            <w:r>
              <w:rPr>
                <w:rFonts w:asciiTheme="majorHAnsi" w:hAnsiTheme="majorHAnsi" w:cs="Arial"/>
                <w:sz w:val="20"/>
                <w:szCs w:val="20"/>
              </w:rPr>
              <w:t>suosnivač</w:t>
            </w:r>
          </w:p>
        </w:tc>
      </w:tr>
    </w:tbl>
    <w:p w14:paraId="2BB45927" w14:textId="77777777" w:rsidR="00B833B2" w:rsidRDefault="00B833B2" w:rsidP="001F157F"/>
    <w:p w14:paraId="1222E577" w14:textId="77777777" w:rsidR="00B833B2" w:rsidRDefault="00B833B2" w:rsidP="001F157F"/>
    <w:p w14:paraId="5C973B4F" w14:textId="47899F6C" w:rsidR="00B833B2" w:rsidRPr="001F157F" w:rsidRDefault="00B833B2" w:rsidP="001F157F">
      <w:pPr>
        <w:sectPr w:rsidR="00B833B2" w:rsidRPr="001F157F" w:rsidSect="004E3F09">
          <w:footerReference w:type="first" r:id="rId13"/>
          <w:pgSz w:w="16838" w:h="11906" w:orient="landscape"/>
          <w:pgMar w:top="1418" w:right="1134" w:bottom="1418" w:left="1134" w:header="709" w:footer="709" w:gutter="0"/>
          <w:cols w:space="708"/>
          <w:titlePg/>
          <w:docGrid w:linePitch="360"/>
        </w:sectPr>
      </w:pPr>
    </w:p>
    <w:p w14:paraId="7E71212D" w14:textId="1629F834" w:rsidR="00D123F4" w:rsidRPr="00E242F5" w:rsidRDefault="00E242F5" w:rsidP="00E242F5">
      <w:pPr>
        <w:pStyle w:val="t-9-8"/>
        <w:numPr>
          <w:ilvl w:val="1"/>
          <w:numId w:val="36"/>
        </w:numPr>
        <w:spacing w:before="0" w:beforeAutospacing="0" w:after="240" w:afterAutospacing="0" w:line="276" w:lineRule="auto"/>
        <w:jc w:val="both"/>
        <w:outlineLvl w:val="0"/>
        <w:rPr>
          <w:rFonts w:asciiTheme="majorHAnsi" w:hAnsiTheme="majorHAnsi"/>
          <w:b/>
        </w:rPr>
      </w:pPr>
      <w:bookmarkStart w:id="120" w:name="_Toc84411254"/>
      <w:bookmarkStart w:id="121" w:name="_Toc149566501"/>
      <w:r w:rsidRPr="008D7019">
        <w:rPr>
          <w:rFonts w:asciiTheme="majorHAnsi" w:hAnsiTheme="majorHAnsi"/>
          <w:b/>
        </w:rPr>
        <w:t xml:space="preserve">GODIŠNJI PLAN UPRAVLJANJA I RASPOLAGANJA POSLOVNIM PROSTORIMA U VLASNIŠTVU </w:t>
      </w:r>
      <w:bookmarkEnd w:id="120"/>
      <w:r w:rsidR="009E13BB">
        <w:rPr>
          <w:rFonts w:asciiTheme="majorHAnsi" w:hAnsiTheme="majorHAnsi"/>
          <w:b/>
        </w:rPr>
        <w:t>OPĆINE ČAVLE</w:t>
      </w:r>
      <w:bookmarkEnd w:id="121"/>
    </w:p>
    <w:p w14:paraId="5512BDCC" w14:textId="77777777" w:rsidR="00337739" w:rsidRPr="009F32CA" w:rsidRDefault="00A3447D" w:rsidP="00A3447D">
      <w:pPr>
        <w:ind w:firstLine="567"/>
        <w:jc w:val="both"/>
        <w:rPr>
          <w:rFonts w:ascii="Cambria" w:eastAsia="Arial" w:hAnsi="Cambria"/>
          <w:sz w:val="24"/>
          <w:szCs w:val="24"/>
        </w:rPr>
      </w:pPr>
      <w:r w:rsidRPr="009F32CA">
        <w:rPr>
          <w:rFonts w:ascii="Cambria" w:eastAsia="Arial" w:hAnsi="Cambria"/>
          <w:sz w:val="24"/>
          <w:szCs w:val="24"/>
        </w:rPr>
        <w:t xml:space="preserve">Poslovni prostori su, prema odredbama </w:t>
      </w:r>
      <w:hyperlink r:id="rId14" w:history="1">
        <w:r w:rsidRPr="009F32CA">
          <w:rPr>
            <w:rStyle w:val="Hyperlink"/>
            <w:rFonts w:ascii="Cambria" w:eastAsia="Arial" w:hAnsi="Cambria"/>
            <w:color w:val="auto"/>
            <w:sz w:val="24"/>
            <w:szCs w:val="24"/>
            <w:u w:val="none"/>
          </w:rPr>
          <w:t>Zakona o zakupu i kupoprodaji poslovnog prostora (»Narodne novine«, broj 125/11, 64/15, 112/18)</w:t>
        </w:r>
      </w:hyperlink>
      <w:r w:rsidRPr="009F32CA">
        <w:rPr>
          <w:rFonts w:ascii="Cambria" w:eastAsia="Arial" w:hAnsi="Cambria"/>
          <w:sz w:val="24"/>
          <w:szCs w:val="24"/>
        </w:rPr>
        <w:t>, poslovne z</w:t>
      </w:r>
      <w:r w:rsidR="009319E4" w:rsidRPr="009F32CA">
        <w:rPr>
          <w:rFonts w:ascii="Cambria" w:eastAsia="Arial" w:hAnsi="Cambria"/>
          <w:sz w:val="24"/>
          <w:szCs w:val="24"/>
        </w:rPr>
        <w:t>grad</w:t>
      </w:r>
      <w:r w:rsidRPr="009F32CA">
        <w:rPr>
          <w:rFonts w:ascii="Cambria" w:eastAsia="Arial" w:hAnsi="Cambria"/>
          <w:sz w:val="24"/>
          <w:szCs w:val="24"/>
        </w:rPr>
        <w:t xml:space="preserve">e, poslovne prostorije, garaže i garažna mjesta. </w:t>
      </w:r>
    </w:p>
    <w:p w14:paraId="4B081E17" w14:textId="13A7CB92" w:rsidR="00A3447D" w:rsidRPr="009F32CA" w:rsidRDefault="00A3447D" w:rsidP="00A3447D">
      <w:pPr>
        <w:ind w:firstLine="567"/>
        <w:jc w:val="both"/>
        <w:rPr>
          <w:rFonts w:ascii="Cambria" w:eastAsia="Arial" w:hAnsi="Cambria"/>
          <w:sz w:val="24"/>
          <w:szCs w:val="24"/>
        </w:rPr>
      </w:pPr>
      <w:r w:rsidRPr="009F32CA">
        <w:rPr>
          <w:rFonts w:ascii="Cambria" w:eastAsia="Times New Roman" w:hAnsi="Cambria"/>
          <w:sz w:val="24"/>
          <w:szCs w:val="24"/>
        </w:rPr>
        <w:t xml:space="preserve">Ciljevi upravljanja i raspolaganja poslovnim prostorima u vlasništvu </w:t>
      </w:r>
      <w:r w:rsidR="009E13BB">
        <w:rPr>
          <w:rFonts w:ascii="Cambria" w:eastAsia="Times New Roman" w:hAnsi="Cambria"/>
          <w:sz w:val="24"/>
          <w:szCs w:val="24"/>
        </w:rPr>
        <w:t>Općine Čavle</w:t>
      </w:r>
      <w:r w:rsidRPr="009F32CA">
        <w:rPr>
          <w:rFonts w:ascii="Cambria" w:eastAsia="Times New Roman" w:hAnsi="Cambria"/>
          <w:sz w:val="24"/>
          <w:szCs w:val="24"/>
        </w:rPr>
        <w:t xml:space="preserve"> jesu sljedeći:</w:t>
      </w:r>
    </w:p>
    <w:p w14:paraId="1177302D" w14:textId="59976DCA" w:rsidR="00A3447D" w:rsidRPr="009F32CA" w:rsidRDefault="00490980" w:rsidP="009D1E64">
      <w:pPr>
        <w:pStyle w:val="ListParagraph"/>
        <w:numPr>
          <w:ilvl w:val="0"/>
          <w:numId w:val="5"/>
        </w:numPr>
        <w:tabs>
          <w:tab w:val="left" w:pos="709"/>
        </w:tabs>
        <w:spacing w:after="0"/>
        <w:jc w:val="both"/>
        <w:rPr>
          <w:rFonts w:ascii="Cambria" w:eastAsia="Times New Roman" w:hAnsi="Cambria"/>
          <w:sz w:val="24"/>
          <w:szCs w:val="24"/>
        </w:rPr>
      </w:pPr>
      <w:r w:rsidRPr="009F32CA">
        <w:rPr>
          <w:rFonts w:ascii="Cambria" w:eastAsia="Times New Roman" w:hAnsi="Cambria"/>
          <w:sz w:val="24"/>
          <w:szCs w:val="24"/>
        </w:rPr>
        <w:t xml:space="preserve">Općina </w:t>
      </w:r>
      <w:r w:rsidR="00051C23">
        <w:rPr>
          <w:rFonts w:ascii="Cambria" w:eastAsia="Times New Roman" w:hAnsi="Cambria"/>
          <w:sz w:val="24"/>
          <w:szCs w:val="24"/>
        </w:rPr>
        <w:t>Čavle</w:t>
      </w:r>
      <w:r w:rsidR="00A3447D" w:rsidRPr="009F32CA">
        <w:rPr>
          <w:rFonts w:ascii="Cambria" w:eastAsia="Times New Roman" w:hAnsi="Cambria"/>
          <w:sz w:val="24"/>
          <w:szCs w:val="24"/>
        </w:rPr>
        <w:t xml:space="preserve"> mora na racionalan i učinkovit način upravljati poslovnim prostorima na način da oni poslovni prostori koji su potrebni </w:t>
      </w:r>
      <w:r w:rsidRPr="009F32CA">
        <w:rPr>
          <w:rFonts w:ascii="Cambria" w:eastAsia="Times New Roman" w:hAnsi="Cambria"/>
          <w:sz w:val="24"/>
          <w:szCs w:val="24"/>
        </w:rPr>
        <w:t xml:space="preserve">Općini </w:t>
      </w:r>
      <w:r w:rsidR="00051C23">
        <w:rPr>
          <w:rFonts w:ascii="Cambria" w:eastAsia="Times New Roman" w:hAnsi="Cambria"/>
          <w:sz w:val="24"/>
          <w:szCs w:val="24"/>
        </w:rPr>
        <w:t>Čavle</w:t>
      </w:r>
      <w:r w:rsidR="00A3447D" w:rsidRPr="009F32CA">
        <w:rPr>
          <w:rFonts w:ascii="Cambria" w:eastAsia="Times New Roman" w:hAnsi="Cambria"/>
          <w:sz w:val="24"/>
          <w:szCs w:val="24"/>
        </w:rPr>
        <w:t xml:space="preserve"> budu stavljeni u funkciju koja će služiti njegovom racionalnijem i učinkovitijem funkcioniranju. Svi drugi poslovni prostori moraju biti ponuđeni na tržištu bilo u formi najma, odnosno zakupa, bilo u formi nj</w:t>
      </w:r>
      <w:r w:rsidR="00F33DA7" w:rsidRPr="009F32CA">
        <w:rPr>
          <w:rFonts w:ascii="Cambria" w:eastAsia="Times New Roman" w:hAnsi="Cambria"/>
          <w:sz w:val="24"/>
          <w:szCs w:val="24"/>
        </w:rPr>
        <w:t>ihove prodaje javnim natječajem;</w:t>
      </w:r>
    </w:p>
    <w:p w14:paraId="247FDD54" w14:textId="77777777" w:rsidR="00A3447D" w:rsidRPr="009F32CA" w:rsidRDefault="00A3447D" w:rsidP="009D1E64">
      <w:pPr>
        <w:pStyle w:val="ListParagraph"/>
        <w:numPr>
          <w:ilvl w:val="0"/>
          <w:numId w:val="5"/>
        </w:numPr>
        <w:tabs>
          <w:tab w:val="left" w:pos="709"/>
        </w:tabs>
        <w:ind w:left="714" w:hanging="357"/>
        <w:jc w:val="both"/>
        <w:rPr>
          <w:rFonts w:ascii="Cambria" w:eastAsia="Times New Roman" w:hAnsi="Cambria"/>
          <w:sz w:val="24"/>
          <w:szCs w:val="24"/>
        </w:rPr>
      </w:pPr>
      <w:r w:rsidRPr="009F32CA">
        <w:rPr>
          <w:rFonts w:ascii="Cambria" w:eastAsia="Times New Roman" w:hAnsi="Cambria"/>
          <w:sz w:val="24"/>
          <w:szCs w:val="24"/>
        </w:rPr>
        <w:t>Ujednačiti standarde korištenja poslovnih prostora.</w:t>
      </w:r>
    </w:p>
    <w:p w14:paraId="585AB515" w14:textId="5D950722" w:rsidR="00C2022D" w:rsidRPr="009F32CA" w:rsidRDefault="00E1481D" w:rsidP="00BE5DCE">
      <w:pPr>
        <w:pStyle w:val="Caption"/>
        <w:spacing w:after="0"/>
        <w:ind w:left="720"/>
        <w:rPr>
          <w:rFonts w:ascii="Cambria" w:hAnsi="Cambria"/>
          <w:b w:val="0"/>
          <w:i/>
          <w:szCs w:val="22"/>
        </w:rPr>
      </w:pPr>
      <w:bookmarkStart w:id="122" w:name="_Toc26738521"/>
      <w:bookmarkStart w:id="123" w:name="_Toc149566486"/>
      <w:r w:rsidRPr="00E242F5">
        <w:rPr>
          <w:rFonts w:ascii="Cambria" w:hAnsi="Cambria"/>
          <w:b w:val="0"/>
          <w:i/>
          <w:szCs w:val="22"/>
        </w:rPr>
        <w:t xml:space="preserve">Tablica </w:t>
      </w:r>
      <w:r w:rsidR="00EF12A3" w:rsidRPr="00E242F5">
        <w:rPr>
          <w:rFonts w:ascii="Cambria" w:hAnsi="Cambria"/>
          <w:b w:val="0"/>
          <w:i/>
          <w:szCs w:val="22"/>
        </w:rPr>
        <w:fldChar w:fldCharType="begin"/>
      </w:r>
      <w:r w:rsidRPr="00E242F5">
        <w:rPr>
          <w:rFonts w:ascii="Cambria" w:hAnsi="Cambria"/>
          <w:b w:val="0"/>
          <w:i/>
          <w:szCs w:val="22"/>
        </w:rPr>
        <w:instrText xml:space="preserve"> SEQ Tablica \* ARABIC </w:instrText>
      </w:r>
      <w:r w:rsidR="00EF12A3" w:rsidRPr="00E242F5">
        <w:rPr>
          <w:rFonts w:ascii="Cambria" w:hAnsi="Cambria"/>
          <w:b w:val="0"/>
          <w:i/>
          <w:szCs w:val="22"/>
        </w:rPr>
        <w:fldChar w:fldCharType="separate"/>
      </w:r>
      <w:r w:rsidR="004A2D4A">
        <w:rPr>
          <w:rFonts w:ascii="Cambria" w:hAnsi="Cambria"/>
          <w:b w:val="0"/>
          <w:i/>
          <w:noProof/>
          <w:szCs w:val="22"/>
        </w:rPr>
        <w:t>3</w:t>
      </w:r>
      <w:r w:rsidR="00EF12A3" w:rsidRPr="00E242F5">
        <w:rPr>
          <w:rFonts w:ascii="Cambria" w:hAnsi="Cambria"/>
          <w:b w:val="0"/>
          <w:i/>
          <w:szCs w:val="22"/>
        </w:rPr>
        <w:fldChar w:fldCharType="end"/>
      </w:r>
      <w:r w:rsidRPr="00E242F5">
        <w:rPr>
          <w:rFonts w:ascii="Cambria" w:hAnsi="Cambria"/>
          <w:b w:val="0"/>
          <w:i/>
          <w:szCs w:val="22"/>
        </w:rPr>
        <w:t xml:space="preserve">. </w:t>
      </w:r>
      <w:r w:rsidR="00C2022D" w:rsidRPr="00E242F5">
        <w:rPr>
          <w:rFonts w:ascii="Cambria" w:hAnsi="Cambria"/>
          <w:b w:val="0"/>
          <w:i/>
          <w:szCs w:val="22"/>
        </w:rPr>
        <w:t xml:space="preserve">Podaci o poslovnim prostorima u zakupu u vlasništvu </w:t>
      </w:r>
      <w:bookmarkEnd w:id="122"/>
      <w:r w:rsidR="009E13BB">
        <w:rPr>
          <w:rFonts w:ascii="Cambria" w:hAnsi="Cambria"/>
          <w:b w:val="0"/>
          <w:i/>
          <w:szCs w:val="22"/>
        </w:rPr>
        <w:t>Općine Čavle</w:t>
      </w:r>
      <w:bookmarkEnd w:id="123"/>
    </w:p>
    <w:tbl>
      <w:tblPr>
        <w:tblW w:w="0" w:type="auto"/>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left w:w="10" w:type="dxa"/>
          <w:right w:w="10" w:type="dxa"/>
        </w:tblCellMar>
        <w:tblLook w:val="04A0" w:firstRow="1" w:lastRow="0" w:firstColumn="1" w:lastColumn="0" w:noHBand="0" w:noVBand="1"/>
      </w:tblPr>
      <w:tblGrid>
        <w:gridCol w:w="3547"/>
        <w:gridCol w:w="5513"/>
      </w:tblGrid>
      <w:tr w:rsidR="00BF186C" w:rsidRPr="004601DE" w14:paraId="12320FF9" w14:textId="77777777" w:rsidTr="00E26459">
        <w:trPr>
          <w:jc w:val="center"/>
        </w:trPr>
        <w:tc>
          <w:tcPr>
            <w:tcW w:w="9060" w:type="dxa"/>
            <w:gridSpan w:val="2"/>
            <w:shd w:val="clear" w:color="auto" w:fill="B8CCE4" w:themeFill="accent1" w:themeFillTint="66"/>
            <w:tcMar>
              <w:left w:w="108" w:type="dxa"/>
              <w:right w:w="108" w:type="dxa"/>
            </w:tcMar>
            <w:vAlign w:val="center"/>
          </w:tcPr>
          <w:p w14:paraId="1220DFB0" w14:textId="3A192F08" w:rsidR="00BF186C" w:rsidRPr="000878DC" w:rsidRDefault="00BF186C" w:rsidP="00F40574">
            <w:pPr>
              <w:spacing w:after="0" w:line="240" w:lineRule="auto"/>
              <w:jc w:val="center"/>
              <w:rPr>
                <w:rFonts w:asciiTheme="majorHAnsi" w:hAnsiTheme="majorHAnsi"/>
                <w:color w:val="0F243E" w:themeColor="text2" w:themeShade="80"/>
              </w:rPr>
            </w:pPr>
            <w:r w:rsidRPr="000878DC">
              <w:rPr>
                <w:rFonts w:asciiTheme="majorHAnsi" w:eastAsia="Cambria" w:hAnsiTheme="majorHAnsi" w:cs="Cambria"/>
                <w:b/>
                <w:color w:val="0F243E" w:themeColor="text2" w:themeShade="80"/>
                <w:sz w:val="20"/>
              </w:rPr>
              <w:t xml:space="preserve">Zakup poslovnog prostora u vlasništvu </w:t>
            </w:r>
            <w:r w:rsidR="009E13BB">
              <w:rPr>
                <w:rFonts w:asciiTheme="majorHAnsi" w:eastAsia="Cambria" w:hAnsiTheme="majorHAnsi" w:cs="Cambria"/>
                <w:b/>
                <w:color w:val="0F243E" w:themeColor="text2" w:themeShade="80"/>
                <w:sz w:val="20"/>
              </w:rPr>
              <w:t>Općine Čavle</w:t>
            </w:r>
          </w:p>
        </w:tc>
      </w:tr>
      <w:tr w:rsidR="00BF186C" w:rsidRPr="004601DE" w14:paraId="462E723D" w14:textId="77777777" w:rsidTr="00E26459">
        <w:trPr>
          <w:jc w:val="center"/>
        </w:trPr>
        <w:tc>
          <w:tcPr>
            <w:tcW w:w="9060" w:type="dxa"/>
            <w:gridSpan w:val="2"/>
            <w:shd w:val="clear" w:color="auto" w:fill="B8CCE4" w:themeFill="accent1" w:themeFillTint="66"/>
            <w:tcMar>
              <w:left w:w="108" w:type="dxa"/>
              <w:right w:w="108" w:type="dxa"/>
            </w:tcMar>
            <w:vAlign w:val="center"/>
          </w:tcPr>
          <w:p w14:paraId="1E127C12" w14:textId="2DDEDB25" w:rsidR="00BF186C" w:rsidRPr="000878DC" w:rsidRDefault="007D4161" w:rsidP="00F40574">
            <w:pPr>
              <w:spacing w:after="0" w:line="240" w:lineRule="auto"/>
              <w:jc w:val="center"/>
              <w:rPr>
                <w:rFonts w:asciiTheme="majorHAnsi" w:hAnsiTheme="majorHAnsi"/>
                <w:color w:val="0F243E" w:themeColor="text2" w:themeShade="80"/>
              </w:rPr>
            </w:pPr>
            <w:r w:rsidRPr="000878DC">
              <w:rPr>
                <w:rFonts w:asciiTheme="majorHAnsi" w:eastAsia="Cambria" w:hAnsiTheme="majorHAnsi" w:cs="Cambria"/>
                <w:b/>
                <w:color w:val="0F243E" w:themeColor="text2" w:themeShade="80"/>
                <w:sz w:val="20"/>
              </w:rPr>
              <w:t>Poslovni prostori</w:t>
            </w:r>
          </w:p>
        </w:tc>
      </w:tr>
      <w:tr w:rsidR="00C46574" w:rsidRPr="004601DE" w14:paraId="4E013B6D" w14:textId="77777777" w:rsidTr="00F40574">
        <w:trPr>
          <w:jc w:val="center"/>
        </w:trPr>
        <w:tc>
          <w:tcPr>
            <w:tcW w:w="3547" w:type="dxa"/>
            <w:shd w:val="clear" w:color="auto" w:fill="F2F2F2"/>
            <w:tcMar>
              <w:left w:w="108" w:type="dxa"/>
              <w:right w:w="108" w:type="dxa"/>
            </w:tcMar>
            <w:vAlign w:val="center"/>
          </w:tcPr>
          <w:p w14:paraId="3159864A" w14:textId="7A9E5071" w:rsidR="00C46574" w:rsidRPr="000878DC" w:rsidRDefault="00C46574" w:rsidP="00B971CF">
            <w:pPr>
              <w:spacing w:after="0" w:line="240" w:lineRule="auto"/>
              <w:jc w:val="center"/>
              <w:rPr>
                <w:rFonts w:asciiTheme="majorHAnsi" w:hAnsiTheme="majorHAnsi"/>
                <w:color w:val="0F243E" w:themeColor="text2" w:themeShade="80"/>
              </w:rPr>
            </w:pPr>
            <w:r w:rsidRPr="000878DC">
              <w:rPr>
                <w:rFonts w:asciiTheme="majorHAnsi" w:eastAsia="Cambria" w:hAnsiTheme="majorHAnsi" w:cs="Cambria"/>
                <w:b/>
                <w:color w:val="0F243E" w:themeColor="text2" w:themeShade="80"/>
                <w:sz w:val="20"/>
              </w:rPr>
              <w:t>Prostor/k.č.br., k.o.</w:t>
            </w:r>
          </w:p>
        </w:tc>
        <w:tc>
          <w:tcPr>
            <w:tcW w:w="5513" w:type="dxa"/>
            <w:shd w:val="clear" w:color="auto" w:fill="F2F2F2"/>
            <w:tcMar>
              <w:left w:w="108" w:type="dxa"/>
              <w:right w:w="108" w:type="dxa"/>
            </w:tcMar>
            <w:vAlign w:val="center"/>
          </w:tcPr>
          <w:p w14:paraId="52818612" w14:textId="3E60B6C9" w:rsidR="00C46574" w:rsidRPr="000878DC" w:rsidRDefault="00C46574" w:rsidP="00B971CF">
            <w:pPr>
              <w:spacing w:after="0" w:line="240" w:lineRule="auto"/>
              <w:jc w:val="center"/>
              <w:rPr>
                <w:rFonts w:asciiTheme="majorHAnsi" w:hAnsiTheme="majorHAnsi"/>
                <w:color w:val="0F243E" w:themeColor="text2" w:themeShade="80"/>
              </w:rPr>
            </w:pPr>
            <w:r w:rsidRPr="000878DC">
              <w:rPr>
                <w:rFonts w:asciiTheme="majorHAnsi" w:eastAsia="Cambria" w:hAnsiTheme="majorHAnsi" w:cs="Cambria"/>
                <w:b/>
                <w:color w:val="0F243E" w:themeColor="text2" w:themeShade="80"/>
                <w:sz w:val="20"/>
              </w:rPr>
              <w:t>Zakupnik</w:t>
            </w:r>
          </w:p>
        </w:tc>
      </w:tr>
      <w:tr w:rsidR="00C46574" w:rsidRPr="004601DE" w14:paraId="75ABAF94" w14:textId="77777777" w:rsidTr="00F40574">
        <w:trPr>
          <w:jc w:val="center"/>
        </w:trPr>
        <w:tc>
          <w:tcPr>
            <w:tcW w:w="3547" w:type="dxa"/>
            <w:shd w:val="clear" w:color="auto" w:fill="auto"/>
            <w:tcMar>
              <w:left w:w="108" w:type="dxa"/>
              <w:right w:w="108" w:type="dxa"/>
            </w:tcMar>
            <w:vAlign w:val="center"/>
          </w:tcPr>
          <w:p w14:paraId="6A1E2E1F" w14:textId="1274E56A" w:rsidR="00C46574" w:rsidRPr="00FE10EB" w:rsidRDefault="00C46574" w:rsidP="00B971CF">
            <w:pPr>
              <w:spacing w:after="0" w:line="240" w:lineRule="auto"/>
              <w:jc w:val="center"/>
              <w:rPr>
                <w:rFonts w:asciiTheme="majorHAnsi" w:eastAsia="Calibri" w:hAnsiTheme="majorHAnsi" w:cs="Calibri"/>
                <w:sz w:val="20"/>
                <w:szCs w:val="20"/>
              </w:rPr>
            </w:pPr>
            <w:r w:rsidRPr="00FE10EB">
              <w:rPr>
                <w:rFonts w:asciiTheme="majorHAnsi" w:hAnsiTheme="majorHAnsi"/>
                <w:sz w:val="20"/>
                <w:szCs w:val="20"/>
              </w:rPr>
              <w:t>6339, Cernik – Čavle – Trg hrvatskih branitelja 1</w:t>
            </w:r>
          </w:p>
        </w:tc>
        <w:tc>
          <w:tcPr>
            <w:tcW w:w="5513" w:type="dxa"/>
            <w:shd w:val="clear" w:color="auto" w:fill="auto"/>
            <w:tcMar>
              <w:left w:w="108" w:type="dxa"/>
              <w:right w:w="108" w:type="dxa"/>
            </w:tcMar>
            <w:vAlign w:val="center"/>
          </w:tcPr>
          <w:p w14:paraId="22DC3A0C" w14:textId="0FF6B9C4" w:rsidR="00C46574" w:rsidRPr="00FE10EB" w:rsidRDefault="00C46574" w:rsidP="00B971CF">
            <w:pPr>
              <w:spacing w:after="0" w:line="240" w:lineRule="auto"/>
              <w:jc w:val="center"/>
              <w:rPr>
                <w:rFonts w:asciiTheme="majorHAnsi" w:hAnsiTheme="majorHAnsi"/>
                <w:sz w:val="20"/>
                <w:szCs w:val="20"/>
              </w:rPr>
            </w:pPr>
            <w:r w:rsidRPr="00FE10EB">
              <w:rPr>
                <w:rFonts w:asciiTheme="majorHAnsi" w:hAnsiTheme="majorHAnsi"/>
                <w:sz w:val="20"/>
                <w:szCs w:val="20"/>
              </w:rPr>
              <w:t>Savjetodavna služba – Javna ustanova za savjetodavnu djelatnost u poljoprivredi</w:t>
            </w:r>
          </w:p>
        </w:tc>
      </w:tr>
      <w:tr w:rsidR="00C46574" w:rsidRPr="004601DE" w14:paraId="6F7E2AD8" w14:textId="77777777" w:rsidTr="00F40574">
        <w:trPr>
          <w:jc w:val="center"/>
        </w:trPr>
        <w:tc>
          <w:tcPr>
            <w:tcW w:w="3547" w:type="dxa"/>
            <w:shd w:val="clear" w:color="auto" w:fill="auto"/>
            <w:tcMar>
              <w:left w:w="108" w:type="dxa"/>
              <w:right w:w="108" w:type="dxa"/>
            </w:tcMar>
            <w:vAlign w:val="center"/>
          </w:tcPr>
          <w:p w14:paraId="128929E8" w14:textId="5EE02BA7" w:rsidR="00C46574" w:rsidRPr="00FE10EB" w:rsidRDefault="00C46574" w:rsidP="00B971CF">
            <w:pPr>
              <w:spacing w:after="0" w:line="240" w:lineRule="auto"/>
              <w:jc w:val="center"/>
              <w:rPr>
                <w:rFonts w:asciiTheme="majorHAnsi" w:eastAsia="Calibri" w:hAnsiTheme="majorHAnsi" w:cs="Calibri"/>
                <w:sz w:val="20"/>
                <w:szCs w:val="20"/>
              </w:rPr>
            </w:pPr>
            <w:r w:rsidRPr="00FE10EB">
              <w:rPr>
                <w:rFonts w:asciiTheme="majorHAnsi" w:hAnsiTheme="majorHAnsi"/>
                <w:sz w:val="20"/>
                <w:szCs w:val="20"/>
              </w:rPr>
              <w:t>6339, Cernik – Čavle – Trg hrvatskih branitelja 1</w:t>
            </w:r>
          </w:p>
        </w:tc>
        <w:tc>
          <w:tcPr>
            <w:tcW w:w="5513" w:type="dxa"/>
            <w:shd w:val="clear" w:color="auto" w:fill="auto"/>
            <w:tcMar>
              <w:left w:w="108" w:type="dxa"/>
              <w:right w:w="108" w:type="dxa"/>
            </w:tcMar>
            <w:vAlign w:val="center"/>
          </w:tcPr>
          <w:p w14:paraId="33195FD5" w14:textId="441AFCFB" w:rsidR="00C46574" w:rsidRPr="00FE10EB" w:rsidRDefault="00C46574" w:rsidP="00B971CF">
            <w:pPr>
              <w:spacing w:after="0" w:line="240" w:lineRule="auto"/>
              <w:jc w:val="center"/>
              <w:rPr>
                <w:rFonts w:asciiTheme="majorHAnsi" w:hAnsiTheme="majorHAnsi"/>
                <w:sz w:val="20"/>
                <w:szCs w:val="20"/>
              </w:rPr>
            </w:pPr>
            <w:r w:rsidRPr="00FE10EB">
              <w:rPr>
                <w:rFonts w:asciiTheme="majorHAnsi" w:hAnsiTheme="majorHAnsi"/>
                <w:sz w:val="20"/>
                <w:szCs w:val="20"/>
              </w:rPr>
              <w:t>M.M. – odvjetnički ured</w:t>
            </w:r>
          </w:p>
        </w:tc>
      </w:tr>
      <w:tr w:rsidR="00C46574" w:rsidRPr="004601DE" w14:paraId="60C06542" w14:textId="77777777" w:rsidTr="00F40574">
        <w:trPr>
          <w:jc w:val="center"/>
        </w:trPr>
        <w:tc>
          <w:tcPr>
            <w:tcW w:w="3547" w:type="dxa"/>
            <w:shd w:val="clear" w:color="auto" w:fill="auto"/>
            <w:tcMar>
              <w:left w:w="108" w:type="dxa"/>
              <w:right w:w="108" w:type="dxa"/>
            </w:tcMar>
            <w:vAlign w:val="center"/>
          </w:tcPr>
          <w:p w14:paraId="32F50007" w14:textId="646A8A71" w:rsidR="00C46574" w:rsidRPr="00FE10EB" w:rsidRDefault="00C46574" w:rsidP="00B971CF">
            <w:pPr>
              <w:spacing w:after="0" w:line="240" w:lineRule="auto"/>
              <w:jc w:val="center"/>
              <w:rPr>
                <w:rFonts w:asciiTheme="majorHAnsi" w:hAnsiTheme="majorHAnsi"/>
                <w:sz w:val="20"/>
                <w:szCs w:val="20"/>
              </w:rPr>
            </w:pPr>
            <w:r>
              <w:rPr>
                <w:rFonts w:asciiTheme="majorHAnsi" w:hAnsiTheme="majorHAnsi"/>
                <w:sz w:val="20"/>
                <w:szCs w:val="20"/>
              </w:rPr>
              <w:t>3544, Podrvanj – Krenovac 2</w:t>
            </w:r>
          </w:p>
        </w:tc>
        <w:tc>
          <w:tcPr>
            <w:tcW w:w="5513" w:type="dxa"/>
            <w:shd w:val="clear" w:color="auto" w:fill="auto"/>
            <w:tcMar>
              <w:left w:w="108" w:type="dxa"/>
              <w:right w:w="108" w:type="dxa"/>
            </w:tcMar>
            <w:vAlign w:val="center"/>
          </w:tcPr>
          <w:p w14:paraId="7C0ED9A4" w14:textId="3E6AFA4C" w:rsidR="00C46574" w:rsidRPr="00FE10EB" w:rsidRDefault="00C46574" w:rsidP="00B971CF">
            <w:pPr>
              <w:spacing w:after="0" w:line="240" w:lineRule="auto"/>
              <w:jc w:val="center"/>
              <w:rPr>
                <w:rFonts w:asciiTheme="majorHAnsi" w:hAnsiTheme="majorHAnsi"/>
                <w:sz w:val="20"/>
                <w:szCs w:val="20"/>
              </w:rPr>
            </w:pPr>
            <w:r>
              <w:rPr>
                <w:rFonts w:asciiTheme="majorHAnsi" w:hAnsiTheme="majorHAnsi"/>
                <w:sz w:val="20"/>
                <w:szCs w:val="20"/>
              </w:rPr>
              <w:t>HDZ, OO Čavle</w:t>
            </w:r>
          </w:p>
        </w:tc>
      </w:tr>
      <w:tr w:rsidR="00C46574" w:rsidRPr="004601DE" w14:paraId="48285115" w14:textId="77777777" w:rsidTr="00F40574">
        <w:trPr>
          <w:jc w:val="center"/>
        </w:trPr>
        <w:tc>
          <w:tcPr>
            <w:tcW w:w="3547" w:type="dxa"/>
            <w:shd w:val="clear" w:color="auto" w:fill="auto"/>
            <w:tcMar>
              <w:left w:w="108" w:type="dxa"/>
              <w:right w:w="108" w:type="dxa"/>
            </w:tcMar>
            <w:vAlign w:val="center"/>
          </w:tcPr>
          <w:p w14:paraId="101287C6" w14:textId="1AA50928" w:rsidR="00C46574" w:rsidRPr="00FE10EB" w:rsidRDefault="00C46574" w:rsidP="00B971CF">
            <w:pPr>
              <w:spacing w:after="0" w:line="240" w:lineRule="auto"/>
              <w:jc w:val="center"/>
              <w:rPr>
                <w:rFonts w:asciiTheme="majorHAnsi" w:eastAsia="Calibri" w:hAnsiTheme="majorHAnsi" w:cs="Calibri"/>
                <w:sz w:val="20"/>
                <w:szCs w:val="20"/>
              </w:rPr>
            </w:pPr>
            <w:r>
              <w:rPr>
                <w:rFonts w:asciiTheme="majorHAnsi" w:hAnsiTheme="majorHAnsi"/>
                <w:sz w:val="20"/>
                <w:szCs w:val="20"/>
              </w:rPr>
              <w:t>7781/1, Cernik – Čavle, Mavrinci 2</w:t>
            </w:r>
          </w:p>
        </w:tc>
        <w:tc>
          <w:tcPr>
            <w:tcW w:w="5513" w:type="dxa"/>
            <w:shd w:val="clear" w:color="auto" w:fill="auto"/>
            <w:tcMar>
              <w:left w:w="108" w:type="dxa"/>
              <w:right w:w="108" w:type="dxa"/>
            </w:tcMar>
            <w:vAlign w:val="center"/>
          </w:tcPr>
          <w:p w14:paraId="31EF65FC" w14:textId="7DDC5FB8" w:rsidR="00C46574" w:rsidRPr="00FE10EB" w:rsidRDefault="00C46574" w:rsidP="00B971CF">
            <w:pPr>
              <w:spacing w:after="0" w:line="240" w:lineRule="auto"/>
              <w:jc w:val="center"/>
              <w:rPr>
                <w:rFonts w:asciiTheme="majorHAnsi" w:hAnsiTheme="majorHAnsi"/>
                <w:sz w:val="20"/>
                <w:szCs w:val="20"/>
              </w:rPr>
            </w:pPr>
            <w:r>
              <w:rPr>
                <w:rFonts w:asciiTheme="majorHAnsi" w:hAnsiTheme="majorHAnsi"/>
                <w:sz w:val="20"/>
                <w:szCs w:val="20"/>
              </w:rPr>
              <w:t>Privatna stomatološka ordinacija dentalne medicine – Emil Ćosić, dr.med.</w:t>
            </w:r>
          </w:p>
        </w:tc>
      </w:tr>
      <w:tr w:rsidR="00C46574" w:rsidRPr="004601DE" w14:paraId="6E1CD59B" w14:textId="77777777" w:rsidTr="00F40574">
        <w:trPr>
          <w:jc w:val="center"/>
        </w:trPr>
        <w:tc>
          <w:tcPr>
            <w:tcW w:w="3547" w:type="dxa"/>
            <w:shd w:val="clear" w:color="auto" w:fill="auto"/>
            <w:tcMar>
              <w:left w:w="108" w:type="dxa"/>
              <w:right w:w="108" w:type="dxa"/>
            </w:tcMar>
            <w:vAlign w:val="center"/>
          </w:tcPr>
          <w:p w14:paraId="20AE4BB4" w14:textId="68F42320" w:rsidR="00C46574" w:rsidRPr="00FE10EB" w:rsidRDefault="00C46574" w:rsidP="00142FAF">
            <w:pPr>
              <w:spacing w:after="0" w:line="240" w:lineRule="auto"/>
              <w:jc w:val="center"/>
              <w:rPr>
                <w:rFonts w:asciiTheme="majorHAnsi" w:hAnsiTheme="majorHAnsi"/>
                <w:sz w:val="20"/>
                <w:szCs w:val="20"/>
              </w:rPr>
            </w:pPr>
            <w:r>
              <w:rPr>
                <w:rFonts w:asciiTheme="majorHAnsi" w:hAnsiTheme="majorHAnsi"/>
                <w:sz w:val="20"/>
                <w:szCs w:val="20"/>
              </w:rPr>
              <w:t>7781/1, Cernik – Čavle, Mavrinci 2</w:t>
            </w:r>
          </w:p>
        </w:tc>
        <w:tc>
          <w:tcPr>
            <w:tcW w:w="5513" w:type="dxa"/>
            <w:shd w:val="clear" w:color="auto" w:fill="auto"/>
            <w:tcMar>
              <w:left w:w="108" w:type="dxa"/>
              <w:right w:w="108" w:type="dxa"/>
            </w:tcMar>
            <w:vAlign w:val="center"/>
          </w:tcPr>
          <w:p w14:paraId="03F521C3" w14:textId="211722E3" w:rsidR="00C46574" w:rsidRPr="00FE10EB" w:rsidRDefault="00C46574" w:rsidP="00142FAF">
            <w:pPr>
              <w:spacing w:after="0" w:line="240" w:lineRule="auto"/>
              <w:jc w:val="center"/>
              <w:rPr>
                <w:rFonts w:asciiTheme="majorHAnsi" w:hAnsiTheme="majorHAnsi"/>
                <w:sz w:val="20"/>
                <w:szCs w:val="20"/>
              </w:rPr>
            </w:pPr>
            <w:r>
              <w:rPr>
                <w:rFonts w:asciiTheme="majorHAnsi" w:hAnsiTheme="majorHAnsi"/>
                <w:sz w:val="20"/>
                <w:szCs w:val="20"/>
              </w:rPr>
              <w:t>Privatna stomatološka ordinacija dentalne medicine – Emil Ćosić, dr.med.</w:t>
            </w:r>
          </w:p>
        </w:tc>
      </w:tr>
      <w:tr w:rsidR="00C46574" w:rsidRPr="004601DE" w14:paraId="38EBD45A" w14:textId="77777777" w:rsidTr="00F40574">
        <w:trPr>
          <w:jc w:val="center"/>
        </w:trPr>
        <w:tc>
          <w:tcPr>
            <w:tcW w:w="3547" w:type="dxa"/>
            <w:shd w:val="clear" w:color="auto" w:fill="auto"/>
            <w:tcMar>
              <w:left w:w="108" w:type="dxa"/>
              <w:right w:w="108" w:type="dxa"/>
            </w:tcMar>
            <w:vAlign w:val="center"/>
          </w:tcPr>
          <w:p w14:paraId="6A2CE2A7" w14:textId="14DC9291" w:rsidR="00C46574" w:rsidRPr="00FE10EB" w:rsidRDefault="00C46574" w:rsidP="00B971CF">
            <w:pPr>
              <w:spacing w:after="0" w:line="240" w:lineRule="auto"/>
              <w:jc w:val="center"/>
              <w:rPr>
                <w:rFonts w:asciiTheme="majorHAnsi" w:hAnsiTheme="majorHAnsi"/>
                <w:sz w:val="20"/>
                <w:szCs w:val="20"/>
              </w:rPr>
            </w:pPr>
            <w:r>
              <w:rPr>
                <w:rFonts w:asciiTheme="majorHAnsi" w:hAnsiTheme="majorHAnsi"/>
                <w:sz w:val="20"/>
                <w:szCs w:val="20"/>
              </w:rPr>
              <w:t>5837/1, Cernik – Čavle,  Čavja 33</w:t>
            </w:r>
          </w:p>
        </w:tc>
        <w:tc>
          <w:tcPr>
            <w:tcW w:w="5513" w:type="dxa"/>
            <w:shd w:val="clear" w:color="auto" w:fill="auto"/>
            <w:tcMar>
              <w:left w:w="108" w:type="dxa"/>
              <w:right w:w="108" w:type="dxa"/>
            </w:tcMar>
            <w:vAlign w:val="center"/>
          </w:tcPr>
          <w:p w14:paraId="57001328" w14:textId="7F6FF954" w:rsidR="00C46574" w:rsidRPr="00FE10EB" w:rsidRDefault="00C46574" w:rsidP="00B971CF">
            <w:pPr>
              <w:spacing w:after="0" w:line="240" w:lineRule="auto"/>
              <w:jc w:val="center"/>
              <w:rPr>
                <w:rFonts w:asciiTheme="majorHAnsi" w:hAnsiTheme="majorHAnsi"/>
                <w:sz w:val="20"/>
                <w:szCs w:val="20"/>
              </w:rPr>
            </w:pPr>
            <w:r>
              <w:rPr>
                <w:rFonts w:asciiTheme="majorHAnsi" w:hAnsiTheme="majorHAnsi"/>
                <w:sz w:val="20"/>
                <w:szCs w:val="20"/>
              </w:rPr>
              <w:t>Dom zdravlja PGŽ</w:t>
            </w:r>
          </w:p>
        </w:tc>
      </w:tr>
      <w:tr w:rsidR="00B971CF" w:rsidRPr="004601DE" w14:paraId="7F0425E0" w14:textId="77777777" w:rsidTr="005C3C45">
        <w:trPr>
          <w:jc w:val="center"/>
        </w:trPr>
        <w:tc>
          <w:tcPr>
            <w:tcW w:w="9060" w:type="dxa"/>
            <w:gridSpan w:val="2"/>
            <w:shd w:val="clear" w:color="auto" w:fill="B8CCE4" w:themeFill="accent1" w:themeFillTint="66"/>
            <w:tcMar>
              <w:left w:w="108" w:type="dxa"/>
              <w:right w:w="108" w:type="dxa"/>
            </w:tcMar>
            <w:vAlign w:val="center"/>
          </w:tcPr>
          <w:p w14:paraId="6EFD1B10" w14:textId="4A2CAD2A" w:rsidR="00B971CF" w:rsidRPr="000878DC" w:rsidRDefault="007D4161" w:rsidP="00B971CF">
            <w:pPr>
              <w:spacing w:after="0" w:line="240" w:lineRule="auto"/>
              <w:jc w:val="center"/>
              <w:rPr>
                <w:rFonts w:asciiTheme="majorHAnsi" w:eastAsia="Cambria" w:hAnsiTheme="majorHAnsi" w:cs="Cambria"/>
                <w:color w:val="0F243E" w:themeColor="text2" w:themeShade="80"/>
                <w:sz w:val="20"/>
              </w:rPr>
            </w:pPr>
            <w:r w:rsidRPr="000878DC">
              <w:rPr>
                <w:rFonts w:asciiTheme="majorHAnsi" w:eastAsia="Cambria" w:hAnsiTheme="majorHAnsi" w:cs="Cambria"/>
                <w:b/>
                <w:color w:val="0F243E" w:themeColor="text2" w:themeShade="80"/>
                <w:sz w:val="20"/>
              </w:rPr>
              <w:t xml:space="preserve">Poslovni prostori - </w:t>
            </w:r>
            <w:r w:rsidR="00B971CF" w:rsidRPr="000878DC">
              <w:rPr>
                <w:rFonts w:asciiTheme="majorHAnsi" w:eastAsia="Cambria" w:hAnsiTheme="majorHAnsi" w:cs="Cambria"/>
                <w:b/>
                <w:color w:val="0F243E" w:themeColor="text2" w:themeShade="80"/>
                <w:sz w:val="20"/>
              </w:rPr>
              <w:t>Drugi subjekti (obrti, trgovačka društva…)</w:t>
            </w:r>
          </w:p>
        </w:tc>
      </w:tr>
      <w:tr w:rsidR="00EA3B53" w:rsidRPr="004601DE" w14:paraId="6A0AF0B6" w14:textId="77777777" w:rsidTr="00F40574">
        <w:trPr>
          <w:jc w:val="center"/>
        </w:trPr>
        <w:tc>
          <w:tcPr>
            <w:tcW w:w="3547" w:type="dxa"/>
            <w:shd w:val="clear" w:color="auto" w:fill="F2F2F2"/>
            <w:tcMar>
              <w:left w:w="108" w:type="dxa"/>
              <w:right w:w="108" w:type="dxa"/>
            </w:tcMar>
            <w:vAlign w:val="center"/>
          </w:tcPr>
          <w:p w14:paraId="49B5730C" w14:textId="080C6120" w:rsidR="00EA3B53" w:rsidRPr="000878DC" w:rsidRDefault="00EA3B53" w:rsidP="00B971CF">
            <w:pPr>
              <w:spacing w:after="0" w:line="240" w:lineRule="auto"/>
              <w:jc w:val="center"/>
              <w:rPr>
                <w:rFonts w:asciiTheme="majorHAnsi" w:hAnsiTheme="majorHAnsi"/>
                <w:color w:val="0F243E" w:themeColor="text2" w:themeShade="80"/>
              </w:rPr>
            </w:pPr>
            <w:r w:rsidRPr="000878DC">
              <w:rPr>
                <w:rFonts w:asciiTheme="majorHAnsi" w:eastAsia="Cambria" w:hAnsiTheme="majorHAnsi" w:cs="Cambria"/>
                <w:b/>
                <w:color w:val="0F243E" w:themeColor="text2" w:themeShade="80"/>
                <w:sz w:val="20"/>
              </w:rPr>
              <w:t>Prostor/k.č.br., k.o.</w:t>
            </w:r>
          </w:p>
        </w:tc>
        <w:tc>
          <w:tcPr>
            <w:tcW w:w="5513" w:type="dxa"/>
            <w:shd w:val="clear" w:color="auto" w:fill="F2F2F2"/>
            <w:tcMar>
              <w:left w:w="108" w:type="dxa"/>
              <w:right w:w="108" w:type="dxa"/>
            </w:tcMar>
            <w:vAlign w:val="center"/>
          </w:tcPr>
          <w:p w14:paraId="0124562F" w14:textId="347B3080" w:rsidR="00EA3B53" w:rsidRPr="000878DC" w:rsidRDefault="00EA3B53" w:rsidP="00B971CF">
            <w:pPr>
              <w:spacing w:after="0" w:line="240" w:lineRule="auto"/>
              <w:jc w:val="center"/>
              <w:rPr>
                <w:rFonts w:asciiTheme="majorHAnsi" w:hAnsiTheme="majorHAnsi"/>
                <w:color w:val="0F243E" w:themeColor="text2" w:themeShade="80"/>
              </w:rPr>
            </w:pPr>
            <w:r w:rsidRPr="000878DC">
              <w:rPr>
                <w:rFonts w:asciiTheme="majorHAnsi" w:eastAsia="Cambria" w:hAnsiTheme="majorHAnsi" w:cs="Cambria"/>
                <w:b/>
                <w:color w:val="0F243E" w:themeColor="text2" w:themeShade="80"/>
                <w:sz w:val="20"/>
              </w:rPr>
              <w:t>Zakupnik</w:t>
            </w:r>
          </w:p>
        </w:tc>
      </w:tr>
      <w:tr w:rsidR="00EA3B53" w:rsidRPr="004601DE" w14:paraId="6210D163" w14:textId="77777777" w:rsidTr="00F40574">
        <w:trPr>
          <w:jc w:val="center"/>
        </w:trPr>
        <w:tc>
          <w:tcPr>
            <w:tcW w:w="3547" w:type="dxa"/>
            <w:shd w:val="clear" w:color="auto" w:fill="auto"/>
            <w:tcMar>
              <w:left w:w="108" w:type="dxa"/>
              <w:right w:w="108" w:type="dxa"/>
            </w:tcMar>
            <w:vAlign w:val="center"/>
          </w:tcPr>
          <w:p w14:paraId="3DBA8AAE" w14:textId="1343D8CA" w:rsidR="00EA3B53" w:rsidRPr="00C9120D" w:rsidRDefault="00EA3B53" w:rsidP="00B971CF">
            <w:pPr>
              <w:spacing w:after="0" w:line="240" w:lineRule="auto"/>
              <w:jc w:val="center"/>
              <w:rPr>
                <w:rFonts w:asciiTheme="majorHAnsi" w:hAnsiTheme="majorHAnsi"/>
                <w:sz w:val="20"/>
                <w:szCs w:val="20"/>
              </w:rPr>
            </w:pPr>
            <w:r w:rsidRPr="00C9120D">
              <w:rPr>
                <w:rFonts w:asciiTheme="majorHAnsi" w:hAnsiTheme="majorHAnsi"/>
                <w:sz w:val="20"/>
                <w:szCs w:val="20"/>
              </w:rPr>
              <w:t xml:space="preserve">6640/1, Cernik – Čavle, Dolnja cesta </w:t>
            </w:r>
          </w:p>
        </w:tc>
        <w:tc>
          <w:tcPr>
            <w:tcW w:w="5513" w:type="dxa"/>
            <w:shd w:val="clear" w:color="auto" w:fill="auto"/>
            <w:tcMar>
              <w:left w:w="108" w:type="dxa"/>
              <w:right w:w="108" w:type="dxa"/>
            </w:tcMar>
            <w:vAlign w:val="center"/>
          </w:tcPr>
          <w:p w14:paraId="5209EE89" w14:textId="3F2256A0" w:rsidR="00EA3B53" w:rsidRPr="00C9120D" w:rsidRDefault="00EA3B53" w:rsidP="00B971CF">
            <w:pPr>
              <w:spacing w:after="0" w:line="240" w:lineRule="auto"/>
              <w:jc w:val="center"/>
              <w:rPr>
                <w:rFonts w:asciiTheme="majorHAnsi" w:hAnsiTheme="majorHAnsi"/>
                <w:sz w:val="20"/>
                <w:szCs w:val="20"/>
              </w:rPr>
            </w:pPr>
            <w:r w:rsidRPr="00C9120D">
              <w:rPr>
                <w:rFonts w:asciiTheme="majorHAnsi" w:hAnsiTheme="majorHAnsi"/>
                <w:sz w:val="20"/>
                <w:szCs w:val="20"/>
              </w:rPr>
              <w:t>Kostela d.o.o.</w:t>
            </w:r>
          </w:p>
        </w:tc>
      </w:tr>
      <w:tr w:rsidR="00EA3B53" w:rsidRPr="004601DE" w14:paraId="1929F881" w14:textId="77777777" w:rsidTr="00F40574">
        <w:trPr>
          <w:jc w:val="center"/>
        </w:trPr>
        <w:tc>
          <w:tcPr>
            <w:tcW w:w="3547" w:type="dxa"/>
            <w:shd w:val="clear" w:color="auto" w:fill="auto"/>
            <w:tcMar>
              <w:left w:w="108" w:type="dxa"/>
              <w:right w:w="108" w:type="dxa"/>
            </w:tcMar>
            <w:vAlign w:val="center"/>
          </w:tcPr>
          <w:p w14:paraId="393F3A9E" w14:textId="02F16BF8" w:rsidR="00EA3B53" w:rsidRPr="00C9120D" w:rsidRDefault="00EA3B53" w:rsidP="00B971CF">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6339, Cernik – Čavle, Čavja 17</w:t>
            </w:r>
          </w:p>
        </w:tc>
        <w:tc>
          <w:tcPr>
            <w:tcW w:w="5513" w:type="dxa"/>
            <w:shd w:val="clear" w:color="auto" w:fill="auto"/>
            <w:tcMar>
              <w:left w:w="108" w:type="dxa"/>
              <w:right w:w="108" w:type="dxa"/>
            </w:tcMar>
            <w:vAlign w:val="center"/>
          </w:tcPr>
          <w:p w14:paraId="45383A86" w14:textId="467A49BC" w:rsidR="00EA3B53" w:rsidRPr="00C9120D" w:rsidRDefault="00EA3B53" w:rsidP="00B971CF">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Erste bank d.d.</w:t>
            </w:r>
          </w:p>
        </w:tc>
      </w:tr>
      <w:tr w:rsidR="00EA3B53" w:rsidRPr="004601DE" w14:paraId="5E2240B7" w14:textId="77777777" w:rsidTr="00F40574">
        <w:trPr>
          <w:jc w:val="center"/>
        </w:trPr>
        <w:tc>
          <w:tcPr>
            <w:tcW w:w="3547" w:type="dxa"/>
            <w:shd w:val="clear" w:color="auto" w:fill="auto"/>
            <w:tcMar>
              <w:left w:w="108" w:type="dxa"/>
              <w:right w:w="108" w:type="dxa"/>
            </w:tcMar>
            <w:vAlign w:val="center"/>
          </w:tcPr>
          <w:p w14:paraId="0A2DD645" w14:textId="775D9197" w:rsidR="00EA3B53" w:rsidRPr="00C9120D" w:rsidRDefault="00EA3B53" w:rsidP="00A543E3">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6339, Cernik – Čavle, Čavja 17</w:t>
            </w:r>
          </w:p>
        </w:tc>
        <w:tc>
          <w:tcPr>
            <w:tcW w:w="5513" w:type="dxa"/>
            <w:shd w:val="clear" w:color="auto" w:fill="auto"/>
            <w:tcMar>
              <w:left w:w="108" w:type="dxa"/>
              <w:right w:w="108" w:type="dxa"/>
            </w:tcMar>
            <w:vAlign w:val="bottom"/>
          </w:tcPr>
          <w:p w14:paraId="1B81D056" w14:textId="1492703D" w:rsidR="00EA3B53" w:rsidRPr="00C9120D" w:rsidRDefault="00EA3B53" w:rsidP="00A543E3">
            <w:pPr>
              <w:spacing w:after="0" w:line="240" w:lineRule="auto"/>
              <w:jc w:val="center"/>
              <w:rPr>
                <w:rFonts w:asciiTheme="majorHAnsi" w:eastAsia="Cambria" w:hAnsiTheme="majorHAnsi" w:cs="Cambria"/>
                <w:sz w:val="20"/>
                <w:szCs w:val="20"/>
              </w:rPr>
            </w:pPr>
            <w:r w:rsidRPr="00C9120D">
              <w:rPr>
                <w:rFonts w:asciiTheme="majorHAnsi" w:eastAsia="Times New Roman" w:hAnsiTheme="majorHAnsi" w:cstheme="minorHAnsi"/>
                <w:sz w:val="20"/>
                <w:szCs w:val="20"/>
              </w:rPr>
              <w:t>Hrvatska pošta d.d.</w:t>
            </w:r>
          </w:p>
        </w:tc>
      </w:tr>
      <w:tr w:rsidR="00EA3B53" w:rsidRPr="004601DE" w14:paraId="00E39E4A" w14:textId="77777777" w:rsidTr="00F40574">
        <w:trPr>
          <w:jc w:val="center"/>
        </w:trPr>
        <w:tc>
          <w:tcPr>
            <w:tcW w:w="3547" w:type="dxa"/>
            <w:shd w:val="clear" w:color="auto" w:fill="auto"/>
            <w:tcMar>
              <w:left w:w="108" w:type="dxa"/>
              <w:right w:w="108" w:type="dxa"/>
            </w:tcMar>
            <w:vAlign w:val="center"/>
          </w:tcPr>
          <w:p w14:paraId="5A55693B" w14:textId="1731FC34" w:rsidR="00EA3B53" w:rsidRPr="00C9120D" w:rsidRDefault="00EA3B53" w:rsidP="00A543E3">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6339, Cernik – Čavle, Trg hrvatskih branitelja 2</w:t>
            </w:r>
          </w:p>
        </w:tc>
        <w:tc>
          <w:tcPr>
            <w:tcW w:w="5513" w:type="dxa"/>
            <w:shd w:val="clear" w:color="auto" w:fill="auto"/>
            <w:tcMar>
              <w:left w:w="108" w:type="dxa"/>
              <w:right w:w="108" w:type="dxa"/>
            </w:tcMar>
            <w:vAlign w:val="center"/>
          </w:tcPr>
          <w:p w14:paraId="19B2F166" w14:textId="400C2E34" w:rsidR="00EA3B53" w:rsidRPr="00C9120D" w:rsidRDefault="00EA3B53" w:rsidP="00A543E3">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GEO 51 d.o.o.</w:t>
            </w:r>
          </w:p>
        </w:tc>
      </w:tr>
      <w:tr w:rsidR="00EA3B53" w:rsidRPr="004601DE" w14:paraId="1D1D5578" w14:textId="77777777" w:rsidTr="00F40574">
        <w:trPr>
          <w:jc w:val="center"/>
        </w:trPr>
        <w:tc>
          <w:tcPr>
            <w:tcW w:w="3547" w:type="dxa"/>
            <w:shd w:val="clear" w:color="auto" w:fill="auto"/>
            <w:tcMar>
              <w:left w:w="108" w:type="dxa"/>
              <w:right w:w="108" w:type="dxa"/>
            </w:tcMar>
            <w:vAlign w:val="center"/>
          </w:tcPr>
          <w:p w14:paraId="1918F28B" w14:textId="13F997FF" w:rsidR="00EA3B53" w:rsidRPr="00C9120D" w:rsidRDefault="00EA3B53" w:rsidP="00A543E3">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6339, Cernik – Čavle, Trg hrvatskih branitelja 1</w:t>
            </w:r>
          </w:p>
        </w:tc>
        <w:tc>
          <w:tcPr>
            <w:tcW w:w="5513" w:type="dxa"/>
            <w:shd w:val="clear" w:color="auto" w:fill="auto"/>
            <w:tcMar>
              <w:left w:w="108" w:type="dxa"/>
              <w:right w:w="108" w:type="dxa"/>
            </w:tcMar>
            <w:vAlign w:val="center"/>
          </w:tcPr>
          <w:p w14:paraId="6D1D6E4C" w14:textId="75019AA7" w:rsidR="00EA3B53" w:rsidRPr="00C9120D" w:rsidRDefault="00EA3B53" w:rsidP="00A543E3">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Pelig d.o.o.</w:t>
            </w:r>
          </w:p>
        </w:tc>
      </w:tr>
      <w:tr w:rsidR="00EA3B53" w:rsidRPr="004601DE" w14:paraId="1D5E0DCD" w14:textId="77777777" w:rsidTr="00F40574">
        <w:trPr>
          <w:jc w:val="center"/>
        </w:trPr>
        <w:tc>
          <w:tcPr>
            <w:tcW w:w="3547" w:type="dxa"/>
            <w:shd w:val="clear" w:color="auto" w:fill="auto"/>
            <w:tcMar>
              <w:left w:w="108" w:type="dxa"/>
              <w:right w:w="108" w:type="dxa"/>
            </w:tcMar>
            <w:vAlign w:val="center"/>
          </w:tcPr>
          <w:p w14:paraId="2F94E481" w14:textId="24261ABA"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779, Cernik – Čavle, Cernik 61</w:t>
            </w:r>
          </w:p>
        </w:tc>
        <w:tc>
          <w:tcPr>
            <w:tcW w:w="5513" w:type="dxa"/>
            <w:shd w:val="clear" w:color="auto" w:fill="auto"/>
            <w:tcMar>
              <w:left w:w="108" w:type="dxa"/>
              <w:right w:w="108" w:type="dxa"/>
            </w:tcMar>
            <w:vAlign w:val="bottom"/>
          </w:tcPr>
          <w:p w14:paraId="7E0EEB19" w14:textId="41633FC0"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Times New Roman" w:hAnsiTheme="majorHAnsi" w:cstheme="minorHAnsi"/>
                <w:sz w:val="20"/>
                <w:szCs w:val="20"/>
              </w:rPr>
              <w:t>Trgovina Krk d.o.o.</w:t>
            </w:r>
          </w:p>
        </w:tc>
      </w:tr>
      <w:tr w:rsidR="00EA3B53" w:rsidRPr="004601DE" w14:paraId="5DB05648" w14:textId="77777777" w:rsidTr="00F40574">
        <w:trPr>
          <w:jc w:val="center"/>
        </w:trPr>
        <w:tc>
          <w:tcPr>
            <w:tcW w:w="3547" w:type="dxa"/>
            <w:shd w:val="clear" w:color="auto" w:fill="auto"/>
            <w:tcMar>
              <w:left w:w="108" w:type="dxa"/>
              <w:right w:w="108" w:type="dxa"/>
            </w:tcMar>
            <w:vAlign w:val="center"/>
          </w:tcPr>
          <w:p w14:paraId="1FB8C10B" w14:textId="1055144E"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6339, Cernik – Čavle, Čavja 17</w:t>
            </w:r>
          </w:p>
        </w:tc>
        <w:tc>
          <w:tcPr>
            <w:tcW w:w="5513" w:type="dxa"/>
            <w:shd w:val="clear" w:color="auto" w:fill="auto"/>
            <w:tcMar>
              <w:left w:w="108" w:type="dxa"/>
              <w:right w:w="108" w:type="dxa"/>
            </w:tcMar>
            <w:vAlign w:val="center"/>
          </w:tcPr>
          <w:p w14:paraId="0DD273C7" w14:textId="58F50BB6" w:rsidR="00EA3B53" w:rsidRPr="00C9120D" w:rsidRDefault="00F81A06" w:rsidP="008B41AA">
            <w:pPr>
              <w:spacing w:after="0" w:line="240" w:lineRule="auto"/>
              <w:jc w:val="center"/>
              <w:rPr>
                <w:rFonts w:asciiTheme="majorHAnsi" w:eastAsia="Cambria" w:hAnsiTheme="majorHAnsi" w:cs="Cambria"/>
                <w:sz w:val="20"/>
                <w:szCs w:val="20"/>
              </w:rPr>
            </w:pPr>
            <w:r>
              <w:rPr>
                <w:rFonts w:asciiTheme="majorHAnsi" w:eastAsia="Cambria" w:hAnsiTheme="majorHAnsi" w:cs="Cambria"/>
                <w:sz w:val="20"/>
                <w:szCs w:val="20"/>
              </w:rPr>
              <w:t>Obrt</w:t>
            </w:r>
            <w:r w:rsidR="00EA3B53" w:rsidRPr="00C9120D">
              <w:rPr>
                <w:rFonts w:asciiTheme="majorHAnsi" w:eastAsia="Cambria" w:hAnsiTheme="majorHAnsi" w:cs="Cambria"/>
                <w:sz w:val="20"/>
                <w:szCs w:val="20"/>
              </w:rPr>
              <w:t xml:space="preserve"> ELEKTROTEHNIČKI OBRT – Servis „R.H. FRIGO“</w:t>
            </w:r>
            <w:r>
              <w:rPr>
                <w:rFonts w:asciiTheme="majorHAnsi" w:eastAsia="Cambria" w:hAnsiTheme="majorHAnsi" w:cs="Cambria"/>
                <w:sz w:val="20"/>
                <w:szCs w:val="20"/>
              </w:rPr>
              <w:t>, vl. R</w:t>
            </w:r>
            <w:r w:rsidRPr="00C9120D">
              <w:rPr>
                <w:rFonts w:asciiTheme="majorHAnsi" w:eastAsia="Cambria" w:hAnsiTheme="majorHAnsi" w:cs="Cambria"/>
                <w:sz w:val="20"/>
                <w:szCs w:val="20"/>
              </w:rPr>
              <w:t xml:space="preserve">anko </w:t>
            </w:r>
            <w:r>
              <w:rPr>
                <w:rFonts w:asciiTheme="majorHAnsi" w:eastAsia="Cambria" w:hAnsiTheme="majorHAnsi" w:cs="Cambria"/>
                <w:sz w:val="20"/>
                <w:szCs w:val="20"/>
              </w:rPr>
              <w:t>H</w:t>
            </w:r>
            <w:r w:rsidRPr="00C9120D">
              <w:rPr>
                <w:rFonts w:asciiTheme="majorHAnsi" w:eastAsia="Cambria" w:hAnsiTheme="majorHAnsi" w:cs="Cambria"/>
                <w:sz w:val="20"/>
                <w:szCs w:val="20"/>
              </w:rPr>
              <w:t>aramija</w:t>
            </w:r>
          </w:p>
        </w:tc>
      </w:tr>
      <w:tr w:rsidR="00EA3B53" w:rsidRPr="004601DE" w14:paraId="01E91F89" w14:textId="77777777" w:rsidTr="00F40574">
        <w:trPr>
          <w:jc w:val="center"/>
        </w:trPr>
        <w:tc>
          <w:tcPr>
            <w:tcW w:w="3547" w:type="dxa"/>
            <w:shd w:val="clear" w:color="auto" w:fill="auto"/>
            <w:tcMar>
              <w:left w:w="108" w:type="dxa"/>
              <w:right w:w="108" w:type="dxa"/>
            </w:tcMar>
            <w:vAlign w:val="center"/>
          </w:tcPr>
          <w:p w14:paraId="7BEEC789" w14:textId="051830DD"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6339, Cernik – Čavle, Trg hrvatskih branitelja 1</w:t>
            </w:r>
          </w:p>
        </w:tc>
        <w:tc>
          <w:tcPr>
            <w:tcW w:w="5513" w:type="dxa"/>
            <w:shd w:val="clear" w:color="auto" w:fill="auto"/>
            <w:tcMar>
              <w:left w:w="108" w:type="dxa"/>
              <w:right w:w="108" w:type="dxa"/>
            </w:tcMar>
            <w:vAlign w:val="center"/>
          </w:tcPr>
          <w:p w14:paraId="1269DA51" w14:textId="21D126F9"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Times New Roman" w:hAnsiTheme="majorHAnsi" w:cstheme="minorHAnsi"/>
                <w:sz w:val="20"/>
                <w:szCs w:val="20"/>
              </w:rPr>
              <w:t>HT d.d.</w:t>
            </w:r>
          </w:p>
        </w:tc>
      </w:tr>
      <w:tr w:rsidR="00EA3B53" w:rsidRPr="004601DE" w14:paraId="56FBFE8E" w14:textId="77777777" w:rsidTr="00F40574">
        <w:trPr>
          <w:jc w:val="center"/>
        </w:trPr>
        <w:tc>
          <w:tcPr>
            <w:tcW w:w="3547" w:type="dxa"/>
            <w:shd w:val="clear" w:color="auto" w:fill="auto"/>
            <w:tcMar>
              <w:left w:w="108" w:type="dxa"/>
              <w:right w:w="108" w:type="dxa"/>
            </w:tcMar>
            <w:vAlign w:val="center"/>
          </w:tcPr>
          <w:p w14:paraId="019C416B" w14:textId="38894BCA"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5687/5, Cernik -  Čavle, Platak 6</w:t>
            </w:r>
          </w:p>
        </w:tc>
        <w:tc>
          <w:tcPr>
            <w:tcW w:w="5513" w:type="dxa"/>
            <w:shd w:val="clear" w:color="auto" w:fill="auto"/>
            <w:tcMar>
              <w:left w:w="108" w:type="dxa"/>
              <w:right w:w="108" w:type="dxa"/>
            </w:tcMar>
            <w:vAlign w:val="center"/>
          </w:tcPr>
          <w:p w14:paraId="62865872" w14:textId="48913C0C"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Times New Roman" w:hAnsiTheme="majorHAnsi" w:cstheme="minorHAnsi"/>
                <w:sz w:val="20"/>
                <w:szCs w:val="20"/>
              </w:rPr>
              <w:t>Promocija d.o.o.</w:t>
            </w:r>
          </w:p>
        </w:tc>
      </w:tr>
      <w:tr w:rsidR="00EA3B53" w:rsidRPr="004601DE" w14:paraId="593D9FDB" w14:textId="77777777" w:rsidTr="00F40574">
        <w:trPr>
          <w:jc w:val="center"/>
        </w:trPr>
        <w:tc>
          <w:tcPr>
            <w:tcW w:w="3547" w:type="dxa"/>
            <w:shd w:val="clear" w:color="auto" w:fill="auto"/>
            <w:tcMar>
              <w:left w:w="108" w:type="dxa"/>
              <w:right w:w="108" w:type="dxa"/>
            </w:tcMar>
            <w:vAlign w:val="center"/>
          </w:tcPr>
          <w:p w14:paraId="35D85A26" w14:textId="42DB531C"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7794/3, Cernik – Čavle, Mavrinci 4</w:t>
            </w:r>
          </w:p>
        </w:tc>
        <w:tc>
          <w:tcPr>
            <w:tcW w:w="5513" w:type="dxa"/>
            <w:shd w:val="clear" w:color="auto" w:fill="auto"/>
            <w:tcMar>
              <w:left w:w="108" w:type="dxa"/>
              <w:right w:w="108" w:type="dxa"/>
            </w:tcMar>
            <w:vAlign w:val="center"/>
          </w:tcPr>
          <w:p w14:paraId="48074061" w14:textId="7DF2A1F7"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Times New Roman" w:hAnsiTheme="majorHAnsi" w:cstheme="minorHAnsi"/>
                <w:sz w:val="20"/>
                <w:szCs w:val="20"/>
              </w:rPr>
              <w:t>Pirun i Pijat d.o.o.</w:t>
            </w:r>
          </w:p>
        </w:tc>
      </w:tr>
      <w:tr w:rsidR="00EA3B53" w:rsidRPr="004601DE" w14:paraId="0E792FA8" w14:textId="77777777" w:rsidTr="00F40574">
        <w:trPr>
          <w:jc w:val="center"/>
        </w:trPr>
        <w:tc>
          <w:tcPr>
            <w:tcW w:w="3547" w:type="dxa"/>
            <w:shd w:val="clear" w:color="auto" w:fill="auto"/>
            <w:tcMar>
              <w:left w:w="108" w:type="dxa"/>
              <w:right w:w="108" w:type="dxa"/>
            </w:tcMar>
            <w:vAlign w:val="center"/>
          </w:tcPr>
          <w:p w14:paraId="3694F95E" w14:textId="27EC1DE0"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7781/1, Cernik – Čavle, Mavrinci 2</w:t>
            </w:r>
          </w:p>
        </w:tc>
        <w:tc>
          <w:tcPr>
            <w:tcW w:w="5513" w:type="dxa"/>
            <w:shd w:val="clear" w:color="auto" w:fill="auto"/>
            <w:tcMar>
              <w:left w:w="108" w:type="dxa"/>
              <w:right w:w="108" w:type="dxa"/>
            </w:tcMar>
            <w:vAlign w:val="center"/>
          </w:tcPr>
          <w:p w14:paraId="0C2F5269" w14:textId="077DB372"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Times New Roman" w:hAnsiTheme="majorHAnsi" w:cstheme="minorHAnsi"/>
                <w:sz w:val="20"/>
                <w:szCs w:val="20"/>
              </w:rPr>
              <w:t>Acord šped d.o.o.</w:t>
            </w:r>
          </w:p>
        </w:tc>
      </w:tr>
      <w:tr w:rsidR="00EA3B53" w:rsidRPr="004601DE" w14:paraId="3E4D1F98" w14:textId="77777777" w:rsidTr="00F40574">
        <w:trPr>
          <w:jc w:val="center"/>
        </w:trPr>
        <w:tc>
          <w:tcPr>
            <w:tcW w:w="3547" w:type="dxa"/>
            <w:shd w:val="clear" w:color="auto" w:fill="auto"/>
            <w:tcMar>
              <w:left w:w="108" w:type="dxa"/>
              <w:right w:w="108" w:type="dxa"/>
            </w:tcMar>
            <w:vAlign w:val="center"/>
          </w:tcPr>
          <w:p w14:paraId="6CA86597" w14:textId="204AE050"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7781/1, Cernik – Čavle, Mavrinci 2</w:t>
            </w:r>
          </w:p>
        </w:tc>
        <w:tc>
          <w:tcPr>
            <w:tcW w:w="5513" w:type="dxa"/>
            <w:shd w:val="clear" w:color="auto" w:fill="auto"/>
            <w:tcMar>
              <w:left w:w="108" w:type="dxa"/>
              <w:right w:w="108" w:type="dxa"/>
            </w:tcMar>
            <w:vAlign w:val="center"/>
          </w:tcPr>
          <w:p w14:paraId="134E4F83" w14:textId="1E28C2B4"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Veterinarske praksa Uvodić, obrt za veterinarske usluge</w:t>
            </w:r>
          </w:p>
        </w:tc>
      </w:tr>
      <w:tr w:rsidR="00EA3B53" w:rsidRPr="004601DE" w14:paraId="754485EA" w14:textId="77777777" w:rsidTr="00F40574">
        <w:trPr>
          <w:jc w:val="center"/>
        </w:trPr>
        <w:tc>
          <w:tcPr>
            <w:tcW w:w="3547" w:type="dxa"/>
            <w:shd w:val="clear" w:color="auto" w:fill="auto"/>
            <w:tcMar>
              <w:left w:w="108" w:type="dxa"/>
              <w:right w:w="108" w:type="dxa"/>
            </w:tcMar>
            <w:vAlign w:val="center"/>
          </w:tcPr>
          <w:p w14:paraId="11A110F3" w14:textId="777A8184"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Cambria" w:hAnsiTheme="majorHAnsi" w:cs="Cambria"/>
                <w:sz w:val="20"/>
                <w:szCs w:val="20"/>
              </w:rPr>
              <w:t>7781/1, Cernik – Čavle, Mavrinci 2</w:t>
            </w:r>
          </w:p>
        </w:tc>
        <w:tc>
          <w:tcPr>
            <w:tcW w:w="5513" w:type="dxa"/>
            <w:shd w:val="clear" w:color="auto" w:fill="auto"/>
            <w:tcMar>
              <w:left w:w="108" w:type="dxa"/>
              <w:right w:w="108" w:type="dxa"/>
            </w:tcMar>
            <w:vAlign w:val="center"/>
          </w:tcPr>
          <w:p w14:paraId="6B13E4FC" w14:textId="3A6E6907" w:rsidR="00EA3B53" w:rsidRPr="00C9120D" w:rsidRDefault="00EA3B53" w:rsidP="008B41AA">
            <w:pPr>
              <w:spacing w:after="0" w:line="240" w:lineRule="auto"/>
              <w:jc w:val="center"/>
              <w:rPr>
                <w:rFonts w:asciiTheme="majorHAnsi" w:eastAsia="Cambria" w:hAnsiTheme="majorHAnsi" w:cs="Cambria"/>
                <w:sz w:val="20"/>
                <w:szCs w:val="20"/>
              </w:rPr>
            </w:pPr>
            <w:r w:rsidRPr="00C9120D">
              <w:rPr>
                <w:rFonts w:asciiTheme="majorHAnsi" w:eastAsia="Times New Roman" w:hAnsiTheme="majorHAnsi" w:cstheme="minorHAnsi"/>
                <w:sz w:val="20"/>
                <w:szCs w:val="20"/>
              </w:rPr>
              <w:t>Erdolo d.o.o.</w:t>
            </w:r>
          </w:p>
        </w:tc>
      </w:tr>
      <w:tr w:rsidR="00EA3B53" w:rsidRPr="004601DE" w14:paraId="533084ED" w14:textId="77777777" w:rsidTr="00F40574">
        <w:trPr>
          <w:jc w:val="center"/>
        </w:trPr>
        <w:tc>
          <w:tcPr>
            <w:tcW w:w="3547" w:type="dxa"/>
            <w:shd w:val="clear" w:color="auto" w:fill="auto"/>
            <w:tcMar>
              <w:left w:w="108" w:type="dxa"/>
              <w:right w:w="108" w:type="dxa"/>
            </w:tcMar>
            <w:vAlign w:val="center"/>
          </w:tcPr>
          <w:p w14:paraId="6C8DACAD" w14:textId="6D18013A" w:rsidR="00EA3B53" w:rsidRPr="00C9120D" w:rsidRDefault="00EA3B53" w:rsidP="008B41AA">
            <w:pPr>
              <w:spacing w:after="0" w:line="240" w:lineRule="auto"/>
              <w:jc w:val="center"/>
              <w:rPr>
                <w:rFonts w:asciiTheme="majorHAnsi" w:hAnsiTheme="majorHAnsi"/>
                <w:sz w:val="20"/>
                <w:szCs w:val="20"/>
              </w:rPr>
            </w:pPr>
            <w:r w:rsidRPr="00C9120D">
              <w:rPr>
                <w:rFonts w:asciiTheme="majorHAnsi" w:eastAsia="Cambria" w:hAnsiTheme="majorHAnsi" w:cs="Cambria"/>
                <w:sz w:val="20"/>
                <w:szCs w:val="20"/>
              </w:rPr>
              <w:t>7781/1, Cernik – Čavle, Mavrinci 2</w:t>
            </w:r>
          </w:p>
        </w:tc>
        <w:tc>
          <w:tcPr>
            <w:tcW w:w="5513" w:type="dxa"/>
            <w:shd w:val="clear" w:color="auto" w:fill="auto"/>
            <w:tcMar>
              <w:left w:w="108" w:type="dxa"/>
              <w:right w:w="108" w:type="dxa"/>
            </w:tcMar>
            <w:vAlign w:val="center"/>
          </w:tcPr>
          <w:p w14:paraId="68991110" w14:textId="5B069AA0"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B-connect j.d.o.o.</w:t>
            </w:r>
          </w:p>
        </w:tc>
      </w:tr>
      <w:tr w:rsidR="00EA3B53" w:rsidRPr="004601DE" w14:paraId="42AE936A" w14:textId="77777777" w:rsidTr="00F40574">
        <w:trPr>
          <w:jc w:val="center"/>
        </w:trPr>
        <w:tc>
          <w:tcPr>
            <w:tcW w:w="3547" w:type="dxa"/>
            <w:shd w:val="clear" w:color="auto" w:fill="auto"/>
            <w:tcMar>
              <w:left w:w="108" w:type="dxa"/>
              <w:right w:w="108" w:type="dxa"/>
            </w:tcMar>
            <w:vAlign w:val="center"/>
          </w:tcPr>
          <w:p w14:paraId="7DD0D32D" w14:textId="10DED652" w:rsidR="00EA3B53" w:rsidRPr="00C9120D" w:rsidRDefault="00EA3B53" w:rsidP="008B41AA">
            <w:pPr>
              <w:spacing w:after="0" w:line="240" w:lineRule="auto"/>
              <w:jc w:val="center"/>
              <w:rPr>
                <w:rFonts w:asciiTheme="majorHAnsi" w:hAnsiTheme="majorHAnsi"/>
                <w:sz w:val="20"/>
                <w:szCs w:val="20"/>
              </w:rPr>
            </w:pPr>
            <w:r w:rsidRPr="00C9120D">
              <w:rPr>
                <w:rFonts w:asciiTheme="majorHAnsi" w:eastAsia="Cambria" w:hAnsiTheme="majorHAnsi" w:cs="Cambria"/>
                <w:sz w:val="20"/>
                <w:szCs w:val="20"/>
              </w:rPr>
              <w:t>7781/1, Cernik – Čavle, Mavrinci 2</w:t>
            </w:r>
          </w:p>
        </w:tc>
        <w:tc>
          <w:tcPr>
            <w:tcW w:w="5513" w:type="dxa"/>
            <w:shd w:val="clear" w:color="auto" w:fill="auto"/>
            <w:tcMar>
              <w:left w:w="108" w:type="dxa"/>
              <w:right w:w="108" w:type="dxa"/>
            </w:tcMar>
            <w:vAlign w:val="center"/>
          </w:tcPr>
          <w:p w14:paraId="4F426F24" w14:textId="293DC748"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Fit by Elma j.d.o.o.</w:t>
            </w:r>
          </w:p>
        </w:tc>
      </w:tr>
      <w:tr w:rsidR="00EA3B53" w:rsidRPr="004601DE" w14:paraId="075887C1" w14:textId="77777777" w:rsidTr="00F40574">
        <w:trPr>
          <w:jc w:val="center"/>
        </w:trPr>
        <w:tc>
          <w:tcPr>
            <w:tcW w:w="3547" w:type="dxa"/>
            <w:shd w:val="clear" w:color="auto" w:fill="auto"/>
            <w:tcMar>
              <w:left w:w="108" w:type="dxa"/>
              <w:right w:w="108" w:type="dxa"/>
            </w:tcMar>
            <w:vAlign w:val="center"/>
          </w:tcPr>
          <w:p w14:paraId="71AFFAC7" w14:textId="3344C9CA" w:rsidR="00EA3B53" w:rsidRPr="00C9120D" w:rsidRDefault="00EA3B53" w:rsidP="008B41AA">
            <w:pPr>
              <w:spacing w:after="0" w:line="240" w:lineRule="auto"/>
              <w:jc w:val="center"/>
              <w:rPr>
                <w:rFonts w:asciiTheme="majorHAnsi" w:hAnsiTheme="majorHAnsi"/>
                <w:sz w:val="20"/>
                <w:szCs w:val="20"/>
              </w:rPr>
            </w:pPr>
            <w:r w:rsidRPr="00C9120D">
              <w:rPr>
                <w:rFonts w:asciiTheme="majorHAnsi" w:eastAsia="Cambria" w:hAnsiTheme="majorHAnsi" w:cs="Cambria"/>
                <w:sz w:val="20"/>
                <w:szCs w:val="20"/>
              </w:rPr>
              <w:t>7781/1, Cernik – Čavle, Mavrinci 2</w:t>
            </w:r>
          </w:p>
        </w:tc>
        <w:tc>
          <w:tcPr>
            <w:tcW w:w="5513" w:type="dxa"/>
            <w:shd w:val="clear" w:color="auto" w:fill="auto"/>
            <w:tcMar>
              <w:left w:w="108" w:type="dxa"/>
              <w:right w:w="108" w:type="dxa"/>
            </w:tcMar>
            <w:vAlign w:val="center"/>
          </w:tcPr>
          <w:p w14:paraId="07349583" w14:textId="43BE8DD8"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Adria sport d.o.o.</w:t>
            </w:r>
          </w:p>
        </w:tc>
      </w:tr>
      <w:tr w:rsidR="00EA3B53" w:rsidRPr="004601DE" w14:paraId="778F5B7F" w14:textId="77777777" w:rsidTr="00F40574">
        <w:trPr>
          <w:jc w:val="center"/>
        </w:trPr>
        <w:tc>
          <w:tcPr>
            <w:tcW w:w="3547" w:type="dxa"/>
            <w:shd w:val="clear" w:color="auto" w:fill="auto"/>
            <w:tcMar>
              <w:left w:w="108" w:type="dxa"/>
              <w:right w:w="108" w:type="dxa"/>
            </w:tcMar>
            <w:vAlign w:val="center"/>
          </w:tcPr>
          <w:p w14:paraId="3324398F" w14:textId="34FFE122"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3751/6, Podhum, Platak 5</w:t>
            </w:r>
          </w:p>
        </w:tc>
        <w:tc>
          <w:tcPr>
            <w:tcW w:w="5513" w:type="dxa"/>
            <w:shd w:val="clear" w:color="auto" w:fill="auto"/>
            <w:tcMar>
              <w:left w:w="108" w:type="dxa"/>
              <w:right w:w="108" w:type="dxa"/>
            </w:tcMar>
            <w:vAlign w:val="center"/>
          </w:tcPr>
          <w:p w14:paraId="0FC0EEA1" w14:textId="5DE3C487"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UO Tramontana – vl.Robert Malatestinić.</w:t>
            </w:r>
          </w:p>
        </w:tc>
      </w:tr>
      <w:tr w:rsidR="00EA3B53" w:rsidRPr="004601DE" w14:paraId="4B426871" w14:textId="77777777" w:rsidTr="00F40574">
        <w:trPr>
          <w:jc w:val="center"/>
        </w:trPr>
        <w:tc>
          <w:tcPr>
            <w:tcW w:w="3547" w:type="dxa"/>
            <w:shd w:val="clear" w:color="auto" w:fill="auto"/>
            <w:tcMar>
              <w:left w:w="108" w:type="dxa"/>
              <w:right w:w="108" w:type="dxa"/>
            </w:tcMar>
            <w:vAlign w:val="center"/>
          </w:tcPr>
          <w:p w14:paraId="20D76567" w14:textId="690D85A3"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3751/6, Podhum, Platak 5</w:t>
            </w:r>
          </w:p>
        </w:tc>
        <w:tc>
          <w:tcPr>
            <w:tcW w:w="5513" w:type="dxa"/>
            <w:shd w:val="clear" w:color="auto" w:fill="auto"/>
            <w:tcMar>
              <w:left w:w="108" w:type="dxa"/>
              <w:right w:w="108" w:type="dxa"/>
            </w:tcMar>
            <w:vAlign w:val="center"/>
          </w:tcPr>
          <w:p w14:paraId="0259D4B9" w14:textId="5C3BC689"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HT d.d.</w:t>
            </w:r>
          </w:p>
        </w:tc>
      </w:tr>
      <w:tr w:rsidR="00EA3B53" w:rsidRPr="004601DE" w14:paraId="16157B6B" w14:textId="77777777" w:rsidTr="00F40574">
        <w:trPr>
          <w:jc w:val="center"/>
        </w:trPr>
        <w:tc>
          <w:tcPr>
            <w:tcW w:w="3547" w:type="dxa"/>
            <w:shd w:val="clear" w:color="auto" w:fill="auto"/>
            <w:tcMar>
              <w:left w:w="108" w:type="dxa"/>
              <w:right w:w="108" w:type="dxa"/>
            </w:tcMar>
            <w:vAlign w:val="center"/>
          </w:tcPr>
          <w:p w14:paraId="00377369" w14:textId="06C9F438"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7781/1, Cernik – Čavle, Mavrinci 2</w:t>
            </w:r>
          </w:p>
        </w:tc>
        <w:tc>
          <w:tcPr>
            <w:tcW w:w="5513" w:type="dxa"/>
            <w:shd w:val="clear" w:color="auto" w:fill="auto"/>
            <w:tcMar>
              <w:left w:w="108" w:type="dxa"/>
              <w:right w:w="108" w:type="dxa"/>
            </w:tcMar>
            <w:vAlign w:val="center"/>
          </w:tcPr>
          <w:p w14:paraId="6A533B43" w14:textId="5EDA3157" w:rsidR="00EA3B53" w:rsidRPr="00C9120D" w:rsidRDefault="00EA3B53" w:rsidP="008B41AA">
            <w:pPr>
              <w:spacing w:after="0" w:line="240" w:lineRule="auto"/>
              <w:jc w:val="center"/>
              <w:rPr>
                <w:rFonts w:asciiTheme="majorHAnsi" w:hAnsiTheme="majorHAnsi"/>
                <w:sz w:val="20"/>
                <w:szCs w:val="20"/>
              </w:rPr>
            </w:pPr>
            <w:r w:rsidRPr="00C9120D">
              <w:rPr>
                <w:rFonts w:asciiTheme="majorHAnsi" w:eastAsia="Times New Roman" w:hAnsiTheme="majorHAnsi" w:cstheme="minorHAnsi"/>
                <w:sz w:val="20"/>
                <w:szCs w:val="20"/>
              </w:rPr>
              <w:t>„SMART“ – ovrt za knjigovodstvene usluge, vl.Sonja Trzija</w:t>
            </w:r>
          </w:p>
        </w:tc>
      </w:tr>
      <w:tr w:rsidR="00EA3B53" w:rsidRPr="004601DE" w14:paraId="7E1BD125" w14:textId="77777777" w:rsidTr="00F40574">
        <w:trPr>
          <w:jc w:val="center"/>
        </w:trPr>
        <w:tc>
          <w:tcPr>
            <w:tcW w:w="3547" w:type="dxa"/>
            <w:shd w:val="clear" w:color="auto" w:fill="auto"/>
            <w:tcMar>
              <w:left w:w="108" w:type="dxa"/>
              <w:right w:w="108" w:type="dxa"/>
            </w:tcMar>
            <w:vAlign w:val="center"/>
          </w:tcPr>
          <w:p w14:paraId="45ADE283" w14:textId="3C892325"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6339, Cernik – Čavle – javna površina</w:t>
            </w:r>
          </w:p>
        </w:tc>
        <w:tc>
          <w:tcPr>
            <w:tcW w:w="5513" w:type="dxa"/>
            <w:shd w:val="clear" w:color="auto" w:fill="auto"/>
            <w:tcMar>
              <w:left w:w="108" w:type="dxa"/>
              <w:right w:w="108" w:type="dxa"/>
            </w:tcMar>
            <w:vAlign w:val="center"/>
          </w:tcPr>
          <w:p w14:paraId="3AD7A683" w14:textId="32F3C410"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Mini mljekara Veronika d.o.o.</w:t>
            </w:r>
          </w:p>
        </w:tc>
      </w:tr>
      <w:tr w:rsidR="00EA3B53" w:rsidRPr="004601DE" w14:paraId="2DC5B486" w14:textId="77777777" w:rsidTr="00F40574">
        <w:trPr>
          <w:jc w:val="center"/>
        </w:trPr>
        <w:tc>
          <w:tcPr>
            <w:tcW w:w="3547" w:type="dxa"/>
            <w:shd w:val="clear" w:color="auto" w:fill="auto"/>
            <w:tcMar>
              <w:left w:w="108" w:type="dxa"/>
              <w:right w:w="108" w:type="dxa"/>
            </w:tcMar>
            <w:vAlign w:val="center"/>
          </w:tcPr>
          <w:p w14:paraId="170F6701" w14:textId="5CCD241B"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6339, Cernik – Čavle – javna površina</w:t>
            </w:r>
          </w:p>
        </w:tc>
        <w:tc>
          <w:tcPr>
            <w:tcW w:w="5513" w:type="dxa"/>
            <w:shd w:val="clear" w:color="auto" w:fill="auto"/>
            <w:tcMar>
              <w:left w:w="108" w:type="dxa"/>
              <w:right w:w="108" w:type="dxa"/>
            </w:tcMar>
            <w:vAlign w:val="center"/>
          </w:tcPr>
          <w:p w14:paraId="44EF5CBE" w14:textId="78AF65CE" w:rsidR="00EA3B53" w:rsidRPr="00C9120D" w:rsidRDefault="00EA3B53" w:rsidP="008B41AA">
            <w:pPr>
              <w:spacing w:after="0" w:line="240" w:lineRule="auto"/>
              <w:jc w:val="center"/>
              <w:rPr>
                <w:rFonts w:asciiTheme="majorHAnsi" w:hAnsiTheme="majorHAnsi"/>
                <w:sz w:val="20"/>
                <w:szCs w:val="20"/>
              </w:rPr>
            </w:pPr>
            <w:r w:rsidRPr="00C9120D">
              <w:rPr>
                <w:rFonts w:asciiTheme="majorHAnsi" w:eastAsia="Times New Roman" w:hAnsiTheme="majorHAnsi" w:cstheme="minorHAnsi"/>
                <w:sz w:val="20"/>
                <w:szCs w:val="20"/>
              </w:rPr>
              <w:t>„Ribarnica Čavle“,vl. Jagoda Ostojić</w:t>
            </w:r>
          </w:p>
        </w:tc>
      </w:tr>
      <w:tr w:rsidR="00EA3B53" w:rsidRPr="004601DE" w14:paraId="4C8DC16A" w14:textId="77777777" w:rsidTr="00F40574">
        <w:trPr>
          <w:trHeight w:val="565"/>
          <w:jc w:val="center"/>
        </w:trPr>
        <w:tc>
          <w:tcPr>
            <w:tcW w:w="3547" w:type="dxa"/>
            <w:shd w:val="clear" w:color="auto" w:fill="auto"/>
            <w:tcMar>
              <w:left w:w="108" w:type="dxa"/>
              <w:right w:w="108" w:type="dxa"/>
            </w:tcMar>
            <w:vAlign w:val="center"/>
          </w:tcPr>
          <w:p w14:paraId="52520BE1" w14:textId="5405CCCE"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9223, Cernik – Čavle – javna površina</w:t>
            </w:r>
          </w:p>
        </w:tc>
        <w:tc>
          <w:tcPr>
            <w:tcW w:w="5513" w:type="dxa"/>
            <w:shd w:val="clear" w:color="auto" w:fill="auto"/>
            <w:tcMar>
              <w:left w:w="108" w:type="dxa"/>
              <w:right w:w="108" w:type="dxa"/>
            </w:tcMar>
            <w:vAlign w:val="center"/>
          </w:tcPr>
          <w:p w14:paraId="309E862A" w14:textId="727977BE" w:rsidR="00EA3B53" w:rsidRPr="00C9120D" w:rsidRDefault="00EA3B53" w:rsidP="008B41AA">
            <w:pPr>
              <w:spacing w:after="0" w:line="240" w:lineRule="auto"/>
              <w:jc w:val="center"/>
              <w:rPr>
                <w:rFonts w:asciiTheme="majorHAnsi" w:eastAsia="Times New Roman" w:hAnsiTheme="majorHAnsi" w:cstheme="minorHAnsi"/>
                <w:sz w:val="20"/>
                <w:szCs w:val="20"/>
              </w:rPr>
            </w:pPr>
            <w:r w:rsidRPr="00C9120D">
              <w:rPr>
                <w:rFonts w:asciiTheme="majorHAnsi" w:eastAsia="Times New Roman" w:hAnsiTheme="majorHAnsi" w:cstheme="minorHAnsi"/>
                <w:sz w:val="20"/>
                <w:szCs w:val="20"/>
              </w:rPr>
              <w:t>I-novine d.o.o.</w:t>
            </w:r>
          </w:p>
        </w:tc>
      </w:tr>
      <w:tr w:rsidR="00EA3B53" w:rsidRPr="004601DE" w14:paraId="3E4E67B0" w14:textId="77777777" w:rsidTr="00F40574">
        <w:trPr>
          <w:jc w:val="center"/>
        </w:trPr>
        <w:tc>
          <w:tcPr>
            <w:tcW w:w="3547" w:type="dxa"/>
            <w:shd w:val="clear" w:color="auto" w:fill="auto"/>
            <w:tcMar>
              <w:left w:w="108" w:type="dxa"/>
              <w:right w:w="108" w:type="dxa"/>
            </w:tcMar>
            <w:vAlign w:val="center"/>
          </w:tcPr>
          <w:p w14:paraId="3928EF2C" w14:textId="22B041EE"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9223, Cernik – Čavle – javna površina</w:t>
            </w:r>
          </w:p>
        </w:tc>
        <w:tc>
          <w:tcPr>
            <w:tcW w:w="5513" w:type="dxa"/>
            <w:shd w:val="clear" w:color="auto" w:fill="auto"/>
            <w:tcMar>
              <w:left w:w="108" w:type="dxa"/>
              <w:right w:w="108" w:type="dxa"/>
            </w:tcMar>
            <w:vAlign w:val="center"/>
          </w:tcPr>
          <w:p w14:paraId="726C42DF" w14:textId="30A2AA24" w:rsidR="00EA3B53" w:rsidRPr="00C9120D" w:rsidRDefault="00EA3B53" w:rsidP="008B41AA">
            <w:pPr>
              <w:spacing w:after="0" w:line="240" w:lineRule="auto"/>
              <w:jc w:val="center"/>
              <w:rPr>
                <w:rFonts w:asciiTheme="majorHAnsi" w:eastAsia="Times New Roman" w:hAnsiTheme="majorHAnsi" w:cstheme="minorHAnsi"/>
                <w:sz w:val="20"/>
                <w:szCs w:val="20"/>
              </w:rPr>
            </w:pPr>
            <w:r w:rsidRPr="00C9120D">
              <w:rPr>
                <w:rFonts w:asciiTheme="majorHAnsi" w:eastAsia="Times New Roman" w:hAnsiTheme="majorHAnsi" w:cstheme="minorHAnsi"/>
                <w:sz w:val="20"/>
                <w:szCs w:val="20"/>
              </w:rPr>
              <w:t>Biž d.o.o.</w:t>
            </w:r>
          </w:p>
        </w:tc>
      </w:tr>
      <w:tr w:rsidR="00EA3B53" w:rsidRPr="004601DE" w14:paraId="4AB0F32D" w14:textId="77777777" w:rsidTr="00F40574">
        <w:trPr>
          <w:jc w:val="center"/>
        </w:trPr>
        <w:tc>
          <w:tcPr>
            <w:tcW w:w="3547" w:type="dxa"/>
            <w:shd w:val="clear" w:color="auto" w:fill="auto"/>
            <w:tcMar>
              <w:left w:w="108" w:type="dxa"/>
              <w:right w:w="108" w:type="dxa"/>
            </w:tcMar>
            <w:vAlign w:val="center"/>
          </w:tcPr>
          <w:p w14:paraId="67B05AFD" w14:textId="4E6CCE91"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Podhum, Automotodrom 1</w:t>
            </w:r>
          </w:p>
        </w:tc>
        <w:tc>
          <w:tcPr>
            <w:tcW w:w="5513" w:type="dxa"/>
            <w:shd w:val="clear" w:color="auto" w:fill="auto"/>
            <w:tcMar>
              <w:left w:w="108" w:type="dxa"/>
              <w:right w:w="108" w:type="dxa"/>
            </w:tcMar>
            <w:vAlign w:val="center"/>
          </w:tcPr>
          <w:p w14:paraId="739F8B53" w14:textId="62FFE448" w:rsidR="00EA3B53" w:rsidRPr="00C9120D" w:rsidRDefault="00EA3B53" w:rsidP="008B41AA">
            <w:pPr>
              <w:spacing w:after="0" w:line="240" w:lineRule="auto"/>
              <w:jc w:val="center"/>
              <w:rPr>
                <w:rFonts w:asciiTheme="majorHAnsi" w:eastAsia="Times New Roman" w:hAnsiTheme="majorHAnsi" w:cstheme="minorHAnsi"/>
                <w:sz w:val="20"/>
                <w:szCs w:val="20"/>
              </w:rPr>
            </w:pPr>
            <w:r w:rsidRPr="00C9120D">
              <w:rPr>
                <w:rFonts w:asciiTheme="majorHAnsi" w:eastAsia="Times New Roman" w:hAnsiTheme="majorHAnsi" w:cstheme="minorHAnsi"/>
                <w:sz w:val="20"/>
                <w:szCs w:val="20"/>
              </w:rPr>
              <w:t>Automotodrom d.o.o.</w:t>
            </w:r>
          </w:p>
        </w:tc>
      </w:tr>
      <w:tr w:rsidR="00EA3B53" w:rsidRPr="004601DE" w14:paraId="510EB66B" w14:textId="77777777" w:rsidTr="00F40574">
        <w:trPr>
          <w:jc w:val="center"/>
        </w:trPr>
        <w:tc>
          <w:tcPr>
            <w:tcW w:w="3547" w:type="dxa"/>
            <w:shd w:val="clear" w:color="auto" w:fill="auto"/>
            <w:tcMar>
              <w:left w:w="108" w:type="dxa"/>
              <w:right w:w="108" w:type="dxa"/>
            </w:tcMar>
            <w:vAlign w:val="center"/>
          </w:tcPr>
          <w:p w14:paraId="10677B6D" w14:textId="2D4A3757"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7334/3 Grobnik, Zastenice bb</w:t>
            </w:r>
          </w:p>
        </w:tc>
        <w:tc>
          <w:tcPr>
            <w:tcW w:w="5513" w:type="dxa"/>
            <w:shd w:val="clear" w:color="auto" w:fill="auto"/>
            <w:tcMar>
              <w:left w:w="108" w:type="dxa"/>
              <w:right w:w="108" w:type="dxa"/>
            </w:tcMar>
            <w:vAlign w:val="center"/>
          </w:tcPr>
          <w:p w14:paraId="6CF6BF1D" w14:textId="39FF4163" w:rsidR="00EA3B53" w:rsidRPr="00C9120D" w:rsidRDefault="00EA3B53" w:rsidP="008B41AA">
            <w:pPr>
              <w:spacing w:after="0" w:line="240" w:lineRule="auto"/>
              <w:jc w:val="center"/>
              <w:rPr>
                <w:rFonts w:asciiTheme="majorHAnsi" w:eastAsia="Times New Roman" w:hAnsiTheme="majorHAnsi" w:cstheme="minorHAnsi"/>
                <w:sz w:val="20"/>
                <w:szCs w:val="20"/>
              </w:rPr>
            </w:pPr>
            <w:r w:rsidRPr="00C9120D">
              <w:rPr>
                <w:rFonts w:asciiTheme="majorHAnsi" w:eastAsia="Times New Roman" w:hAnsiTheme="majorHAnsi" w:cstheme="minorHAnsi"/>
                <w:sz w:val="20"/>
                <w:szCs w:val="20"/>
              </w:rPr>
              <w:t>HT d.d.</w:t>
            </w:r>
          </w:p>
        </w:tc>
      </w:tr>
      <w:tr w:rsidR="00EA3B53" w:rsidRPr="004601DE" w14:paraId="67E3FD1E" w14:textId="77777777" w:rsidTr="00F40574">
        <w:trPr>
          <w:jc w:val="center"/>
        </w:trPr>
        <w:tc>
          <w:tcPr>
            <w:tcW w:w="3547" w:type="dxa"/>
            <w:shd w:val="clear" w:color="auto" w:fill="auto"/>
            <w:tcMar>
              <w:left w:w="108" w:type="dxa"/>
              <w:right w:w="108" w:type="dxa"/>
            </w:tcMar>
            <w:vAlign w:val="center"/>
          </w:tcPr>
          <w:p w14:paraId="42C886A1" w14:textId="6BF48E70"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7279, Cernik – Čavle, Cernik 61</w:t>
            </w:r>
          </w:p>
        </w:tc>
        <w:tc>
          <w:tcPr>
            <w:tcW w:w="5513" w:type="dxa"/>
            <w:shd w:val="clear" w:color="auto" w:fill="auto"/>
            <w:tcMar>
              <w:left w:w="108" w:type="dxa"/>
              <w:right w:w="108" w:type="dxa"/>
            </w:tcMar>
            <w:vAlign w:val="center"/>
          </w:tcPr>
          <w:p w14:paraId="21E1A0D6" w14:textId="4FF8425D" w:rsidR="00EA3B53" w:rsidRPr="00C9120D" w:rsidRDefault="00EA3B53" w:rsidP="008B41AA">
            <w:pPr>
              <w:spacing w:after="0" w:line="240" w:lineRule="auto"/>
              <w:jc w:val="center"/>
              <w:rPr>
                <w:rFonts w:asciiTheme="majorHAnsi" w:eastAsia="Times New Roman" w:hAnsiTheme="majorHAnsi" w:cstheme="minorHAnsi"/>
                <w:sz w:val="20"/>
                <w:szCs w:val="20"/>
              </w:rPr>
            </w:pPr>
            <w:r w:rsidRPr="00C9120D">
              <w:rPr>
                <w:rFonts w:asciiTheme="majorHAnsi" w:eastAsia="Times New Roman" w:hAnsiTheme="majorHAnsi" w:cstheme="minorHAnsi"/>
                <w:sz w:val="20"/>
                <w:szCs w:val="20"/>
              </w:rPr>
              <w:t>Obrt SEGA – vl. Robert Šafar</w:t>
            </w:r>
          </w:p>
        </w:tc>
      </w:tr>
      <w:tr w:rsidR="00EA3B53" w:rsidRPr="004601DE" w14:paraId="0FA0448F" w14:textId="77777777" w:rsidTr="00F40574">
        <w:trPr>
          <w:jc w:val="center"/>
        </w:trPr>
        <w:tc>
          <w:tcPr>
            <w:tcW w:w="3547" w:type="dxa"/>
            <w:shd w:val="clear" w:color="auto" w:fill="auto"/>
            <w:tcMar>
              <w:left w:w="108" w:type="dxa"/>
              <w:right w:w="108" w:type="dxa"/>
            </w:tcMar>
            <w:vAlign w:val="center"/>
          </w:tcPr>
          <w:p w14:paraId="644A027E" w14:textId="0A48CD94"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4606/2, Cernik – Čavle, Kikovica 14/r</w:t>
            </w:r>
          </w:p>
        </w:tc>
        <w:tc>
          <w:tcPr>
            <w:tcW w:w="5513" w:type="dxa"/>
            <w:shd w:val="clear" w:color="auto" w:fill="auto"/>
            <w:tcMar>
              <w:left w:w="108" w:type="dxa"/>
              <w:right w:w="108" w:type="dxa"/>
            </w:tcMar>
            <w:vAlign w:val="center"/>
          </w:tcPr>
          <w:p w14:paraId="064E9469" w14:textId="259E5346" w:rsidR="00EA3B53" w:rsidRPr="00C9120D" w:rsidRDefault="00EA3B53" w:rsidP="008B41AA">
            <w:pPr>
              <w:spacing w:after="0" w:line="240" w:lineRule="auto"/>
              <w:jc w:val="center"/>
              <w:rPr>
                <w:rFonts w:asciiTheme="majorHAnsi" w:eastAsia="Times New Roman" w:hAnsiTheme="majorHAnsi" w:cstheme="minorHAnsi"/>
                <w:sz w:val="20"/>
                <w:szCs w:val="20"/>
              </w:rPr>
            </w:pPr>
            <w:r w:rsidRPr="00C9120D">
              <w:rPr>
                <w:rFonts w:asciiTheme="majorHAnsi" w:eastAsia="Times New Roman" w:hAnsiTheme="majorHAnsi" w:cstheme="minorHAnsi"/>
                <w:sz w:val="20"/>
                <w:szCs w:val="20"/>
              </w:rPr>
              <w:t>OPG Mirko Ivanišević, vl.Mirko Ivanišević</w:t>
            </w:r>
          </w:p>
        </w:tc>
      </w:tr>
      <w:tr w:rsidR="00EA3B53" w:rsidRPr="004601DE" w14:paraId="3E13714D" w14:textId="77777777" w:rsidTr="00F40574">
        <w:trPr>
          <w:jc w:val="center"/>
        </w:trPr>
        <w:tc>
          <w:tcPr>
            <w:tcW w:w="3547" w:type="dxa"/>
            <w:shd w:val="clear" w:color="auto" w:fill="auto"/>
            <w:tcMar>
              <w:left w:w="108" w:type="dxa"/>
              <w:right w:w="108" w:type="dxa"/>
            </w:tcMar>
            <w:vAlign w:val="center"/>
          </w:tcPr>
          <w:p w14:paraId="53B57FDB" w14:textId="29CE3A97" w:rsidR="00EA3B53" w:rsidRPr="00C9120D" w:rsidRDefault="00EA3B53" w:rsidP="008B41AA">
            <w:pPr>
              <w:spacing w:after="0" w:line="240" w:lineRule="auto"/>
              <w:jc w:val="center"/>
              <w:rPr>
                <w:rFonts w:asciiTheme="majorHAnsi" w:hAnsiTheme="majorHAnsi"/>
                <w:sz w:val="20"/>
                <w:szCs w:val="20"/>
              </w:rPr>
            </w:pPr>
            <w:r w:rsidRPr="00C9120D">
              <w:rPr>
                <w:rFonts w:asciiTheme="majorHAnsi" w:eastAsia="Times New Roman" w:hAnsiTheme="majorHAnsi" w:cstheme="minorHAnsi"/>
                <w:sz w:val="20"/>
                <w:szCs w:val="20"/>
              </w:rPr>
              <w:t>6541/2, Grobnik, Brdo 1</w:t>
            </w:r>
          </w:p>
        </w:tc>
        <w:tc>
          <w:tcPr>
            <w:tcW w:w="5513" w:type="dxa"/>
            <w:shd w:val="clear" w:color="auto" w:fill="auto"/>
            <w:tcMar>
              <w:left w:w="108" w:type="dxa"/>
              <w:right w:w="108" w:type="dxa"/>
            </w:tcMar>
            <w:vAlign w:val="center"/>
          </w:tcPr>
          <w:p w14:paraId="74F6E09A" w14:textId="41391DBB" w:rsidR="00EA3B53" w:rsidRPr="00C9120D" w:rsidRDefault="00EA3B53" w:rsidP="008B41AA">
            <w:pPr>
              <w:spacing w:after="0" w:line="240" w:lineRule="auto"/>
              <w:jc w:val="center"/>
              <w:rPr>
                <w:rFonts w:asciiTheme="majorHAnsi" w:eastAsia="Times New Roman" w:hAnsiTheme="majorHAnsi" w:cstheme="minorHAnsi"/>
                <w:sz w:val="20"/>
                <w:szCs w:val="20"/>
              </w:rPr>
            </w:pPr>
            <w:r w:rsidRPr="00C9120D">
              <w:rPr>
                <w:rFonts w:asciiTheme="majorHAnsi" w:eastAsia="Times New Roman" w:hAnsiTheme="majorHAnsi" w:cstheme="minorHAnsi"/>
                <w:color w:val="0D0D0D" w:themeColor="text1" w:themeTint="F2"/>
                <w:sz w:val="20"/>
                <w:szCs w:val="20"/>
              </w:rPr>
              <w:t>Obrt Grobnik-Frankopan, vl. Jadranka Reljac</w:t>
            </w:r>
          </w:p>
        </w:tc>
      </w:tr>
      <w:tr w:rsidR="00EA3B53" w:rsidRPr="004601DE" w14:paraId="5C65701B" w14:textId="77777777" w:rsidTr="00F40574">
        <w:trPr>
          <w:jc w:val="center"/>
        </w:trPr>
        <w:tc>
          <w:tcPr>
            <w:tcW w:w="3547" w:type="dxa"/>
            <w:shd w:val="clear" w:color="auto" w:fill="auto"/>
            <w:tcMar>
              <w:left w:w="108" w:type="dxa"/>
              <w:right w:w="108" w:type="dxa"/>
            </w:tcMar>
            <w:vAlign w:val="center"/>
          </w:tcPr>
          <w:p w14:paraId="6C1D74C1" w14:textId="7A18C907" w:rsidR="00EA3B53" w:rsidRPr="00C9120D" w:rsidRDefault="00EA3B53" w:rsidP="008B41AA">
            <w:pPr>
              <w:spacing w:after="0" w:line="240" w:lineRule="auto"/>
              <w:jc w:val="center"/>
              <w:rPr>
                <w:rFonts w:asciiTheme="majorHAnsi" w:hAnsiTheme="majorHAnsi"/>
                <w:sz w:val="20"/>
                <w:szCs w:val="20"/>
              </w:rPr>
            </w:pPr>
            <w:r w:rsidRPr="00C9120D">
              <w:rPr>
                <w:rFonts w:asciiTheme="majorHAnsi" w:hAnsiTheme="majorHAnsi"/>
                <w:sz w:val="20"/>
                <w:szCs w:val="20"/>
              </w:rPr>
              <w:t>7781/1, Crrnik – Čavle, Mavrincin 2</w:t>
            </w:r>
          </w:p>
        </w:tc>
        <w:tc>
          <w:tcPr>
            <w:tcW w:w="5513" w:type="dxa"/>
            <w:shd w:val="clear" w:color="auto" w:fill="auto"/>
            <w:tcMar>
              <w:left w:w="108" w:type="dxa"/>
              <w:right w:w="108" w:type="dxa"/>
            </w:tcMar>
            <w:vAlign w:val="center"/>
          </w:tcPr>
          <w:p w14:paraId="4114F771" w14:textId="7CD7F5DF" w:rsidR="00EA3B53" w:rsidRPr="00C9120D" w:rsidRDefault="00EA3B53" w:rsidP="008B41AA">
            <w:pPr>
              <w:spacing w:after="0" w:line="240" w:lineRule="auto"/>
              <w:jc w:val="center"/>
              <w:rPr>
                <w:rFonts w:asciiTheme="majorHAnsi" w:eastAsia="Times New Roman" w:hAnsiTheme="majorHAnsi" w:cstheme="minorHAnsi"/>
                <w:sz w:val="20"/>
                <w:szCs w:val="20"/>
              </w:rPr>
            </w:pPr>
            <w:r w:rsidRPr="00C9120D">
              <w:rPr>
                <w:rFonts w:asciiTheme="majorHAnsi" w:eastAsia="Times New Roman" w:hAnsiTheme="majorHAnsi" w:cstheme="minorHAnsi"/>
                <w:sz w:val="20"/>
                <w:szCs w:val="20"/>
              </w:rPr>
              <w:t>Pograd d.o.o.</w:t>
            </w:r>
          </w:p>
        </w:tc>
      </w:tr>
    </w:tbl>
    <w:p w14:paraId="48852F94" w14:textId="77777777" w:rsidR="00F23A48" w:rsidRPr="009F32CA" w:rsidRDefault="00F23A48" w:rsidP="00A45B43">
      <w:pPr>
        <w:tabs>
          <w:tab w:val="left" w:pos="709"/>
        </w:tabs>
        <w:spacing w:after="0"/>
        <w:jc w:val="both"/>
        <w:rPr>
          <w:rFonts w:ascii="Cambria" w:eastAsia="Times New Roman" w:hAnsi="Cambria"/>
          <w:sz w:val="24"/>
          <w:szCs w:val="24"/>
        </w:rPr>
        <w:sectPr w:rsidR="00F23A48" w:rsidRPr="009F32CA" w:rsidSect="004E3F09">
          <w:pgSz w:w="11906" w:h="16838"/>
          <w:pgMar w:top="1134" w:right="1418" w:bottom="1134" w:left="1418" w:header="709" w:footer="709" w:gutter="0"/>
          <w:cols w:space="708"/>
          <w:titlePg/>
          <w:docGrid w:linePitch="360"/>
        </w:sectPr>
      </w:pPr>
    </w:p>
    <w:p w14:paraId="02235BD8" w14:textId="4B2B9811" w:rsidR="00A45B43" w:rsidRPr="00E242F5" w:rsidRDefault="00E242F5" w:rsidP="00510D85">
      <w:pPr>
        <w:pStyle w:val="t-9-8"/>
        <w:numPr>
          <w:ilvl w:val="1"/>
          <w:numId w:val="36"/>
        </w:numPr>
        <w:spacing w:before="240" w:beforeAutospacing="0" w:after="240" w:afterAutospacing="0" w:line="276" w:lineRule="auto"/>
        <w:jc w:val="both"/>
        <w:outlineLvl w:val="0"/>
        <w:rPr>
          <w:rFonts w:asciiTheme="majorHAnsi" w:hAnsiTheme="majorHAnsi"/>
          <w:b/>
        </w:rPr>
      </w:pPr>
      <w:bookmarkStart w:id="124" w:name="_Toc149566502"/>
      <w:r w:rsidRPr="008D7019">
        <w:rPr>
          <w:rFonts w:asciiTheme="majorHAnsi" w:hAnsiTheme="majorHAnsi"/>
          <w:b/>
        </w:rPr>
        <w:t>GODIŠNJI PLAN UPRAVLJANJA I RASPOLAGANJA GRAĐEVINSKIM</w:t>
      </w:r>
      <w:r w:rsidR="008F6693">
        <w:rPr>
          <w:rFonts w:asciiTheme="majorHAnsi" w:hAnsiTheme="majorHAnsi"/>
          <w:b/>
        </w:rPr>
        <w:t xml:space="preserve"> I POLJOPRIVREDNIM</w:t>
      </w:r>
      <w:r w:rsidRPr="008D7019">
        <w:rPr>
          <w:rFonts w:asciiTheme="majorHAnsi" w:hAnsiTheme="majorHAnsi"/>
          <w:b/>
        </w:rPr>
        <w:t xml:space="preserve"> ZEMLJIŠTEM U VLASNIŠTVU </w:t>
      </w:r>
      <w:r w:rsidR="009E13BB">
        <w:rPr>
          <w:rFonts w:asciiTheme="majorHAnsi" w:hAnsiTheme="majorHAnsi"/>
          <w:b/>
        </w:rPr>
        <w:t>OPĆINE ČAVLE</w:t>
      </w:r>
      <w:bookmarkEnd w:id="124"/>
      <w:r w:rsidRPr="008D7019">
        <w:rPr>
          <w:rFonts w:asciiTheme="majorHAnsi" w:hAnsiTheme="majorHAnsi"/>
          <w:b/>
        </w:rPr>
        <w:t xml:space="preserve"> </w:t>
      </w:r>
    </w:p>
    <w:p w14:paraId="218712B6" w14:textId="078962BE" w:rsidR="00A45B43" w:rsidRPr="009F32CA" w:rsidRDefault="00A45B43" w:rsidP="00A45B43">
      <w:pPr>
        <w:ind w:firstLine="567"/>
        <w:jc w:val="both"/>
        <w:rPr>
          <w:rFonts w:ascii="Cambria" w:eastAsia="Arial" w:hAnsi="Cambria"/>
          <w:sz w:val="24"/>
          <w:szCs w:val="24"/>
        </w:rPr>
      </w:pPr>
      <w:r w:rsidRPr="009F32CA">
        <w:rPr>
          <w:rFonts w:ascii="Cambria" w:eastAsia="Arial" w:hAnsi="Cambria"/>
          <w:sz w:val="24"/>
          <w:szCs w:val="24"/>
        </w:rPr>
        <w:t xml:space="preserve">Građevinsko zemljište je, prema odredbama </w:t>
      </w:r>
      <w:hyperlink r:id="rId15" w:history="1">
        <w:r w:rsidRPr="009F32CA">
          <w:rPr>
            <w:rStyle w:val="Hyperlink"/>
            <w:rFonts w:ascii="Cambria" w:eastAsia="Arial" w:hAnsi="Cambria"/>
            <w:color w:val="auto"/>
            <w:sz w:val="24"/>
            <w:szCs w:val="24"/>
            <w:u w:val="none"/>
          </w:rPr>
          <w:t xml:space="preserve">Zakona o prostornom uređenju </w:t>
        </w:r>
        <w:r w:rsidRPr="009F32CA">
          <w:rPr>
            <w:rStyle w:val="Hyperlink"/>
            <w:rFonts w:ascii="Cambria" w:hAnsi="Cambria"/>
            <w:color w:val="auto"/>
            <w:sz w:val="24"/>
            <w:szCs w:val="24"/>
            <w:u w:val="none"/>
          </w:rPr>
          <w:t xml:space="preserve">(»Narodne novine«, broj </w:t>
        </w:r>
        <w:r w:rsidRPr="009F32CA">
          <w:rPr>
            <w:rStyle w:val="Hyperlink"/>
            <w:rFonts w:ascii="Cambria" w:eastAsia="Arial" w:hAnsi="Cambria"/>
            <w:color w:val="auto"/>
            <w:sz w:val="24"/>
            <w:szCs w:val="24"/>
            <w:u w:val="none"/>
          </w:rPr>
          <w:t>153/13, 65/17, 114/18, 39/19, 98/19</w:t>
        </w:r>
        <w:r w:rsidR="00D83340">
          <w:rPr>
            <w:rStyle w:val="Hyperlink"/>
            <w:rFonts w:ascii="Cambria" w:eastAsia="Arial" w:hAnsi="Cambria"/>
            <w:color w:val="auto"/>
            <w:sz w:val="24"/>
            <w:szCs w:val="24"/>
            <w:u w:val="none"/>
          </w:rPr>
          <w:t>, 67/23</w:t>
        </w:r>
        <w:r w:rsidRPr="009F32CA">
          <w:rPr>
            <w:rStyle w:val="Hyperlink"/>
            <w:rFonts w:ascii="Cambria" w:eastAsia="Arial" w:hAnsi="Cambria"/>
            <w:color w:val="auto"/>
            <w:sz w:val="24"/>
            <w:szCs w:val="24"/>
            <w:u w:val="none"/>
          </w:rPr>
          <w:t>)</w:t>
        </w:r>
      </w:hyperlink>
      <w:r w:rsidRPr="009F32CA">
        <w:rPr>
          <w:rFonts w:ascii="Cambria" w:eastAsia="Arial" w:hAnsi="Cambria"/>
          <w:sz w:val="24"/>
          <w:szCs w:val="24"/>
        </w:rPr>
        <w:t>, zemljište koje je izgrađeno, uređeno ili prostornim planom namijenjeno za građenje građevina ili uređenje površina javne namjene.</w:t>
      </w:r>
    </w:p>
    <w:p w14:paraId="55E58E29" w14:textId="71140879" w:rsidR="009666BC" w:rsidRDefault="00A45B43" w:rsidP="00A45B43">
      <w:pPr>
        <w:ind w:firstLine="567"/>
        <w:jc w:val="both"/>
        <w:rPr>
          <w:rFonts w:ascii="Cambria" w:eastAsia="Times New Roman" w:hAnsi="Cambria"/>
          <w:sz w:val="24"/>
          <w:szCs w:val="24"/>
        </w:rPr>
      </w:pPr>
      <w:r w:rsidRPr="009F32CA">
        <w:rPr>
          <w:rFonts w:ascii="Cambria" w:eastAsia="Times New Roman" w:hAnsi="Cambria"/>
          <w:sz w:val="24"/>
          <w:szCs w:val="24"/>
        </w:rPr>
        <w:t xml:space="preserve">Građevinsko zemljište čini važan udio nekretnina u vlasništvu </w:t>
      </w:r>
      <w:r w:rsidR="009E13BB">
        <w:rPr>
          <w:rFonts w:ascii="Cambria" w:eastAsia="Times New Roman" w:hAnsi="Cambria"/>
          <w:sz w:val="24"/>
          <w:szCs w:val="24"/>
        </w:rPr>
        <w:t>Općine Čavle</w:t>
      </w:r>
      <w:r w:rsidRPr="009F32CA">
        <w:rPr>
          <w:rFonts w:ascii="Cambria" w:eastAsia="Times New Roman" w:hAnsi="Cambria"/>
          <w:sz w:val="24"/>
          <w:szCs w:val="24"/>
        </w:rPr>
        <w:t xml:space="preserve"> koji predstavlja veliki potencijal za investicije i ostvarivanje ekonomskog rasta. Aktivnosti u upravljanju i raspolaganju građevinskim zemljištem u vlasništvu </w:t>
      </w:r>
      <w:r w:rsidR="009E13BB">
        <w:rPr>
          <w:rFonts w:ascii="Cambria" w:eastAsia="Times New Roman" w:hAnsi="Cambria"/>
          <w:sz w:val="24"/>
          <w:szCs w:val="24"/>
        </w:rPr>
        <w:t>Općine Čavle</w:t>
      </w:r>
      <w:r w:rsidRPr="009F32CA">
        <w:rPr>
          <w:rFonts w:ascii="Cambria" w:eastAsia="Times New Roman" w:hAnsi="Cambria"/>
          <w:sz w:val="24"/>
          <w:szCs w:val="24"/>
        </w:rPr>
        <w:t xml:space="preserve"> podrazumijevaju i provođenje postupaka stavljanja tog zemljišta u funkciju: prodajom, osnivanjem prava građenja i prava služnosti, rješavanje imovinskopravnih odnosa, davanjem u zakup zemljišta te kupnjom nekretnina za korist </w:t>
      </w:r>
      <w:r w:rsidR="009E13BB">
        <w:rPr>
          <w:rFonts w:ascii="Cambria" w:eastAsia="Times New Roman" w:hAnsi="Cambria"/>
          <w:sz w:val="24"/>
          <w:szCs w:val="24"/>
        </w:rPr>
        <w:t>Općine Čavle</w:t>
      </w:r>
      <w:r w:rsidRPr="009F32CA">
        <w:rPr>
          <w:rFonts w:ascii="Cambria" w:eastAsia="Times New Roman" w:hAnsi="Cambria"/>
          <w:sz w:val="24"/>
          <w:szCs w:val="24"/>
        </w:rPr>
        <w:t xml:space="preserve">, kao i drugim poslovima u vezi sa zemljištem u vlasništvu </w:t>
      </w:r>
      <w:r w:rsidR="009E13BB">
        <w:rPr>
          <w:rFonts w:ascii="Cambria" w:eastAsia="Times New Roman" w:hAnsi="Cambria"/>
          <w:sz w:val="24"/>
          <w:szCs w:val="24"/>
        </w:rPr>
        <w:t>Općine Čavle</w:t>
      </w:r>
      <w:r w:rsidRPr="009F32CA">
        <w:rPr>
          <w:rFonts w:ascii="Cambria" w:eastAsia="Times New Roman" w:hAnsi="Cambria"/>
          <w:sz w:val="24"/>
          <w:szCs w:val="24"/>
        </w:rPr>
        <w:t>, ako upravljanje i raspolaganje njima nije u nadležnosti drugog tijela.</w:t>
      </w:r>
    </w:p>
    <w:p w14:paraId="5C9779EB" w14:textId="2BC30E7D" w:rsidR="008F6693" w:rsidRPr="009F32CA" w:rsidRDefault="008F6693" w:rsidP="008F6693">
      <w:pPr>
        <w:ind w:firstLine="567"/>
        <w:jc w:val="both"/>
        <w:rPr>
          <w:rFonts w:ascii="Cambria" w:eastAsia="Times New Roman" w:hAnsi="Cambria"/>
          <w:sz w:val="24"/>
          <w:szCs w:val="24"/>
        </w:rPr>
      </w:pPr>
      <w:r>
        <w:rPr>
          <w:rFonts w:ascii="Cambria" w:eastAsia="Times New Roman" w:hAnsi="Cambria"/>
          <w:sz w:val="24"/>
          <w:szCs w:val="24"/>
        </w:rPr>
        <w:t>Poljoprivrednim zemljištem, prema odredbama Zakona o poljoprivrednom zemljištu (»Narodne novine«, broj 20/18, 115/18, 98/19, 57/22), smatraju se poljoprivredne površine koje su po načinu uporabe u katastru upisane kao: oranice, vrtovi, livade, pašnjaci, voćnjaci, maslinici, vinogradi, ribnjaci, trstici i močvare, kao i drugo zemljište koje se može privesti poljoprivrednoj proizvodnji.</w:t>
      </w:r>
    </w:p>
    <w:p w14:paraId="628B94A8" w14:textId="3AAC3801" w:rsidR="00A30462" w:rsidRDefault="00A30462" w:rsidP="00276648">
      <w:pPr>
        <w:tabs>
          <w:tab w:val="left" w:pos="284"/>
        </w:tabs>
        <w:ind w:firstLine="567"/>
        <w:jc w:val="both"/>
        <w:rPr>
          <w:rFonts w:ascii="Cambria" w:eastAsia="Times New Roman" w:hAnsi="Cambria"/>
          <w:sz w:val="24"/>
          <w:szCs w:val="24"/>
        </w:rPr>
      </w:pPr>
      <w:r w:rsidRPr="009F32CA">
        <w:rPr>
          <w:rFonts w:ascii="Cambria" w:eastAsia="Times New Roman" w:hAnsi="Cambria"/>
          <w:sz w:val="24"/>
          <w:szCs w:val="24"/>
        </w:rPr>
        <w:t xml:space="preserve">Od 2001. godine se putem nadležnih ministarstava, provode programi Vlade Republike Hrvatske za poticanje malog gospodarstva, a donesen je  i </w:t>
      </w:r>
      <w:hyperlink r:id="rId16" w:history="1">
        <w:r w:rsidRPr="009F32CA">
          <w:rPr>
            <w:rStyle w:val="Hyperlink"/>
            <w:rFonts w:ascii="Cambria" w:eastAsia="Times New Roman" w:hAnsi="Cambria"/>
            <w:color w:val="auto"/>
            <w:sz w:val="24"/>
            <w:szCs w:val="24"/>
            <w:u w:val="none"/>
          </w:rPr>
          <w:t>Zakon o unapređenju poduzetničke infrastrukture</w:t>
        </w:r>
      </w:hyperlink>
      <w:r w:rsidRPr="009F32CA">
        <w:rPr>
          <w:rFonts w:ascii="Cambria" w:eastAsia="Times New Roman" w:hAnsi="Cambria"/>
          <w:sz w:val="24"/>
          <w:szCs w:val="24"/>
        </w:rPr>
        <w:t xml:space="preserve"> (»Narodne novine«, broj 93/13, 114/13, 41/14, 57/18</w:t>
      </w:r>
      <w:r w:rsidR="003D6F73">
        <w:rPr>
          <w:rFonts w:ascii="Cambria" w:eastAsia="Times New Roman" w:hAnsi="Cambria"/>
          <w:sz w:val="24"/>
          <w:szCs w:val="24"/>
        </w:rPr>
        <w:t>, 138/21</w:t>
      </w:r>
      <w:r w:rsidRPr="009F32CA">
        <w:rPr>
          <w:rFonts w:ascii="Cambria" w:eastAsia="Times New Roman" w:hAnsi="Cambria"/>
          <w:sz w:val="24"/>
          <w:szCs w:val="24"/>
        </w:rPr>
        <w:t xml:space="preserve">). Namjera osnivanja Poduzetničkih zona jest poticanje razvoja poduzetništva kao pokretačke snage lokalnog održivog gospodarskog razvoja s ciljem povećanja broja gospodarskih subjekata na području </w:t>
      </w:r>
      <w:r w:rsidR="009E13BB">
        <w:rPr>
          <w:rFonts w:ascii="Cambria" w:eastAsia="Times New Roman" w:hAnsi="Cambria"/>
          <w:sz w:val="24"/>
          <w:szCs w:val="24"/>
        </w:rPr>
        <w:t>Općine Čavle</w:t>
      </w:r>
      <w:r w:rsidRPr="009F32CA">
        <w:rPr>
          <w:rFonts w:ascii="Cambria" w:eastAsia="Times New Roman" w:hAnsi="Cambria"/>
          <w:sz w:val="24"/>
          <w:szCs w:val="24"/>
        </w:rPr>
        <w:t xml:space="preserve"> i poboljšanja njihovih poslovnih rezultata, povećanje konkurentnosti poduzetnika, porast zaposlenosti, te povećanje udjela proizvodnje u ukupnom gospodarstvu </w:t>
      </w:r>
      <w:r w:rsidR="009E13BB">
        <w:rPr>
          <w:rFonts w:ascii="Cambria" w:eastAsia="Times New Roman" w:hAnsi="Cambria"/>
          <w:sz w:val="24"/>
          <w:szCs w:val="24"/>
        </w:rPr>
        <w:t>Općine Čavle</w:t>
      </w:r>
      <w:r w:rsidR="002421AE">
        <w:rPr>
          <w:rFonts w:ascii="Cambria" w:eastAsia="Times New Roman" w:hAnsi="Cambria"/>
          <w:sz w:val="24"/>
          <w:szCs w:val="24"/>
        </w:rPr>
        <w:t>.</w:t>
      </w:r>
    </w:p>
    <w:p w14:paraId="0B8D61B1" w14:textId="15469934" w:rsidR="00A015CD" w:rsidRPr="00A015CD" w:rsidRDefault="003F3DA6" w:rsidP="00A015CD">
      <w:pPr>
        <w:tabs>
          <w:tab w:val="left" w:pos="284"/>
        </w:tabs>
        <w:ind w:firstLine="567"/>
        <w:jc w:val="both"/>
        <w:rPr>
          <w:rFonts w:ascii="Cambria" w:eastAsia="Times New Roman" w:hAnsi="Cambria"/>
          <w:sz w:val="24"/>
          <w:szCs w:val="24"/>
        </w:rPr>
      </w:pPr>
      <w:r>
        <w:rPr>
          <w:rFonts w:ascii="Cambria" w:eastAsia="Times New Roman" w:hAnsi="Cambria"/>
          <w:sz w:val="24"/>
          <w:szCs w:val="24"/>
        </w:rPr>
        <w:t xml:space="preserve">Poduzetničke zone na području </w:t>
      </w:r>
      <w:r w:rsidR="009E13BB">
        <w:rPr>
          <w:rFonts w:ascii="Cambria" w:eastAsia="Times New Roman" w:hAnsi="Cambria"/>
          <w:sz w:val="24"/>
          <w:szCs w:val="24"/>
        </w:rPr>
        <w:t>Općine Čavle</w:t>
      </w:r>
      <w:r w:rsidR="00A015CD">
        <w:rPr>
          <w:rFonts w:ascii="Cambria" w:eastAsia="Times New Roman" w:hAnsi="Cambria"/>
          <w:sz w:val="24"/>
          <w:szCs w:val="24"/>
        </w:rPr>
        <w:t xml:space="preserve"> </w:t>
      </w:r>
      <w:r w:rsidR="00D31F34">
        <w:rPr>
          <w:rFonts w:ascii="Cambria" w:eastAsia="Times New Roman" w:hAnsi="Cambria"/>
          <w:sz w:val="24"/>
          <w:szCs w:val="24"/>
        </w:rPr>
        <w:t>ustrojene su slijedeće poslovne zone:</w:t>
      </w:r>
    </w:p>
    <w:p w14:paraId="1C7AE61E" w14:textId="21403AA6" w:rsidR="002421AE" w:rsidRDefault="002421AE" w:rsidP="002421AE">
      <w:pPr>
        <w:pStyle w:val="ListParagraph"/>
        <w:numPr>
          <w:ilvl w:val="0"/>
          <w:numId w:val="3"/>
        </w:numPr>
        <w:tabs>
          <w:tab w:val="left" w:pos="284"/>
        </w:tabs>
        <w:jc w:val="both"/>
        <w:rPr>
          <w:rFonts w:ascii="Cambria" w:eastAsia="Times New Roman" w:hAnsi="Cambria"/>
          <w:sz w:val="24"/>
          <w:szCs w:val="24"/>
        </w:rPr>
      </w:pPr>
      <w:r>
        <w:rPr>
          <w:rFonts w:ascii="Cambria" w:eastAsia="Times New Roman" w:hAnsi="Cambria"/>
          <w:sz w:val="24"/>
          <w:szCs w:val="24"/>
        </w:rPr>
        <w:t>PZ</w:t>
      </w:r>
      <w:r w:rsidR="00926829" w:rsidRPr="00926829">
        <w:rPr>
          <w:rFonts w:ascii="Cambria" w:eastAsia="Times New Roman" w:hAnsi="Cambria"/>
          <w:sz w:val="24"/>
          <w:szCs w:val="24"/>
        </w:rPr>
        <w:t xml:space="preserve"> K</w:t>
      </w:r>
      <w:r w:rsidR="00E65CCF">
        <w:rPr>
          <w:rFonts w:ascii="Cambria" w:eastAsia="Times New Roman" w:hAnsi="Cambria"/>
          <w:sz w:val="24"/>
          <w:szCs w:val="24"/>
        </w:rPr>
        <w:t>1</w:t>
      </w:r>
      <w:r w:rsidR="003F3DA6">
        <w:rPr>
          <w:rFonts w:ascii="Cambria" w:eastAsia="Times New Roman" w:hAnsi="Cambria"/>
          <w:sz w:val="24"/>
          <w:szCs w:val="24"/>
        </w:rPr>
        <w:t xml:space="preserve"> </w:t>
      </w:r>
      <w:proofErr w:type="spellStart"/>
      <w:r w:rsidR="003F3DA6">
        <w:rPr>
          <w:rFonts w:ascii="Cambria" w:eastAsia="Times New Roman" w:hAnsi="Cambria"/>
          <w:sz w:val="24"/>
          <w:szCs w:val="24"/>
        </w:rPr>
        <w:t>Cernik</w:t>
      </w:r>
      <w:proofErr w:type="spellEnd"/>
      <w:r w:rsidR="00E65CCF">
        <w:rPr>
          <w:rFonts w:ascii="Cambria" w:eastAsia="Times New Roman" w:hAnsi="Cambria"/>
          <w:sz w:val="24"/>
          <w:szCs w:val="24"/>
        </w:rPr>
        <w:t>,</w:t>
      </w:r>
    </w:p>
    <w:p w14:paraId="4179A5A1" w14:textId="06AF0E93" w:rsidR="00926829" w:rsidRDefault="00926829" w:rsidP="002421AE">
      <w:pPr>
        <w:pStyle w:val="ListParagraph"/>
        <w:numPr>
          <w:ilvl w:val="0"/>
          <w:numId w:val="3"/>
        </w:numPr>
        <w:tabs>
          <w:tab w:val="left" w:pos="284"/>
        </w:tabs>
        <w:jc w:val="both"/>
        <w:rPr>
          <w:rFonts w:ascii="Cambria" w:eastAsia="Times New Roman" w:hAnsi="Cambria"/>
          <w:sz w:val="24"/>
          <w:szCs w:val="24"/>
        </w:rPr>
      </w:pPr>
      <w:r w:rsidRPr="00926829">
        <w:rPr>
          <w:rFonts w:ascii="Cambria" w:eastAsia="Times New Roman" w:hAnsi="Cambria"/>
          <w:sz w:val="24"/>
          <w:szCs w:val="24"/>
        </w:rPr>
        <w:t>PZ</w:t>
      </w:r>
      <w:r w:rsidR="003F3DA6">
        <w:rPr>
          <w:rFonts w:ascii="Cambria" w:eastAsia="Times New Roman" w:hAnsi="Cambria"/>
          <w:sz w:val="24"/>
          <w:szCs w:val="24"/>
        </w:rPr>
        <w:t xml:space="preserve"> </w:t>
      </w:r>
      <w:r w:rsidR="003F3DA6" w:rsidRPr="00926829">
        <w:rPr>
          <w:rFonts w:ascii="Cambria" w:eastAsia="Times New Roman" w:hAnsi="Cambria"/>
          <w:sz w:val="24"/>
          <w:szCs w:val="24"/>
        </w:rPr>
        <w:t>I2</w:t>
      </w:r>
      <w:r w:rsidRPr="00926829">
        <w:rPr>
          <w:rFonts w:ascii="Cambria" w:eastAsia="Times New Roman" w:hAnsi="Cambria"/>
          <w:sz w:val="24"/>
          <w:szCs w:val="24"/>
        </w:rPr>
        <w:t xml:space="preserve"> Soboli</w:t>
      </w:r>
      <w:r w:rsidR="00A015CD">
        <w:rPr>
          <w:rFonts w:ascii="Cambria" w:eastAsia="Times New Roman" w:hAnsi="Cambria"/>
          <w:sz w:val="24"/>
          <w:szCs w:val="24"/>
        </w:rPr>
        <w:t>.</w:t>
      </w:r>
    </w:p>
    <w:p w14:paraId="16E6A781" w14:textId="5889482A" w:rsidR="00A37E66" w:rsidRDefault="00A37E66" w:rsidP="002421AE">
      <w:pPr>
        <w:pStyle w:val="ListParagraph"/>
        <w:numPr>
          <w:ilvl w:val="0"/>
          <w:numId w:val="3"/>
        </w:numPr>
        <w:tabs>
          <w:tab w:val="left" w:pos="284"/>
        </w:tabs>
        <w:jc w:val="both"/>
        <w:rPr>
          <w:rFonts w:ascii="Cambria" w:eastAsia="Times New Roman" w:hAnsi="Cambria"/>
          <w:sz w:val="24"/>
          <w:szCs w:val="24"/>
        </w:rPr>
      </w:pPr>
      <w:r>
        <w:rPr>
          <w:rFonts w:ascii="Cambria" w:eastAsia="Times New Roman" w:hAnsi="Cambria"/>
          <w:sz w:val="24"/>
          <w:szCs w:val="24"/>
        </w:rPr>
        <w:t>PZ</w:t>
      </w:r>
      <w:r w:rsidR="003F3DA6">
        <w:rPr>
          <w:rFonts w:ascii="Cambria" w:eastAsia="Times New Roman" w:hAnsi="Cambria"/>
          <w:sz w:val="24"/>
          <w:szCs w:val="24"/>
        </w:rPr>
        <w:t xml:space="preserve"> </w:t>
      </w:r>
      <w:r w:rsidR="003F3DA6" w:rsidRPr="003F3DA6">
        <w:rPr>
          <w:rFonts w:ascii="Cambria" w:eastAsia="Times New Roman" w:hAnsi="Cambria"/>
          <w:sz w:val="24"/>
          <w:szCs w:val="24"/>
        </w:rPr>
        <w:t>I1 Gorica</w:t>
      </w:r>
      <w:r w:rsidR="003F3DA6">
        <w:rPr>
          <w:rFonts w:ascii="Cambria" w:eastAsia="Times New Roman" w:hAnsi="Cambria"/>
          <w:sz w:val="24"/>
          <w:szCs w:val="24"/>
        </w:rPr>
        <w:t>,</w:t>
      </w:r>
    </w:p>
    <w:p w14:paraId="5F7CFDDB" w14:textId="11997CD6" w:rsidR="003F3DA6" w:rsidRDefault="003F3DA6" w:rsidP="002421AE">
      <w:pPr>
        <w:pStyle w:val="ListParagraph"/>
        <w:numPr>
          <w:ilvl w:val="0"/>
          <w:numId w:val="3"/>
        </w:numPr>
        <w:tabs>
          <w:tab w:val="left" w:pos="284"/>
        </w:tabs>
        <w:jc w:val="both"/>
        <w:rPr>
          <w:rFonts w:ascii="Cambria" w:eastAsia="Times New Roman" w:hAnsi="Cambria"/>
          <w:sz w:val="24"/>
          <w:szCs w:val="24"/>
        </w:rPr>
      </w:pPr>
      <w:r>
        <w:rPr>
          <w:rFonts w:ascii="Cambria" w:eastAsia="Times New Roman" w:hAnsi="Cambria"/>
          <w:sz w:val="24"/>
          <w:szCs w:val="24"/>
        </w:rPr>
        <w:t xml:space="preserve">PZ </w:t>
      </w:r>
      <w:r w:rsidRPr="003F3DA6">
        <w:rPr>
          <w:rFonts w:ascii="Cambria" w:eastAsia="Times New Roman" w:hAnsi="Cambria"/>
          <w:sz w:val="24"/>
          <w:szCs w:val="24"/>
        </w:rPr>
        <w:t>K4 Jelenje</w:t>
      </w:r>
      <w:r>
        <w:rPr>
          <w:rFonts w:ascii="Cambria" w:eastAsia="Times New Roman" w:hAnsi="Cambria"/>
          <w:sz w:val="24"/>
          <w:szCs w:val="24"/>
        </w:rPr>
        <w:t>,</w:t>
      </w:r>
    </w:p>
    <w:p w14:paraId="618ECBA4" w14:textId="53C29593" w:rsidR="00C138C4" w:rsidRDefault="003F3DA6" w:rsidP="00C138C4">
      <w:pPr>
        <w:pStyle w:val="ListParagraph"/>
        <w:numPr>
          <w:ilvl w:val="0"/>
          <w:numId w:val="3"/>
        </w:numPr>
        <w:tabs>
          <w:tab w:val="left" w:pos="284"/>
        </w:tabs>
        <w:jc w:val="both"/>
        <w:rPr>
          <w:rFonts w:ascii="Cambria" w:eastAsia="Times New Roman" w:hAnsi="Cambria"/>
          <w:sz w:val="24"/>
          <w:szCs w:val="24"/>
        </w:rPr>
      </w:pPr>
      <w:r>
        <w:rPr>
          <w:rFonts w:ascii="Cambria" w:eastAsia="Times New Roman" w:hAnsi="Cambria"/>
          <w:sz w:val="24"/>
          <w:szCs w:val="24"/>
        </w:rPr>
        <w:t xml:space="preserve">PZ </w:t>
      </w:r>
      <w:r w:rsidRPr="003F3DA6">
        <w:rPr>
          <w:rFonts w:ascii="Cambria" w:eastAsia="Times New Roman" w:hAnsi="Cambria"/>
          <w:sz w:val="24"/>
          <w:szCs w:val="24"/>
        </w:rPr>
        <w:t xml:space="preserve">V </w:t>
      </w:r>
      <w:proofErr w:type="spellStart"/>
      <w:r w:rsidRPr="003F3DA6">
        <w:rPr>
          <w:rFonts w:ascii="Cambria" w:eastAsia="Times New Roman" w:hAnsi="Cambria"/>
          <w:sz w:val="24"/>
          <w:szCs w:val="24"/>
        </w:rPr>
        <w:t>Kikovica</w:t>
      </w:r>
      <w:proofErr w:type="spellEnd"/>
    </w:p>
    <w:p w14:paraId="3C3D4732" w14:textId="11968A2A" w:rsidR="00C138C4" w:rsidRDefault="00C138C4" w:rsidP="00C138C4">
      <w:pPr>
        <w:pStyle w:val="ListParagraph"/>
        <w:numPr>
          <w:ilvl w:val="0"/>
          <w:numId w:val="3"/>
        </w:numPr>
        <w:tabs>
          <w:tab w:val="left" w:pos="284"/>
        </w:tabs>
        <w:jc w:val="both"/>
        <w:rPr>
          <w:rFonts w:ascii="Cambria" w:eastAsia="Times New Roman" w:hAnsi="Cambria"/>
          <w:sz w:val="24"/>
          <w:szCs w:val="24"/>
        </w:rPr>
      </w:pPr>
      <w:r w:rsidRPr="00C138C4">
        <w:rPr>
          <w:rFonts w:ascii="Cambria" w:eastAsia="Times New Roman" w:hAnsi="Cambria"/>
          <w:sz w:val="24"/>
          <w:szCs w:val="24"/>
        </w:rPr>
        <w:t xml:space="preserve">K2 </w:t>
      </w:r>
      <w:proofErr w:type="spellStart"/>
      <w:r w:rsidRPr="00C138C4">
        <w:rPr>
          <w:rFonts w:ascii="Cambria" w:eastAsia="Times New Roman" w:hAnsi="Cambria"/>
          <w:sz w:val="24"/>
          <w:szCs w:val="24"/>
        </w:rPr>
        <w:t>Berhonjin</w:t>
      </w:r>
      <w:proofErr w:type="spellEnd"/>
      <w:r w:rsidR="00384399">
        <w:rPr>
          <w:rFonts w:ascii="Cambria" w:eastAsia="Times New Roman" w:hAnsi="Cambria"/>
          <w:sz w:val="24"/>
          <w:szCs w:val="24"/>
        </w:rPr>
        <w:t>.</w:t>
      </w:r>
    </w:p>
    <w:p w14:paraId="5BDD0AAD" w14:textId="0F3C1C7D" w:rsidR="00F13024" w:rsidRPr="00E242F5" w:rsidRDefault="00E242F5" w:rsidP="00E242F5">
      <w:pPr>
        <w:pStyle w:val="Heading2"/>
        <w:numPr>
          <w:ilvl w:val="2"/>
          <w:numId w:val="36"/>
        </w:numPr>
        <w:tabs>
          <w:tab w:val="num" w:pos="360"/>
        </w:tabs>
        <w:spacing w:after="240"/>
        <w:ind w:left="993" w:hanging="436"/>
        <w:jc w:val="both"/>
        <w:rPr>
          <w:color w:val="auto"/>
          <w:sz w:val="24"/>
          <w:szCs w:val="24"/>
        </w:rPr>
      </w:pPr>
      <w:bookmarkStart w:id="125" w:name="_Toc84411255"/>
      <w:bookmarkStart w:id="126" w:name="_Toc149566503"/>
      <w:r w:rsidRPr="008D7019">
        <w:rPr>
          <w:color w:val="auto"/>
          <w:sz w:val="24"/>
          <w:szCs w:val="24"/>
        </w:rPr>
        <w:t>Nerazvrstane ceste</w:t>
      </w:r>
      <w:bookmarkEnd w:id="125"/>
      <w:bookmarkEnd w:id="126"/>
    </w:p>
    <w:p w14:paraId="49EF7A85" w14:textId="20BA8F43" w:rsidR="00F13024" w:rsidRPr="009F32CA" w:rsidRDefault="00F13024" w:rsidP="00524824">
      <w:pPr>
        <w:tabs>
          <w:tab w:val="left" w:pos="426"/>
        </w:tabs>
        <w:ind w:firstLine="567"/>
        <w:jc w:val="both"/>
        <w:rPr>
          <w:rFonts w:ascii="Cambria" w:eastAsia="Times New Roman" w:hAnsi="Cambria"/>
          <w:sz w:val="24"/>
          <w:szCs w:val="24"/>
        </w:rPr>
      </w:pPr>
      <w:r w:rsidRPr="009F32CA">
        <w:rPr>
          <w:rFonts w:ascii="Cambria" w:eastAsia="Times New Roman" w:hAnsi="Cambria"/>
          <w:sz w:val="24"/>
          <w:szCs w:val="24"/>
        </w:rPr>
        <w:t xml:space="preserve">Prema </w:t>
      </w:r>
      <w:hyperlink r:id="rId17" w:history="1">
        <w:r w:rsidRPr="009F32CA">
          <w:rPr>
            <w:rStyle w:val="Hyperlink"/>
            <w:rFonts w:ascii="Cambria" w:eastAsia="Times New Roman" w:hAnsi="Cambria"/>
            <w:color w:val="auto"/>
            <w:sz w:val="24"/>
            <w:szCs w:val="24"/>
            <w:u w:val="none"/>
          </w:rPr>
          <w:t>Zakonu o cestama</w:t>
        </w:r>
      </w:hyperlink>
      <w:r w:rsidRPr="009F32CA">
        <w:rPr>
          <w:rFonts w:ascii="Cambria" w:hAnsi="Cambria"/>
          <w:sz w:val="24"/>
          <w:szCs w:val="24"/>
        </w:rPr>
        <w:t xml:space="preserve"> (»Narodne novine«, broj </w:t>
      </w:r>
      <w:r w:rsidRPr="009F32CA">
        <w:rPr>
          <w:rFonts w:ascii="Cambria" w:eastAsia="Times New Roman" w:hAnsi="Cambria"/>
          <w:sz w:val="24"/>
          <w:szCs w:val="24"/>
        </w:rPr>
        <w:t>84/11, 22/13, 54/13, 148/13, 92/14</w:t>
      </w:r>
      <w:r w:rsidR="0042751D" w:rsidRPr="009F32CA">
        <w:rPr>
          <w:rFonts w:ascii="Cambria" w:eastAsia="Times New Roman" w:hAnsi="Cambria"/>
          <w:sz w:val="24"/>
          <w:szCs w:val="24"/>
        </w:rPr>
        <w:t>, 110/19</w:t>
      </w:r>
      <w:r w:rsidR="00E6303F">
        <w:rPr>
          <w:rFonts w:ascii="Cambria" w:eastAsia="Times New Roman" w:hAnsi="Cambria"/>
          <w:sz w:val="24"/>
          <w:szCs w:val="24"/>
        </w:rPr>
        <w:t>,</w:t>
      </w:r>
      <w:r w:rsidR="009C7288">
        <w:rPr>
          <w:rFonts w:ascii="Cambria" w:eastAsia="Times New Roman" w:hAnsi="Cambria"/>
          <w:sz w:val="24"/>
          <w:szCs w:val="24"/>
        </w:rPr>
        <w:t xml:space="preserve"> </w:t>
      </w:r>
      <w:r w:rsidR="00E6303F">
        <w:rPr>
          <w:rFonts w:ascii="Cambria" w:eastAsia="Times New Roman" w:hAnsi="Cambria"/>
          <w:sz w:val="24"/>
          <w:szCs w:val="24"/>
        </w:rPr>
        <w:t>144/21</w:t>
      </w:r>
      <w:r w:rsidR="00EF792A">
        <w:rPr>
          <w:rFonts w:ascii="Cambria" w:eastAsia="Times New Roman" w:hAnsi="Cambria"/>
          <w:sz w:val="24"/>
          <w:szCs w:val="24"/>
        </w:rPr>
        <w:t>, 114/22</w:t>
      </w:r>
      <w:r w:rsidR="003D6F73">
        <w:rPr>
          <w:rFonts w:ascii="Cambria" w:eastAsia="Times New Roman" w:hAnsi="Cambria"/>
          <w:sz w:val="24"/>
          <w:szCs w:val="24"/>
        </w:rPr>
        <w:t>, 04/23</w:t>
      </w:r>
      <w:r w:rsidRPr="009F32CA">
        <w:rPr>
          <w:rFonts w:ascii="Cambria" w:eastAsia="Times New Roman" w:hAnsi="Cambria"/>
          <w:sz w:val="24"/>
          <w:szCs w:val="24"/>
        </w:rPr>
        <w:t>),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3C600547" w14:textId="56433D25" w:rsidR="00BD132A" w:rsidRDefault="00C106FB" w:rsidP="00BD132A">
      <w:pPr>
        <w:tabs>
          <w:tab w:val="left" w:pos="426"/>
        </w:tabs>
        <w:ind w:firstLine="567"/>
        <w:jc w:val="both"/>
        <w:rPr>
          <w:rFonts w:ascii="Cambria" w:eastAsia="Times New Roman" w:hAnsi="Cambria"/>
          <w:sz w:val="24"/>
          <w:szCs w:val="24"/>
        </w:rPr>
      </w:pPr>
      <w:r w:rsidRPr="00C106FB">
        <w:rPr>
          <w:rFonts w:ascii="Cambria" w:eastAsia="Times New Roman" w:hAnsi="Cambria"/>
          <w:sz w:val="24"/>
          <w:szCs w:val="24"/>
        </w:rPr>
        <w:t xml:space="preserve">Općinsko vijeće </w:t>
      </w:r>
      <w:r w:rsidR="009E13BB">
        <w:rPr>
          <w:rFonts w:ascii="Cambria" w:eastAsia="Times New Roman" w:hAnsi="Cambria"/>
          <w:sz w:val="24"/>
          <w:szCs w:val="24"/>
        </w:rPr>
        <w:t>Općine Čavle</w:t>
      </w:r>
      <w:r w:rsidRPr="00C106FB">
        <w:rPr>
          <w:rFonts w:ascii="Cambria" w:eastAsia="Times New Roman" w:hAnsi="Cambria"/>
          <w:sz w:val="24"/>
          <w:szCs w:val="24"/>
        </w:rPr>
        <w:t xml:space="preserve"> na sjednici održanoj 6. srpnja 2023. godine</w:t>
      </w:r>
      <w:r w:rsidR="00A20809" w:rsidRPr="009F32CA">
        <w:rPr>
          <w:rFonts w:ascii="Cambria" w:eastAsia="Times New Roman" w:hAnsi="Cambria"/>
          <w:sz w:val="24"/>
          <w:szCs w:val="24"/>
        </w:rPr>
        <w:t xml:space="preserve">, donijelo je Odluku o nerazvrstanim cestama </w:t>
      </w:r>
      <w:r>
        <w:rPr>
          <w:rFonts w:ascii="Cambria" w:eastAsia="Times New Roman" w:hAnsi="Cambria"/>
          <w:sz w:val="24"/>
          <w:szCs w:val="24"/>
        </w:rPr>
        <w:t>kojom se uređuje</w:t>
      </w:r>
      <w:r w:rsidRPr="00C106FB">
        <w:rPr>
          <w:rFonts w:ascii="Cambria" w:eastAsia="Times New Roman" w:hAnsi="Cambria"/>
          <w:sz w:val="24"/>
          <w:szCs w:val="24"/>
        </w:rPr>
        <w:t xml:space="preserve"> korištenje, upravljanje, održavanje, građenje, rekonstrukcija, zaštita, financiranje te poslovi nadzora na nerazvrstanim cestama na području </w:t>
      </w:r>
      <w:r w:rsidR="009E13BB">
        <w:rPr>
          <w:rFonts w:ascii="Cambria" w:eastAsia="Times New Roman" w:hAnsi="Cambria"/>
          <w:sz w:val="24"/>
          <w:szCs w:val="24"/>
        </w:rPr>
        <w:t>Općine Čavle</w:t>
      </w:r>
      <w:r w:rsidR="00435150">
        <w:rPr>
          <w:rFonts w:ascii="Cambria" w:eastAsia="Times New Roman" w:hAnsi="Cambria"/>
          <w:sz w:val="24"/>
          <w:szCs w:val="24"/>
        </w:rPr>
        <w:t>.</w:t>
      </w:r>
    </w:p>
    <w:p w14:paraId="6B0FA399" w14:textId="77777777" w:rsidR="00BD132A" w:rsidRDefault="00BD132A">
      <w:pPr>
        <w:rPr>
          <w:rFonts w:ascii="Cambria" w:eastAsia="Times New Roman" w:hAnsi="Cambria"/>
          <w:sz w:val="24"/>
          <w:szCs w:val="24"/>
        </w:rPr>
      </w:pPr>
      <w:r>
        <w:rPr>
          <w:rFonts w:ascii="Cambria" w:eastAsia="Times New Roman" w:hAnsi="Cambria"/>
          <w:sz w:val="24"/>
          <w:szCs w:val="24"/>
        </w:rPr>
        <w:br w:type="page"/>
      </w:r>
    </w:p>
    <w:p w14:paraId="745379E7" w14:textId="0CBDBBA9" w:rsidR="009119ED" w:rsidRPr="00297BA4" w:rsidRDefault="00297BA4" w:rsidP="00297BA4">
      <w:pPr>
        <w:pStyle w:val="t-9-8"/>
        <w:numPr>
          <w:ilvl w:val="1"/>
          <w:numId w:val="36"/>
        </w:numPr>
        <w:spacing w:before="0" w:beforeAutospacing="0" w:after="240" w:afterAutospacing="0" w:line="276" w:lineRule="auto"/>
        <w:jc w:val="both"/>
        <w:outlineLvl w:val="0"/>
        <w:rPr>
          <w:rFonts w:asciiTheme="majorHAnsi" w:hAnsiTheme="majorHAnsi"/>
          <w:b/>
        </w:rPr>
      </w:pPr>
      <w:bookmarkStart w:id="127" w:name="_Toc84411256"/>
      <w:bookmarkStart w:id="128" w:name="_Toc149566504"/>
      <w:r w:rsidRPr="008D7019">
        <w:rPr>
          <w:rFonts w:asciiTheme="majorHAnsi" w:hAnsiTheme="majorHAnsi"/>
          <w:b/>
        </w:rPr>
        <w:t xml:space="preserve">GODIŠNJI PLAN UPRAVLJANJA I RASPLAGANJA NOGOMETNIM IGRALIŠTEM U VLASNIŠTVU </w:t>
      </w:r>
      <w:bookmarkEnd w:id="127"/>
      <w:r w:rsidR="009E13BB">
        <w:rPr>
          <w:rFonts w:asciiTheme="majorHAnsi" w:hAnsiTheme="majorHAnsi"/>
          <w:b/>
        </w:rPr>
        <w:t>OPĆINE ČAVLE</w:t>
      </w:r>
      <w:bookmarkEnd w:id="128"/>
    </w:p>
    <w:p w14:paraId="41787DB1" w14:textId="64D2A115" w:rsidR="009119ED" w:rsidRPr="00A21370" w:rsidRDefault="009119ED" w:rsidP="009119ED">
      <w:pPr>
        <w:tabs>
          <w:tab w:val="left" w:pos="567"/>
        </w:tabs>
        <w:jc w:val="both"/>
        <w:rPr>
          <w:rFonts w:ascii="Cambria" w:eastAsia="Times New Roman" w:hAnsi="Cambria"/>
          <w:sz w:val="24"/>
          <w:szCs w:val="24"/>
        </w:rPr>
      </w:pPr>
      <w:r w:rsidRPr="00A21370">
        <w:rPr>
          <w:rFonts w:ascii="Cambria" w:eastAsia="Arial" w:hAnsi="Cambria"/>
          <w:sz w:val="24"/>
          <w:szCs w:val="24"/>
        </w:rPr>
        <w:tab/>
        <w:t xml:space="preserve">Prema odredbama Zakona o sportu </w:t>
      </w:r>
      <w:hyperlink r:id="rId18" w:history="1">
        <w:r w:rsidRPr="00C2411F">
          <w:rPr>
            <w:rStyle w:val="Hyperlink"/>
            <w:rFonts w:ascii="Cambria" w:eastAsia="Arial" w:hAnsi="Cambria"/>
            <w:color w:val="auto"/>
            <w:sz w:val="24"/>
            <w:szCs w:val="24"/>
            <w:u w:val="none"/>
          </w:rPr>
          <w:t>(</w:t>
        </w:r>
        <w:r w:rsidR="00E6303F" w:rsidRPr="00C2411F">
          <w:rPr>
            <w:rStyle w:val="Hyperlink"/>
            <w:rFonts w:ascii="Cambria" w:hAnsi="Cambria"/>
            <w:color w:val="auto"/>
            <w:sz w:val="24"/>
            <w:szCs w:val="24"/>
            <w:u w:val="none"/>
          </w:rPr>
          <w:t>»</w:t>
        </w:r>
        <w:r w:rsidRPr="00C2411F">
          <w:rPr>
            <w:rStyle w:val="Hyperlink"/>
            <w:rFonts w:ascii="Cambria" w:eastAsia="Arial" w:hAnsi="Cambria"/>
            <w:color w:val="auto"/>
            <w:sz w:val="24"/>
            <w:szCs w:val="24"/>
            <w:u w:val="none"/>
          </w:rPr>
          <w:t>Narodne novine</w:t>
        </w:r>
        <w:r w:rsidR="00E6303F" w:rsidRPr="00C2411F">
          <w:rPr>
            <w:rStyle w:val="Hyperlink"/>
            <w:rFonts w:ascii="Cambria" w:hAnsi="Cambria"/>
            <w:color w:val="auto"/>
            <w:sz w:val="24"/>
            <w:szCs w:val="24"/>
            <w:u w:val="none"/>
          </w:rPr>
          <w:t>«, broj</w:t>
        </w:r>
        <w:r w:rsidRPr="00C2411F">
          <w:rPr>
            <w:rStyle w:val="Hyperlink"/>
            <w:rFonts w:ascii="Cambria" w:eastAsia="Arial" w:hAnsi="Cambria"/>
            <w:color w:val="auto"/>
            <w:sz w:val="24"/>
            <w:szCs w:val="24"/>
            <w:u w:val="none"/>
          </w:rPr>
          <w:t xml:space="preserve"> </w:t>
        </w:r>
        <w:r w:rsidR="00810151" w:rsidRPr="00C2411F">
          <w:rPr>
            <w:rStyle w:val="Hyperlink"/>
            <w:rFonts w:ascii="Cambria" w:eastAsia="Arial" w:hAnsi="Cambria"/>
            <w:color w:val="auto"/>
            <w:sz w:val="24"/>
            <w:szCs w:val="24"/>
            <w:u w:val="none"/>
          </w:rPr>
          <w:t>141/22</w:t>
        </w:r>
        <w:r w:rsidRPr="00C2411F">
          <w:rPr>
            <w:rStyle w:val="Hyperlink"/>
            <w:rFonts w:ascii="Cambria" w:eastAsia="Arial" w:hAnsi="Cambria"/>
            <w:color w:val="auto"/>
            <w:sz w:val="24"/>
            <w:szCs w:val="24"/>
            <w:u w:val="none"/>
          </w:rPr>
          <w:t>)</w:t>
        </w:r>
      </w:hyperlink>
      <w:r w:rsidRPr="00A21370">
        <w:rPr>
          <w:rFonts w:ascii="Cambria" w:eastAsia="Arial" w:hAnsi="Cambria"/>
          <w:sz w:val="24"/>
          <w:szCs w:val="24"/>
        </w:rPr>
        <w:t xml:space="preserve"> (dalje u tekstu: Zakon), sportske djelatnosti su od posebnog interesa za Republiku Hrvatsku, a razvoj sporta potiče se, između ostalog, izgradnjom i održavanjem sportskih građevina i financiranjem sporta sredstvima države i jedinica lokalne i područne (regionalne) samouprave. Sportskim građevinama smatraju se uređene i opremljene površine i građevine u kojima se provode sportske djelatnosti, a koje osim općih uvjeta propisanih posebnim propisima za te građevine zadovoljavaju i posebne uvjete, u skladu s odredbama Zakona. </w:t>
      </w:r>
    </w:p>
    <w:p w14:paraId="467AC2FF" w14:textId="77777777" w:rsidR="009119ED" w:rsidRPr="00A21370" w:rsidRDefault="009119ED" w:rsidP="009119ED">
      <w:pPr>
        <w:ind w:firstLine="634"/>
        <w:jc w:val="both"/>
        <w:rPr>
          <w:rFonts w:ascii="Cambria" w:eastAsia="Arial" w:hAnsi="Cambria"/>
          <w:sz w:val="24"/>
          <w:szCs w:val="24"/>
        </w:rPr>
      </w:pPr>
      <w:r w:rsidRPr="00A21370">
        <w:rPr>
          <w:rFonts w:ascii="Cambria" w:eastAsia="Arial" w:hAnsi="Cambria"/>
          <w:sz w:val="24"/>
          <w:szCs w:val="24"/>
        </w:rPr>
        <w:t xml:space="preserve">Republika Hrvatska i jedinice lokalne i područne (regionalne) samouprave utvrđuju javne potrebe u sportu i za njihovo ostvarivanje osiguravaju financijska sredstva iz svojih proračuna. Jedna od javnih potreba u sportu za koje se sredstva osiguravaju u državnom proračunu je poticanje planiranja i izgradnje sportskih građevina. Javne potrebe u sportu za koje se sredstva osiguravaju iz proračuna jedinica lokalne i područne (regionalne) samouprave su programi, odnosno aktivnosti, poslovi i djelatnosti koje obuhvaćaju, između ostalog, planiranje, izgradnju, održavanje i korištenje sportskih građevina značajnih za jedinicu lokalne i područne (regionalne) samouprave. </w:t>
      </w:r>
    </w:p>
    <w:p w14:paraId="6E97865A" w14:textId="2920E10B" w:rsidR="009119ED" w:rsidRPr="00A21370" w:rsidRDefault="00117077" w:rsidP="009119ED">
      <w:pPr>
        <w:ind w:firstLine="634"/>
        <w:jc w:val="both"/>
        <w:rPr>
          <w:rFonts w:ascii="Cambria" w:eastAsia="Arial" w:hAnsi="Cambria"/>
          <w:sz w:val="24"/>
          <w:szCs w:val="24"/>
        </w:rPr>
      </w:pPr>
      <w:r w:rsidRPr="00117077">
        <w:rPr>
          <w:rFonts w:ascii="Cambria" w:eastAsia="Arial" w:hAnsi="Cambria"/>
          <w:sz w:val="24"/>
          <w:szCs w:val="24"/>
        </w:rPr>
        <w:t>Upravljanje javn</w:t>
      </w:r>
      <w:r>
        <w:rPr>
          <w:rFonts w:ascii="Cambria" w:eastAsia="Arial" w:hAnsi="Cambria"/>
          <w:sz w:val="24"/>
          <w:szCs w:val="24"/>
        </w:rPr>
        <w:t>im</w:t>
      </w:r>
      <w:r w:rsidRPr="00117077">
        <w:rPr>
          <w:rFonts w:ascii="Cambria" w:eastAsia="Arial" w:hAnsi="Cambria"/>
          <w:sz w:val="24"/>
          <w:szCs w:val="24"/>
        </w:rPr>
        <w:t xml:space="preserve"> sportsk</w:t>
      </w:r>
      <w:r>
        <w:rPr>
          <w:rFonts w:ascii="Cambria" w:eastAsia="Arial" w:hAnsi="Cambria"/>
          <w:sz w:val="24"/>
          <w:szCs w:val="24"/>
        </w:rPr>
        <w:t>i</w:t>
      </w:r>
      <w:r w:rsidRPr="00117077">
        <w:rPr>
          <w:rFonts w:ascii="Cambria" w:eastAsia="Arial" w:hAnsi="Cambria"/>
          <w:sz w:val="24"/>
          <w:szCs w:val="24"/>
        </w:rPr>
        <w:t>m građevin</w:t>
      </w:r>
      <w:r>
        <w:rPr>
          <w:rFonts w:ascii="Cambria" w:eastAsia="Arial" w:hAnsi="Cambria"/>
          <w:sz w:val="24"/>
          <w:szCs w:val="24"/>
        </w:rPr>
        <w:t>ama</w:t>
      </w:r>
      <w:r w:rsidRPr="00117077">
        <w:rPr>
          <w:rFonts w:ascii="Cambria" w:eastAsia="Arial" w:hAnsi="Cambria"/>
          <w:sz w:val="24"/>
          <w:szCs w:val="24"/>
        </w:rPr>
        <w:t xml:space="preserve"> može se ugovorom povjeriti sportsk</w:t>
      </w:r>
      <w:r>
        <w:rPr>
          <w:rFonts w:ascii="Cambria" w:eastAsia="Arial" w:hAnsi="Cambria"/>
          <w:sz w:val="24"/>
          <w:szCs w:val="24"/>
        </w:rPr>
        <w:t xml:space="preserve">im </w:t>
      </w:r>
      <w:r w:rsidRPr="00117077">
        <w:rPr>
          <w:rFonts w:ascii="Cambria" w:eastAsia="Arial" w:hAnsi="Cambria"/>
          <w:sz w:val="24"/>
          <w:szCs w:val="24"/>
        </w:rPr>
        <w:t>udr</w:t>
      </w:r>
      <w:r>
        <w:rPr>
          <w:rFonts w:ascii="Cambria" w:eastAsia="Arial" w:hAnsi="Cambria"/>
          <w:sz w:val="24"/>
          <w:szCs w:val="24"/>
        </w:rPr>
        <w:t>ugama</w:t>
      </w:r>
      <w:r w:rsidRPr="00117077">
        <w:rPr>
          <w:rFonts w:ascii="Cambria" w:eastAsia="Arial" w:hAnsi="Cambria"/>
          <w:sz w:val="24"/>
          <w:szCs w:val="24"/>
        </w:rPr>
        <w:t xml:space="preserve">, sportskom savezu, </w:t>
      </w:r>
      <w:r>
        <w:rPr>
          <w:rFonts w:ascii="Cambria" w:eastAsia="Arial" w:hAnsi="Cambria"/>
          <w:sz w:val="24"/>
          <w:szCs w:val="24"/>
        </w:rPr>
        <w:t>sportskim zajednicama</w:t>
      </w:r>
      <w:r w:rsidRPr="00117077">
        <w:rPr>
          <w:rFonts w:ascii="Cambria" w:eastAsia="Arial" w:hAnsi="Cambria"/>
          <w:sz w:val="24"/>
          <w:szCs w:val="24"/>
        </w:rPr>
        <w:t>, obr</w:t>
      </w:r>
      <w:r>
        <w:rPr>
          <w:rFonts w:ascii="Cambria" w:eastAsia="Arial" w:hAnsi="Cambria"/>
          <w:sz w:val="24"/>
          <w:szCs w:val="24"/>
        </w:rPr>
        <w:t>tima</w:t>
      </w:r>
      <w:r w:rsidRPr="00117077">
        <w:rPr>
          <w:rFonts w:ascii="Cambria" w:eastAsia="Arial" w:hAnsi="Cambria"/>
          <w:sz w:val="24"/>
          <w:szCs w:val="24"/>
        </w:rPr>
        <w:t>, ustanov</w:t>
      </w:r>
      <w:r>
        <w:rPr>
          <w:rFonts w:ascii="Cambria" w:eastAsia="Arial" w:hAnsi="Cambria"/>
          <w:sz w:val="24"/>
          <w:szCs w:val="24"/>
        </w:rPr>
        <w:t>ama</w:t>
      </w:r>
      <w:r w:rsidRPr="00117077">
        <w:rPr>
          <w:rFonts w:ascii="Cambria" w:eastAsia="Arial" w:hAnsi="Cambria"/>
          <w:sz w:val="24"/>
          <w:szCs w:val="24"/>
        </w:rPr>
        <w:t xml:space="preserve"> i trgovačk</w:t>
      </w:r>
      <w:r w:rsidR="00C67467">
        <w:rPr>
          <w:rFonts w:ascii="Cambria" w:eastAsia="Arial" w:hAnsi="Cambria"/>
          <w:sz w:val="24"/>
          <w:szCs w:val="24"/>
        </w:rPr>
        <w:t>im društvima</w:t>
      </w:r>
      <w:r w:rsidRPr="00117077">
        <w:rPr>
          <w:rFonts w:ascii="Cambria" w:eastAsia="Arial" w:hAnsi="Cambria"/>
          <w:sz w:val="24"/>
          <w:szCs w:val="24"/>
        </w:rPr>
        <w:t xml:space="preserve"> registriranom za upravljanje sportskom građevinom</w:t>
      </w:r>
      <w:r w:rsidR="009119ED" w:rsidRPr="00A21370">
        <w:rPr>
          <w:rFonts w:ascii="Cambria" w:eastAsia="Arial" w:hAnsi="Cambria"/>
          <w:sz w:val="24"/>
          <w:szCs w:val="24"/>
        </w:rPr>
        <w:t xml:space="preserve">. </w:t>
      </w:r>
    </w:p>
    <w:p w14:paraId="460A231B" w14:textId="77777777" w:rsidR="009119ED" w:rsidRPr="00A21370" w:rsidRDefault="009119ED" w:rsidP="009119ED">
      <w:pPr>
        <w:tabs>
          <w:tab w:val="left" w:pos="567"/>
        </w:tabs>
        <w:ind w:firstLine="634"/>
        <w:jc w:val="both"/>
        <w:rPr>
          <w:rFonts w:ascii="Cambria" w:eastAsia="Arial" w:hAnsi="Cambria"/>
          <w:sz w:val="24"/>
          <w:szCs w:val="24"/>
        </w:rPr>
      </w:pPr>
      <w:r w:rsidRPr="00A21370">
        <w:rPr>
          <w:rFonts w:ascii="Cambria" w:eastAsia="Arial" w:hAnsi="Cambria"/>
          <w:sz w:val="24"/>
          <w:szCs w:val="24"/>
        </w:rPr>
        <w:t>Pod pojmom nogometni stadioni i igrališta podrazumijevaju se sportske građevine s travnatim (prirodnim ili umjetnim) terenom za igranje tzv. velikog nogometa, duljine od 90 m do 120 m i širine od 45 m do 90 m, sa gledalištem ili bez njega.</w:t>
      </w:r>
    </w:p>
    <w:p w14:paraId="0DF198C1" w14:textId="77777777" w:rsidR="009119ED" w:rsidRPr="00A21370" w:rsidRDefault="009119ED" w:rsidP="009119ED">
      <w:pPr>
        <w:ind w:firstLine="567"/>
        <w:jc w:val="both"/>
        <w:rPr>
          <w:rFonts w:ascii="Cambria" w:eastAsia="Arial" w:hAnsi="Cambria"/>
          <w:sz w:val="24"/>
          <w:szCs w:val="24"/>
        </w:rPr>
      </w:pPr>
      <w:r w:rsidRPr="00A21370">
        <w:rPr>
          <w:rFonts w:ascii="Cambria" w:eastAsia="Arial" w:hAnsi="Cambria"/>
          <w:sz w:val="24"/>
          <w:szCs w:val="24"/>
        </w:rPr>
        <w:t>U svrhu ocjene učinkovitosti upravljanja i raspolaganja nogometnim stadionima i igralištima, utvrđeni su sljedeći ciljevi:</w:t>
      </w:r>
    </w:p>
    <w:p w14:paraId="087DE4B5" w14:textId="77777777" w:rsidR="009119ED" w:rsidRPr="00A21370" w:rsidRDefault="009119ED" w:rsidP="009119ED">
      <w:pPr>
        <w:numPr>
          <w:ilvl w:val="0"/>
          <w:numId w:val="26"/>
        </w:numPr>
        <w:tabs>
          <w:tab w:val="left" w:pos="1120"/>
        </w:tabs>
        <w:spacing w:after="0"/>
        <w:ind w:right="20"/>
        <w:jc w:val="both"/>
        <w:rPr>
          <w:rFonts w:ascii="Cambria" w:eastAsia="Arial" w:hAnsi="Cambria"/>
          <w:sz w:val="24"/>
          <w:szCs w:val="24"/>
        </w:rPr>
      </w:pPr>
      <w:r w:rsidRPr="00A21370">
        <w:rPr>
          <w:rFonts w:ascii="Cambria" w:eastAsia="Arial" w:hAnsi="Cambria"/>
          <w:sz w:val="24"/>
          <w:szCs w:val="24"/>
        </w:rPr>
        <w:t>provjeriti cjelovitost podataka o nogometnim stadionima i igralištima</w:t>
      </w:r>
    </w:p>
    <w:p w14:paraId="60BB96E5" w14:textId="77777777" w:rsidR="009119ED" w:rsidRPr="00A21370" w:rsidRDefault="009119ED" w:rsidP="009119ED">
      <w:pPr>
        <w:numPr>
          <w:ilvl w:val="0"/>
          <w:numId w:val="26"/>
        </w:numPr>
        <w:tabs>
          <w:tab w:val="left" w:pos="1120"/>
        </w:tabs>
        <w:spacing w:after="0"/>
        <w:ind w:right="20"/>
        <w:jc w:val="both"/>
        <w:rPr>
          <w:rFonts w:ascii="Cambria" w:eastAsia="Arial" w:hAnsi="Cambria"/>
          <w:sz w:val="24"/>
          <w:szCs w:val="24"/>
        </w:rPr>
      </w:pPr>
      <w:r w:rsidRPr="00A21370">
        <w:rPr>
          <w:rFonts w:ascii="Cambria" w:eastAsia="Arial" w:hAnsi="Cambria"/>
          <w:sz w:val="24"/>
          <w:szCs w:val="24"/>
        </w:rPr>
        <w:t>provjeriti normativno uređenje upravljanja i raspolaganja nogometnim stadionima i igralištima</w:t>
      </w:r>
    </w:p>
    <w:p w14:paraId="1798B04D" w14:textId="77777777" w:rsidR="009119ED" w:rsidRPr="00A21370" w:rsidRDefault="009119ED" w:rsidP="009119ED">
      <w:pPr>
        <w:numPr>
          <w:ilvl w:val="0"/>
          <w:numId w:val="26"/>
        </w:numPr>
        <w:tabs>
          <w:tab w:val="left" w:pos="1120"/>
        </w:tabs>
        <w:spacing w:after="0"/>
        <w:ind w:right="20"/>
        <w:jc w:val="both"/>
        <w:rPr>
          <w:rFonts w:ascii="Cambria" w:eastAsia="Arial" w:hAnsi="Cambria"/>
          <w:sz w:val="24"/>
          <w:szCs w:val="24"/>
        </w:rPr>
      </w:pPr>
      <w:r w:rsidRPr="00A21370">
        <w:rPr>
          <w:rFonts w:ascii="Cambria" w:eastAsia="Arial" w:hAnsi="Cambria"/>
          <w:sz w:val="24"/>
          <w:szCs w:val="24"/>
        </w:rPr>
        <w:t>provjeriti upravlja li se i raspolaže nogometnim stadionima i igralištima u skladu s propisima</w:t>
      </w:r>
    </w:p>
    <w:p w14:paraId="57B03D08" w14:textId="77777777" w:rsidR="009119ED" w:rsidRPr="00A21370" w:rsidRDefault="009119ED" w:rsidP="009119ED">
      <w:pPr>
        <w:numPr>
          <w:ilvl w:val="0"/>
          <w:numId w:val="26"/>
        </w:numPr>
        <w:tabs>
          <w:tab w:val="left" w:pos="1120"/>
        </w:tabs>
        <w:spacing w:after="0"/>
        <w:ind w:right="20"/>
        <w:jc w:val="both"/>
        <w:rPr>
          <w:rFonts w:ascii="Cambria" w:eastAsia="Arial" w:hAnsi="Cambria"/>
          <w:sz w:val="24"/>
          <w:szCs w:val="24"/>
        </w:rPr>
      </w:pPr>
      <w:r w:rsidRPr="00A21370">
        <w:rPr>
          <w:rFonts w:ascii="Cambria" w:eastAsia="Arial" w:hAnsi="Cambria"/>
          <w:sz w:val="24"/>
          <w:szCs w:val="24"/>
        </w:rPr>
        <w:t>ocijeniti ekonomske i financijske učinke upravljanja i raspolaganja nogometnim stadionima i igralištima</w:t>
      </w:r>
    </w:p>
    <w:p w14:paraId="01B92C6E" w14:textId="4CFC3923" w:rsidR="009119ED" w:rsidRPr="00E6303F" w:rsidRDefault="009119ED" w:rsidP="00E6303F">
      <w:pPr>
        <w:numPr>
          <w:ilvl w:val="0"/>
          <w:numId w:val="26"/>
        </w:numPr>
        <w:tabs>
          <w:tab w:val="left" w:pos="1120"/>
        </w:tabs>
        <w:ind w:right="20"/>
        <w:jc w:val="both"/>
        <w:rPr>
          <w:rFonts w:ascii="Cambria" w:eastAsia="Arial" w:hAnsi="Cambria"/>
          <w:sz w:val="24"/>
          <w:szCs w:val="24"/>
        </w:rPr>
      </w:pPr>
      <w:r w:rsidRPr="00A21370">
        <w:rPr>
          <w:rFonts w:ascii="Cambria" w:eastAsia="Arial" w:hAnsi="Cambria"/>
          <w:sz w:val="24"/>
          <w:szCs w:val="24"/>
        </w:rPr>
        <w:t>ocijeniti efikasnost sustava unutarnjih kontrola pri upravljanju i raspolaganju nogometnim stadionima i igralištima</w:t>
      </w:r>
      <w:r w:rsidR="00E6303F">
        <w:rPr>
          <w:rFonts w:ascii="Cambria" w:eastAsia="Arial" w:hAnsi="Cambria"/>
          <w:sz w:val="24"/>
          <w:szCs w:val="24"/>
        </w:rPr>
        <w:t>.</w:t>
      </w:r>
    </w:p>
    <w:p w14:paraId="37EA2106" w14:textId="5320BE72" w:rsidR="009119ED" w:rsidRPr="00A21370" w:rsidRDefault="009119ED" w:rsidP="00297BA4">
      <w:pPr>
        <w:ind w:firstLine="360"/>
        <w:jc w:val="both"/>
        <w:rPr>
          <w:rFonts w:ascii="Cambria" w:eastAsia="Times New Roman" w:hAnsi="Cambria"/>
          <w:sz w:val="24"/>
          <w:szCs w:val="24"/>
        </w:rPr>
      </w:pPr>
      <w:r w:rsidRPr="00345090">
        <w:rPr>
          <w:rFonts w:ascii="Cambria" w:eastAsia="Times New Roman" w:hAnsi="Cambria"/>
          <w:sz w:val="24"/>
          <w:szCs w:val="24"/>
        </w:rPr>
        <w:t xml:space="preserve">Zakonski propisi, akti i dokumenti kojima je uređeno upravljanje i raspolaganje nogometnim stadionom i igralištem u vlasništvu </w:t>
      </w:r>
      <w:r w:rsidR="009E13BB">
        <w:rPr>
          <w:rFonts w:ascii="Cambria" w:eastAsia="Times New Roman" w:hAnsi="Cambria"/>
          <w:sz w:val="24"/>
          <w:szCs w:val="24"/>
        </w:rPr>
        <w:t>Općine Čavle</w:t>
      </w:r>
      <w:r w:rsidRPr="00345090">
        <w:rPr>
          <w:rFonts w:ascii="Cambria" w:eastAsia="Times New Roman" w:hAnsi="Cambria"/>
          <w:sz w:val="24"/>
          <w:szCs w:val="24"/>
        </w:rPr>
        <w:t>:</w:t>
      </w:r>
    </w:p>
    <w:p w14:paraId="169BB358" w14:textId="77777777" w:rsidR="00F84B43" w:rsidRPr="008D7019" w:rsidRDefault="00431CD9" w:rsidP="00F84B43">
      <w:pPr>
        <w:numPr>
          <w:ilvl w:val="0"/>
          <w:numId w:val="27"/>
        </w:numPr>
        <w:spacing w:after="0"/>
        <w:jc w:val="both"/>
        <w:rPr>
          <w:rFonts w:asciiTheme="majorHAnsi" w:eastAsia="Times New Roman" w:hAnsiTheme="majorHAnsi"/>
          <w:sz w:val="24"/>
          <w:szCs w:val="24"/>
        </w:rPr>
      </w:pPr>
      <w:hyperlink r:id="rId19" w:history="1">
        <w:r w:rsidR="00F84B43" w:rsidRPr="008D7019">
          <w:rPr>
            <w:rStyle w:val="Hyperlink"/>
            <w:rFonts w:asciiTheme="majorHAnsi" w:eastAsia="Times New Roman" w:hAnsiTheme="majorHAnsi"/>
            <w:color w:val="auto"/>
            <w:sz w:val="24"/>
            <w:szCs w:val="24"/>
            <w:u w:val="none"/>
          </w:rPr>
          <w:t xml:space="preserve">Zakon o sportu (»Narodne novine«, broj </w:t>
        </w:r>
        <w:r w:rsidR="00F84B43">
          <w:rPr>
            <w:rStyle w:val="Hyperlink"/>
            <w:rFonts w:asciiTheme="majorHAnsi" w:eastAsia="Times New Roman" w:hAnsiTheme="majorHAnsi"/>
            <w:color w:val="auto"/>
            <w:sz w:val="24"/>
            <w:szCs w:val="24"/>
            <w:u w:val="none"/>
          </w:rPr>
          <w:t>141/22</w:t>
        </w:r>
        <w:r w:rsidR="00F84B43" w:rsidRPr="008D7019">
          <w:rPr>
            <w:rStyle w:val="Hyperlink"/>
            <w:rFonts w:asciiTheme="majorHAnsi" w:eastAsia="Times New Roman" w:hAnsiTheme="majorHAnsi"/>
            <w:color w:val="auto"/>
            <w:sz w:val="24"/>
            <w:szCs w:val="24"/>
            <w:u w:val="none"/>
          </w:rPr>
          <w:t>)</w:t>
        </w:r>
      </w:hyperlink>
      <w:r w:rsidR="00F84B43" w:rsidRPr="008D7019">
        <w:rPr>
          <w:rFonts w:asciiTheme="majorHAnsi" w:eastAsia="Times New Roman" w:hAnsiTheme="majorHAnsi"/>
          <w:sz w:val="24"/>
          <w:szCs w:val="24"/>
        </w:rPr>
        <w:t>,</w:t>
      </w:r>
    </w:p>
    <w:p w14:paraId="6E3BEC51" w14:textId="77777777" w:rsidR="00F84B43" w:rsidRPr="00C346BD" w:rsidRDefault="00F84B43" w:rsidP="00F84B43">
      <w:pPr>
        <w:numPr>
          <w:ilvl w:val="0"/>
          <w:numId w:val="27"/>
        </w:numPr>
        <w:spacing w:after="0"/>
        <w:jc w:val="both"/>
        <w:rPr>
          <w:rFonts w:ascii="Cambria" w:eastAsia="Times New Roman" w:hAnsi="Cambria"/>
          <w:sz w:val="24"/>
          <w:szCs w:val="24"/>
        </w:rPr>
      </w:pPr>
      <w:r w:rsidRPr="008D7019">
        <w:rPr>
          <w:rFonts w:asciiTheme="majorHAnsi" w:eastAsia="Times New Roman" w:hAnsiTheme="majorHAnsi"/>
          <w:sz w:val="24"/>
          <w:szCs w:val="24"/>
        </w:rPr>
        <w:t> </w:t>
      </w:r>
      <w:r w:rsidRPr="00AA1F29">
        <w:rPr>
          <w:rFonts w:ascii="Cambria" w:eastAsia="Times New Roman" w:hAnsi="Cambria"/>
          <w:sz w:val="24"/>
          <w:szCs w:val="24"/>
        </w:rPr>
        <w:t>Uredba o unutarnjem ustrojstvu Središnjeg državnog ureda za šport (»Narodne novine«, broj 118/16</w:t>
      </w:r>
      <w:r>
        <w:rPr>
          <w:rFonts w:ascii="Cambria" w:eastAsia="Times New Roman" w:hAnsi="Cambria"/>
          <w:sz w:val="24"/>
          <w:szCs w:val="24"/>
        </w:rPr>
        <w:t>, 58/18, 40/19</w:t>
      </w:r>
      <w:r w:rsidRPr="00A21370">
        <w:rPr>
          <w:rFonts w:ascii="Cambria" w:eastAsia="Times New Roman" w:hAnsi="Cambria"/>
          <w:sz w:val="24"/>
          <w:szCs w:val="24"/>
        </w:rPr>
        <w:t>),</w:t>
      </w:r>
    </w:p>
    <w:p w14:paraId="0BE5C5DB" w14:textId="77777777" w:rsidR="00F84B43" w:rsidRDefault="00F84B43" w:rsidP="00F84B43">
      <w:pPr>
        <w:numPr>
          <w:ilvl w:val="0"/>
          <w:numId w:val="27"/>
        </w:numPr>
        <w:spacing w:after="0"/>
        <w:jc w:val="both"/>
        <w:rPr>
          <w:rFonts w:ascii="Cambria" w:eastAsia="Times New Roman" w:hAnsi="Cambria"/>
          <w:sz w:val="24"/>
          <w:szCs w:val="24"/>
        </w:rPr>
      </w:pPr>
      <w:r w:rsidRPr="00AA1F29">
        <w:rPr>
          <w:rFonts w:ascii="Cambria" w:eastAsia="Times New Roman" w:hAnsi="Cambria"/>
          <w:sz w:val="24"/>
          <w:szCs w:val="24"/>
        </w:rPr>
        <w:t>Pravilnik o mjerilima za dodjelu nagrada sportašima za sportska ostvarenja (»Narodne novine«, broj 46/14</w:t>
      </w:r>
      <w:r>
        <w:rPr>
          <w:rFonts w:ascii="Cambria" w:eastAsia="Times New Roman" w:hAnsi="Cambria"/>
          <w:sz w:val="24"/>
          <w:szCs w:val="24"/>
        </w:rPr>
        <w:t>, 9/17</w:t>
      </w:r>
      <w:r w:rsidRPr="00A21370">
        <w:rPr>
          <w:rFonts w:ascii="Cambria" w:eastAsia="Times New Roman" w:hAnsi="Cambria"/>
          <w:sz w:val="24"/>
          <w:szCs w:val="24"/>
        </w:rPr>
        <w:t>)</w:t>
      </w:r>
      <w:r>
        <w:rPr>
          <w:rFonts w:ascii="Cambria" w:eastAsia="Times New Roman" w:hAnsi="Cambria"/>
          <w:sz w:val="24"/>
          <w:szCs w:val="24"/>
        </w:rPr>
        <w:t>,</w:t>
      </w:r>
    </w:p>
    <w:p w14:paraId="6CACA58F" w14:textId="24EAD1FD" w:rsidR="009119ED" w:rsidRDefault="00431CD9" w:rsidP="00FD29C9">
      <w:pPr>
        <w:numPr>
          <w:ilvl w:val="0"/>
          <w:numId w:val="27"/>
        </w:numPr>
        <w:spacing w:after="0"/>
        <w:jc w:val="both"/>
        <w:rPr>
          <w:rStyle w:val="Hyperlink"/>
          <w:rFonts w:ascii="Cambria" w:eastAsia="Times New Roman" w:hAnsi="Cambria"/>
          <w:color w:val="auto"/>
          <w:sz w:val="24"/>
          <w:szCs w:val="24"/>
          <w:u w:val="none"/>
        </w:rPr>
      </w:pPr>
      <w:hyperlink r:id="rId20" w:history="1">
        <w:r w:rsidR="00F84B43" w:rsidRPr="00156891">
          <w:rPr>
            <w:rStyle w:val="Hyperlink"/>
            <w:rFonts w:ascii="Cambria" w:eastAsia="Times New Roman" w:hAnsi="Cambria"/>
            <w:color w:val="auto"/>
            <w:sz w:val="24"/>
            <w:szCs w:val="24"/>
            <w:u w:val="none"/>
          </w:rPr>
          <w:t xml:space="preserve">Izvješće o obavljenoj reviziji učinkovitosti upravljanja i raspolaganja  nogometnim stadionima i igralištima u vlasništvu jedinica lokalne samouprave i na području </w:t>
        </w:r>
        <w:r w:rsidR="00112C6A" w:rsidRPr="00156891">
          <w:rPr>
            <w:rStyle w:val="Hyperlink"/>
            <w:rFonts w:ascii="Cambria" w:eastAsia="Times New Roman" w:hAnsi="Cambria"/>
            <w:color w:val="auto"/>
            <w:sz w:val="24"/>
            <w:szCs w:val="24"/>
            <w:u w:val="none"/>
          </w:rPr>
          <w:t>Primorsko-goranske</w:t>
        </w:r>
        <w:r w:rsidR="00F84B43" w:rsidRPr="00156891">
          <w:rPr>
            <w:rStyle w:val="Hyperlink"/>
            <w:rFonts w:ascii="Cambria" w:eastAsia="Times New Roman" w:hAnsi="Cambria"/>
            <w:color w:val="auto"/>
            <w:sz w:val="24"/>
            <w:szCs w:val="24"/>
            <w:u w:val="none"/>
          </w:rPr>
          <w:t xml:space="preserve"> županije (</w:t>
        </w:r>
        <w:r w:rsidR="00156891" w:rsidRPr="00156891">
          <w:rPr>
            <w:rStyle w:val="Hyperlink"/>
            <w:rFonts w:ascii="Cambria" w:eastAsia="Times New Roman" w:hAnsi="Cambria"/>
            <w:color w:val="auto"/>
            <w:sz w:val="24"/>
            <w:szCs w:val="24"/>
            <w:u w:val="none"/>
          </w:rPr>
          <w:t>Pazin,</w:t>
        </w:r>
        <w:r w:rsidR="00F84B43" w:rsidRPr="00156891">
          <w:rPr>
            <w:rStyle w:val="Hyperlink"/>
            <w:rFonts w:ascii="Cambria" w:eastAsia="Times New Roman" w:hAnsi="Cambria"/>
            <w:color w:val="auto"/>
            <w:sz w:val="24"/>
            <w:szCs w:val="24"/>
            <w:u w:val="none"/>
          </w:rPr>
          <w:t xml:space="preserve"> srpanj 2019.)</w:t>
        </w:r>
      </w:hyperlink>
      <w:r w:rsidR="00FD29C9">
        <w:rPr>
          <w:rStyle w:val="Hyperlink"/>
          <w:rFonts w:ascii="Cambria" w:eastAsia="Times New Roman" w:hAnsi="Cambria"/>
          <w:color w:val="auto"/>
          <w:sz w:val="24"/>
          <w:szCs w:val="24"/>
          <w:u w:val="none"/>
        </w:rPr>
        <w:t>,</w:t>
      </w:r>
    </w:p>
    <w:p w14:paraId="02178D59" w14:textId="1CA5B3BC" w:rsidR="00FD29C9" w:rsidRPr="00156891" w:rsidRDefault="00FD29C9" w:rsidP="00F84B43">
      <w:pPr>
        <w:numPr>
          <w:ilvl w:val="0"/>
          <w:numId w:val="27"/>
        </w:numPr>
        <w:jc w:val="both"/>
        <w:rPr>
          <w:rFonts w:ascii="Cambria" w:eastAsia="Times New Roman" w:hAnsi="Cambria"/>
          <w:sz w:val="24"/>
          <w:szCs w:val="24"/>
        </w:rPr>
      </w:pPr>
      <w:r w:rsidRPr="00FD29C9">
        <w:rPr>
          <w:rFonts w:ascii="Cambria" w:eastAsia="Times New Roman" w:hAnsi="Cambria"/>
          <w:sz w:val="24"/>
          <w:szCs w:val="24"/>
        </w:rPr>
        <w:t>Izvješće o obavljenoj provjeri provedbe naloga i preporuka danih u reviziji učinkovitosti upravljanja i raspolaganja nogometnim stadionima i igralištima u vlasništvu jedinica lokalne samouprave na području</w:t>
      </w:r>
      <w:r>
        <w:rPr>
          <w:rFonts w:ascii="Cambria" w:eastAsia="Times New Roman" w:hAnsi="Cambria"/>
          <w:sz w:val="24"/>
          <w:szCs w:val="24"/>
        </w:rPr>
        <w:t xml:space="preserve"> </w:t>
      </w:r>
      <w:r w:rsidR="00856C1B">
        <w:rPr>
          <w:rFonts w:ascii="Cambria" w:eastAsia="Times New Roman" w:hAnsi="Cambria"/>
          <w:sz w:val="24"/>
          <w:szCs w:val="24"/>
        </w:rPr>
        <w:t>Primorsko</w:t>
      </w:r>
      <w:r>
        <w:rPr>
          <w:rFonts w:ascii="Cambria" w:eastAsia="Times New Roman" w:hAnsi="Cambria"/>
          <w:sz w:val="24"/>
          <w:szCs w:val="24"/>
        </w:rPr>
        <w:t>-goranske županije (Pazin, siječanj 2023.)</w:t>
      </w:r>
    </w:p>
    <w:p w14:paraId="36583F62" w14:textId="6E7BDB1E" w:rsidR="009119ED" w:rsidRDefault="009119ED" w:rsidP="00297BA4">
      <w:pPr>
        <w:ind w:firstLine="360"/>
        <w:jc w:val="both"/>
        <w:rPr>
          <w:rFonts w:ascii="Cambria" w:eastAsia="Arial" w:hAnsi="Cambria"/>
          <w:sz w:val="24"/>
          <w:szCs w:val="24"/>
        </w:rPr>
      </w:pPr>
      <w:bookmarkStart w:id="129" w:name="page3"/>
      <w:bookmarkEnd w:id="129"/>
      <w:r w:rsidRPr="00A21370">
        <w:rPr>
          <w:rFonts w:ascii="Cambria" w:eastAsia="Arial" w:hAnsi="Cambria"/>
          <w:sz w:val="24"/>
          <w:szCs w:val="24"/>
        </w:rPr>
        <w:t>Na temelju odredaba članaka 19. i 21. Zakona o Državnom uredu za reviziju (</w:t>
      </w:r>
      <w:r w:rsidR="00DB2582" w:rsidRPr="009F32CA">
        <w:rPr>
          <w:rStyle w:val="Hyperlink"/>
          <w:rFonts w:ascii="Cambria" w:hAnsi="Cambria"/>
          <w:color w:val="auto"/>
          <w:sz w:val="24"/>
          <w:szCs w:val="24"/>
          <w:u w:val="none"/>
        </w:rPr>
        <w:t>»</w:t>
      </w:r>
      <w:r w:rsidR="00DB2582" w:rsidRPr="00A21370">
        <w:rPr>
          <w:rFonts w:ascii="Cambria" w:eastAsia="Arial" w:hAnsi="Cambria"/>
          <w:sz w:val="24"/>
          <w:szCs w:val="24"/>
        </w:rPr>
        <w:t>Narodne novine</w:t>
      </w:r>
      <w:r w:rsidR="00DB2582" w:rsidRPr="009F32CA">
        <w:rPr>
          <w:rStyle w:val="Hyperlink"/>
          <w:rFonts w:ascii="Cambria" w:hAnsi="Cambria"/>
          <w:color w:val="auto"/>
          <w:sz w:val="24"/>
          <w:szCs w:val="24"/>
          <w:u w:val="none"/>
        </w:rPr>
        <w:t>«</w:t>
      </w:r>
      <w:r w:rsidR="00DB2582">
        <w:rPr>
          <w:rStyle w:val="Hyperlink"/>
          <w:rFonts w:ascii="Cambria" w:hAnsi="Cambria"/>
          <w:color w:val="auto"/>
          <w:sz w:val="24"/>
          <w:szCs w:val="24"/>
          <w:u w:val="none"/>
        </w:rPr>
        <w:t>, broj</w:t>
      </w:r>
      <w:r w:rsidR="00DB2582" w:rsidRPr="00A21370">
        <w:rPr>
          <w:rFonts w:ascii="Cambria" w:eastAsia="Arial" w:hAnsi="Cambria"/>
          <w:sz w:val="24"/>
          <w:szCs w:val="24"/>
        </w:rPr>
        <w:t xml:space="preserve"> </w:t>
      </w:r>
      <w:r w:rsidRPr="00A21370">
        <w:rPr>
          <w:rFonts w:ascii="Cambria" w:eastAsia="Arial" w:hAnsi="Cambria"/>
          <w:sz w:val="24"/>
          <w:szCs w:val="24"/>
        </w:rPr>
        <w:t xml:space="preserve">25/19), obavljena je revizija učinkovitosti upravljanja i raspolaganja nogometnim stadionima i igralištima u vlasništvu jedinica lokalne samouprave na području </w:t>
      </w:r>
      <w:r w:rsidR="00FE2432">
        <w:rPr>
          <w:rFonts w:ascii="Cambria" w:eastAsia="Arial" w:hAnsi="Cambria"/>
          <w:sz w:val="24"/>
          <w:szCs w:val="24"/>
        </w:rPr>
        <w:t>Primorsko-goranske</w:t>
      </w:r>
      <w:r w:rsidRPr="00A21370">
        <w:rPr>
          <w:rFonts w:ascii="Cambria" w:eastAsia="Arial" w:hAnsi="Cambria"/>
          <w:sz w:val="24"/>
          <w:szCs w:val="24"/>
        </w:rPr>
        <w:t xml:space="preserve"> županije (dalje u tekstu: Županija). Postupci revizije provedeni su od 03. prosinca 2018. do 17. srpnja 2019.</w:t>
      </w:r>
    </w:p>
    <w:p w14:paraId="227EFB07" w14:textId="04A32D9C" w:rsidR="00E45ACF" w:rsidRPr="00A21370" w:rsidRDefault="00E45ACF" w:rsidP="00E45ACF">
      <w:pPr>
        <w:ind w:firstLine="360"/>
        <w:jc w:val="both"/>
        <w:rPr>
          <w:rFonts w:ascii="Cambria" w:eastAsia="Arial" w:hAnsi="Cambria"/>
          <w:sz w:val="24"/>
          <w:szCs w:val="24"/>
        </w:rPr>
      </w:pPr>
      <w:r w:rsidRPr="00E45ACF">
        <w:rPr>
          <w:rFonts w:ascii="Cambria" w:eastAsia="Arial" w:hAnsi="Cambria"/>
          <w:sz w:val="24"/>
          <w:szCs w:val="24"/>
        </w:rPr>
        <w:t>Na temelju odredbe članka 23., stavka 2. Zakona o Državnom uredu za reviziju (Narodne novine 25/19), obavljena je provjera provedbe naloga i preporuka danih u reviziji učinkovitosti upravljanja i raspolaganja nogometnim stadionima i igralištima u vlasništvu jedinica lokalne samouprave na području Primorsko</w:t>
      </w:r>
      <w:r>
        <w:rPr>
          <w:rFonts w:ascii="Cambria" w:eastAsia="Arial" w:hAnsi="Cambria"/>
          <w:sz w:val="24"/>
          <w:szCs w:val="24"/>
        </w:rPr>
        <w:t>-</w:t>
      </w:r>
      <w:r w:rsidRPr="00E45ACF">
        <w:rPr>
          <w:rFonts w:ascii="Cambria" w:eastAsia="Arial" w:hAnsi="Cambria"/>
          <w:sz w:val="24"/>
          <w:szCs w:val="24"/>
        </w:rPr>
        <w:t>goranske županije u 2017. i 2018.</w:t>
      </w:r>
      <w:r>
        <w:rPr>
          <w:rFonts w:ascii="Cambria" w:eastAsia="Arial" w:hAnsi="Cambria"/>
          <w:sz w:val="24"/>
          <w:szCs w:val="24"/>
        </w:rPr>
        <w:t xml:space="preserve"> godini. </w:t>
      </w:r>
      <w:r w:rsidRPr="00E45ACF">
        <w:rPr>
          <w:rFonts w:ascii="Cambria" w:eastAsia="Arial" w:hAnsi="Cambria"/>
          <w:sz w:val="24"/>
          <w:szCs w:val="24"/>
        </w:rPr>
        <w:t>Postupci provjere provedbe naloga i preporuka provedeni su od 31. kolovoza</w:t>
      </w:r>
      <w:r>
        <w:rPr>
          <w:rFonts w:ascii="Cambria" w:eastAsia="Arial" w:hAnsi="Cambria"/>
          <w:sz w:val="24"/>
          <w:szCs w:val="24"/>
        </w:rPr>
        <w:t xml:space="preserve"> 2022.</w:t>
      </w:r>
      <w:r w:rsidRPr="00E45ACF">
        <w:rPr>
          <w:rFonts w:ascii="Cambria" w:eastAsia="Arial" w:hAnsi="Cambria"/>
          <w:sz w:val="24"/>
          <w:szCs w:val="24"/>
        </w:rPr>
        <w:t xml:space="preserve"> do 11. siječnja 2023.</w:t>
      </w:r>
      <w:r>
        <w:rPr>
          <w:rFonts w:ascii="Cambria" w:eastAsia="Arial" w:hAnsi="Cambria"/>
          <w:sz w:val="24"/>
          <w:szCs w:val="24"/>
        </w:rPr>
        <w:t xml:space="preserve"> godine</w:t>
      </w:r>
    </w:p>
    <w:p w14:paraId="298EE5FB" w14:textId="746155FF" w:rsidR="00297BA4" w:rsidRDefault="009119ED" w:rsidP="00297BA4">
      <w:pPr>
        <w:ind w:left="20" w:right="60" w:firstLine="340"/>
        <w:jc w:val="both"/>
        <w:rPr>
          <w:rFonts w:ascii="Cambria" w:eastAsia="Arial" w:hAnsi="Cambria"/>
          <w:sz w:val="24"/>
          <w:szCs w:val="24"/>
        </w:rPr>
      </w:pPr>
      <w:bookmarkStart w:id="130" w:name="page5"/>
      <w:bookmarkEnd w:id="130"/>
      <w:r w:rsidRPr="00A21370">
        <w:rPr>
          <w:rFonts w:ascii="Cambria" w:eastAsia="Arial" w:hAnsi="Cambria"/>
          <w:sz w:val="24"/>
          <w:szCs w:val="24"/>
        </w:rPr>
        <w:t>Prema odredbi članka 362. Zakona o vlasništvu i drugim stvarnim pravima (</w:t>
      </w:r>
      <w:r w:rsidR="00DB2582" w:rsidRPr="009F32CA">
        <w:rPr>
          <w:rStyle w:val="Hyperlink"/>
          <w:rFonts w:ascii="Cambria" w:hAnsi="Cambria"/>
          <w:color w:val="auto"/>
          <w:sz w:val="24"/>
          <w:szCs w:val="24"/>
          <w:u w:val="none"/>
        </w:rPr>
        <w:t>»</w:t>
      </w:r>
      <w:r w:rsidR="00DB2582" w:rsidRPr="00A21370">
        <w:rPr>
          <w:rFonts w:ascii="Cambria" w:eastAsia="Arial" w:hAnsi="Cambria"/>
          <w:sz w:val="24"/>
          <w:szCs w:val="24"/>
        </w:rPr>
        <w:t>Narodne novine</w:t>
      </w:r>
      <w:r w:rsidR="00DB2582" w:rsidRPr="009F32CA">
        <w:rPr>
          <w:rStyle w:val="Hyperlink"/>
          <w:rFonts w:ascii="Cambria" w:hAnsi="Cambria"/>
          <w:color w:val="auto"/>
          <w:sz w:val="24"/>
          <w:szCs w:val="24"/>
          <w:u w:val="none"/>
        </w:rPr>
        <w:t>«</w:t>
      </w:r>
      <w:r w:rsidR="00DB2582">
        <w:rPr>
          <w:rStyle w:val="Hyperlink"/>
          <w:rFonts w:ascii="Cambria" w:hAnsi="Cambria"/>
          <w:color w:val="auto"/>
          <w:sz w:val="24"/>
          <w:szCs w:val="24"/>
          <w:u w:val="none"/>
        </w:rPr>
        <w:t>, broj</w:t>
      </w:r>
      <w:r w:rsidR="00DB2582" w:rsidRPr="00A21370">
        <w:rPr>
          <w:rFonts w:ascii="Cambria" w:eastAsia="Arial" w:hAnsi="Cambria"/>
          <w:sz w:val="24"/>
          <w:szCs w:val="24"/>
        </w:rPr>
        <w:t xml:space="preserve"> </w:t>
      </w:r>
      <w:r w:rsidRPr="00A21370">
        <w:rPr>
          <w:rFonts w:ascii="Cambria" w:eastAsia="Arial" w:hAnsi="Cambria"/>
          <w:sz w:val="24"/>
          <w:szCs w:val="24"/>
        </w:rPr>
        <w:t xml:space="preserve">91/96, 68/98, 137/99 - Odluka Ustavnog suda Republike Hrvatske, 22/00 - Odluka Ustavnog suda Republike Hrvatske, 73/00, 129/00, 114/01, 79/06, 141/06, 146/08, 38/09, 153/09, 143/12, 152/14, 81/15 - pročišćeni tekst i 94/17 - ispravak), smatra se da je vlasnik nekretnine u društvenom vlasništvu osoba koja je u zemljišnim knjigama upisana kao nositelj prava upravljanja, korištenja ili raspolaganja tom nekretninom, a vlasništvo Republike Hrvatske su sve stvari iz društvenog vlasništva na području Republike Hrvatske glede kojih nije utvrđeno u čijem su vlasništvu. </w:t>
      </w:r>
    </w:p>
    <w:p w14:paraId="205D8AEF" w14:textId="1A34C73C" w:rsidR="009119ED" w:rsidRPr="00A21370" w:rsidRDefault="009119ED" w:rsidP="00297BA4">
      <w:pPr>
        <w:ind w:firstLine="708"/>
        <w:jc w:val="both"/>
        <w:rPr>
          <w:rFonts w:ascii="Cambria" w:hAnsi="Cambria" w:cs="Arial"/>
          <w:sz w:val="24"/>
          <w:szCs w:val="24"/>
        </w:rPr>
      </w:pPr>
      <w:r w:rsidRPr="00A21370">
        <w:rPr>
          <w:rFonts w:ascii="Cambria" w:hAnsi="Cambria" w:cs="Arial"/>
          <w:sz w:val="24"/>
          <w:szCs w:val="24"/>
        </w:rPr>
        <w:t xml:space="preserve">Na području </w:t>
      </w:r>
      <w:r w:rsidR="009E13BB">
        <w:rPr>
          <w:rFonts w:ascii="Cambria" w:hAnsi="Cambria" w:cs="Arial"/>
          <w:sz w:val="24"/>
          <w:szCs w:val="24"/>
        </w:rPr>
        <w:t>Općine Čavle</w:t>
      </w:r>
      <w:r w:rsidR="0086750A" w:rsidRPr="00A21370">
        <w:rPr>
          <w:rFonts w:ascii="Cambria" w:hAnsi="Cambria" w:cs="Arial"/>
          <w:sz w:val="24"/>
          <w:szCs w:val="24"/>
        </w:rPr>
        <w:t xml:space="preserve"> nalaz</w:t>
      </w:r>
      <w:r w:rsidR="00244E24">
        <w:rPr>
          <w:rFonts w:ascii="Cambria" w:hAnsi="Cambria" w:cs="Arial"/>
          <w:sz w:val="24"/>
          <w:szCs w:val="24"/>
        </w:rPr>
        <w:t>i</w:t>
      </w:r>
      <w:r w:rsidRPr="00A21370">
        <w:rPr>
          <w:rFonts w:ascii="Cambria" w:hAnsi="Cambria" w:cs="Arial"/>
          <w:sz w:val="24"/>
          <w:szCs w:val="24"/>
        </w:rPr>
        <w:t xml:space="preserve"> </w:t>
      </w:r>
      <w:r w:rsidR="00244E24">
        <w:rPr>
          <w:rFonts w:ascii="Cambria" w:hAnsi="Cambria" w:cs="Arial"/>
          <w:sz w:val="24"/>
          <w:szCs w:val="24"/>
        </w:rPr>
        <w:t>jedno nogometno igralište u vlasništvu Općine</w:t>
      </w:r>
      <w:r w:rsidRPr="00A21370">
        <w:rPr>
          <w:rFonts w:ascii="Cambria" w:hAnsi="Cambria" w:cs="Arial"/>
          <w:sz w:val="24"/>
          <w:szCs w:val="24"/>
        </w:rPr>
        <w:t xml:space="preserve">. </w:t>
      </w:r>
    </w:p>
    <w:p w14:paraId="4137A4C6" w14:textId="304BBC11" w:rsidR="009119ED" w:rsidRPr="00DD1595" w:rsidRDefault="009119ED" w:rsidP="00DD1595">
      <w:pPr>
        <w:ind w:firstLine="708"/>
        <w:jc w:val="both"/>
        <w:rPr>
          <w:rFonts w:ascii="Cambria" w:eastAsia="Arial" w:hAnsi="Cambria"/>
          <w:sz w:val="24"/>
          <w:szCs w:val="24"/>
        </w:rPr>
      </w:pPr>
      <w:r w:rsidRPr="00A21370">
        <w:rPr>
          <w:rFonts w:ascii="Cambria" w:eastAsia="Arial" w:hAnsi="Cambria"/>
          <w:sz w:val="24"/>
          <w:szCs w:val="24"/>
        </w:rPr>
        <w:t>U tablici br</w:t>
      </w:r>
      <w:r w:rsidR="00ED01FC" w:rsidRPr="00A21370">
        <w:rPr>
          <w:rFonts w:ascii="Cambria" w:eastAsia="Arial" w:hAnsi="Cambria"/>
          <w:sz w:val="24"/>
          <w:szCs w:val="24"/>
        </w:rPr>
        <w:t xml:space="preserve">oj </w:t>
      </w:r>
      <w:r w:rsidR="00C22EA3">
        <w:rPr>
          <w:rFonts w:ascii="Cambria" w:eastAsia="Arial" w:hAnsi="Cambria"/>
          <w:sz w:val="24"/>
          <w:szCs w:val="24"/>
        </w:rPr>
        <w:t>5</w:t>
      </w:r>
      <w:r w:rsidR="00ED01FC" w:rsidRPr="00A21370">
        <w:rPr>
          <w:rFonts w:ascii="Cambria" w:eastAsia="Arial" w:hAnsi="Cambria"/>
          <w:sz w:val="24"/>
          <w:szCs w:val="24"/>
        </w:rPr>
        <w:t xml:space="preserve">. daju se podaci o </w:t>
      </w:r>
      <w:r w:rsidR="00244E24">
        <w:rPr>
          <w:rFonts w:ascii="Cambria" w:eastAsia="Arial" w:hAnsi="Cambria"/>
          <w:sz w:val="24"/>
          <w:szCs w:val="24"/>
        </w:rPr>
        <w:t>nogometnom igralištu</w:t>
      </w:r>
      <w:r w:rsidRPr="00A21370">
        <w:rPr>
          <w:rFonts w:ascii="Cambria" w:eastAsia="Arial" w:hAnsi="Cambria"/>
          <w:sz w:val="24"/>
          <w:szCs w:val="24"/>
        </w:rPr>
        <w:t xml:space="preserve"> na području </w:t>
      </w:r>
      <w:r w:rsidR="009E13BB">
        <w:rPr>
          <w:rFonts w:ascii="Cambria" w:eastAsia="Arial" w:hAnsi="Cambria"/>
          <w:sz w:val="24"/>
          <w:szCs w:val="24"/>
        </w:rPr>
        <w:t>Općine Čavle</w:t>
      </w:r>
      <w:r w:rsidRPr="00A21370">
        <w:rPr>
          <w:rFonts w:ascii="Cambria" w:eastAsia="Arial" w:hAnsi="Cambria"/>
          <w:sz w:val="24"/>
          <w:szCs w:val="24"/>
        </w:rPr>
        <w:t xml:space="preserve"> te o vlasništvu </w:t>
      </w:r>
      <w:r w:rsidR="00244E24">
        <w:rPr>
          <w:rFonts w:ascii="Cambria" w:eastAsia="Arial" w:hAnsi="Cambria"/>
          <w:sz w:val="24"/>
          <w:szCs w:val="24"/>
        </w:rPr>
        <w:t>nad njim</w:t>
      </w:r>
      <w:r w:rsidRPr="00A21370">
        <w:rPr>
          <w:rFonts w:ascii="Cambria" w:eastAsia="Arial" w:hAnsi="Cambria"/>
          <w:sz w:val="24"/>
          <w:szCs w:val="24"/>
        </w:rPr>
        <w:t>, prema stanju u zemljišnim knjigama</w:t>
      </w:r>
      <w:r w:rsidR="00DD1595">
        <w:rPr>
          <w:rFonts w:ascii="Cambria" w:eastAsia="Arial" w:hAnsi="Cambria"/>
          <w:sz w:val="24"/>
          <w:szCs w:val="24"/>
        </w:rPr>
        <w:t>.</w:t>
      </w:r>
    </w:p>
    <w:p w14:paraId="1D6D0C1B" w14:textId="561BECED" w:rsidR="009119ED" w:rsidRPr="00737257" w:rsidRDefault="009119ED" w:rsidP="009119ED">
      <w:pPr>
        <w:spacing w:after="0" w:line="0" w:lineRule="atLeast"/>
        <w:ind w:left="20"/>
        <w:jc w:val="center"/>
        <w:rPr>
          <w:rFonts w:ascii="Cambria" w:eastAsia="Arial" w:hAnsi="Cambria"/>
          <w:i/>
        </w:rPr>
      </w:pPr>
      <w:bookmarkStart w:id="131" w:name="_Toc12868703"/>
      <w:bookmarkStart w:id="132" w:name="_Toc25275496"/>
      <w:bookmarkStart w:id="133" w:name="_Toc26270690"/>
      <w:bookmarkStart w:id="134" w:name="_Toc44404851"/>
      <w:bookmarkStart w:id="135" w:name="_Toc46754760"/>
      <w:bookmarkStart w:id="136" w:name="_Toc149566488"/>
      <w:r w:rsidRPr="00932F02">
        <w:rPr>
          <w:rFonts w:ascii="Cambria" w:hAnsi="Cambria"/>
          <w:i/>
        </w:rPr>
        <w:t xml:space="preserve">Tablica </w:t>
      </w:r>
      <w:r w:rsidR="00EF12A3" w:rsidRPr="00932F02">
        <w:rPr>
          <w:rFonts w:ascii="Cambria" w:hAnsi="Cambria"/>
          <w:i/>
        </w:rPr>
        <w:fldChar w:fldCharType="begin"/>
      </w:r>
      <w:r w:rsidRPr="00932F02">
        <w:rPr>
          <w:rFonts w:ascii="Cambria" w:hAnsi="Cambria"/>
          <w:i/>
        </w:rPr>
        <w:instrText xml:space="preserve"> SEQ Tablica \* ARABIC </w:instrText>
      </w:r>
      <w:r w:rsidR="00EF12A3" w:rsidRPr="00932F02">
        <w:rPr>
          <w:rFonts w:ascii="Cambria" w:hAnsi="Cambria"/>
          <w:i/>
        </w:rPr>
        <w:fldChar w:fldCharType="separate"/>
      </w:r>
      <w:r w:rsidR="004A2D4A">
        <w:rPr>
          <w:rFonts w:ascii="Cambria" w:hAnsi="Cambria"/>
          <w:i/>
          <w:noProof/>
        </w:rPr>
        <w:t>5</w:t>
      </w:r>
      <w:r w:rsidR="00EF12A3" w:rsidRPr="00932F02">
        <w:rPr>
          <w:rFonts w:ascii="Cambria" w:hAnsi="Cambria"/>
          <w:i/>
        </w:rPr>
        <w:fldChar w:fldCharType="end"/>
      </w:r>
      <w:r w:rsidRPr="00932F02">
        <w:rPr>
          <w:rFonts w:ascii="Cambria" w:hAnsi="Cambria"/>
          <w:i/>
        </w:rPr>
        <w:t xml:space="preserve">. </w:t>
      </w:r>
      <w:r w:rsidRPr="00932F02">
        <w:rPr>
          <w:rFonts w:ascii="Cambria" w:eastAsia="Arial" w:hAnsi="Cambria"/>
          <w:i/>
        </w:rPr>
        <w:t>Podaci</w:t>
      </w:r>
      <w:r w:rsidR="00ED01FC">
        <w:rPr>
          <w:rFonts w:ascii="Cambria" w:eastAsia="Arial" w:hAnsi="Cambria"/>
          <w:i/>
        </w:rPr>
        <w:t xml:space="preserve"> o </w:t>
      </w:r>
      <w:r w:rsidR="00262CDD">
        <w:rPr>
          <w:rFonts w:ascii="Cambria" w:eastAsia="Arial" w:hAnsi="Cambria"/>
          <w:i/>
        </w:rPr>
        <w:t>nogometnom igralištu</w:t>
      </w:r>
      <w:r w:rsidRPr="007756C2">
        <w:rPr>
          <w:rFonts w:ascii="Cambria" w:eastAsia="Arial" w:hAnsi="Cambria"/>
          <w:i/>
        </w:rPr>
        <w:t xml:space="preserve"> na području </w:t>
      </w:r>
      <w:r w:rsidR="009E13BB">
        <w:rPr>
          <w:rFonts w:ascii="Cambria" w:eastAsia="Arial" w:hAnsi="Cambria"/>
          <w:i/>
        </w:rPr>
        <w:t>Općine Čavle</w:t>
      </w:r>
      <w:r w:rsidRPr="007756C2">
        <w:rPr>
          <w:rFonts w:ascii="Cambria" w:eastAsia="Arial" w:hAnsi="Cambria"/>
          <w:i/>
        </w:rPr>
        <w:t xml:space="preserve"> te o vlasništvu nad njim, prema stanju u zemljišnim knjigama</w:t>
      </w:r>
      <w:bookmarkEnd w:id="131"/>
      <w:bookmarkEnd w:id="132"/>
      <w:r w:rsidRPr="007756C2">
        <w:rPr>
          <w:rFonts w:ascii="Cambria" w:eastAsia="Arial" w:hAnsi="Cambria"/>
          <w:i/>
        </w:rPr>
        <w:t xml:space="preserve"> </w:t>
      </w:r>
      <w:bookmarkEnd w:id="133"/>
      <w:bookmarkEnd w:id="134"/>
      <w:bookmarkEnd w:id="135"/>
      <w:r w:rsidR="00ED1438">
        <w:rPr>
          <w:rFonts w:ascii="Cambria" w:eastAsia="Arial" w:hAnsi="Cambria"/>
          <w:i/>
        </w:rPr>
        <w:t>sredinom 2023. godine</w:t>
      </w:r>
      <w:bookmarkEnd w:id="136"/>
    </w:p>
    <w:tbl>
      <w:tblPr>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410"/>
        <w:gridCol w:w="997"/>
        <w:gridCol w:w="1196"/>
        <w:gridCol w:w="2078"/>
        <w:gridCol w:w="990"/>
        <w:gridCol w:w="2389"/>
      </w:tblGrid>
      <w:tr w:rsidR="00E867DA" w:rsidRPr="005805F3" w14:paraId="50D2EB8F" w14:textId="77777777" w:rsidTr="00B63F32">
        <w:trPr>
          <w:trHeight w:val="284"/>
        </w:trPr>
        <w:tc>
          <w:tcPr>
            <w:tcW w:w="0" w:type="auto"/>
            <w:gridSpan w:val="6"/>
            <w:shd w:val="clear" w:color="auto" w:fill="B8CCE4" w:themeFill="accent1" w:themeFillTint="66"/>
            <w:vAlign w:val="center"/>
            <w:hideMark/>
          </w:tcPr>
          <w:p w14:paraId="088426D8" w14:textId="5D6CC92C" w:rsidR="00E867DA" w:rsidRPr="00DC1835" w:rsidRDefault="00E867DA" w:rsidP="00F40574">
            <w:pPr>
              <w:spacing w:after="0"/>
              <w:jc w:val="center"/>
              <w:rPr>
                <w:rFonts w:ascii="Cambria" w:eastAsia="Times New Roman" w:hAnsi="Cambria"/>
                <w:b/>
                <w:bCs/>
                <w:color w:val="0F243E" w:themeColor="text2" w:themeShade="80"/>
                <w:sz w:val="20"/>
                <w:szCs w:val="20"/>
              </w:rPr>
            </w:pPr>
            <w:r w:rsidRPr="00DC1835">
              <w:rPr>
                <w:rFonts w:ascii="Cambria" w:eastAsia="Arial" w:hAnsi="Cambria"/>
                <w:b/>
                <w:color w:val="0F243E" w:themeColor="text2" w:themeShade="80"/>
                <w:sz w:val="20"/>
                <w:szCs w:val="20"/>
              </w:rPr>
              <w:t xml:space="preserve">Evidencije o nogometnim igralištima u vlasništvu </w:t>
            </w:r>
            <w:r w:rsidR="009E13BB">
              <w:rPr>
                <w:rFonts w:ascii="Cambria" w:eastAsia="Arial" w:hAnsi="Cambria"/>
                <w:b/>
                <w:color w:val="0F243E" w:themeColor="text2" w:themeShade="80"/>
                <w:sz w:val="20"/>
                <w:szCs w:val="20"/>
              </w:rPr>
              <w:t>Općine Čavle</w:t>
            </w:r>
          </w:p>
        </w:tc>
      </w:tr>
      <w:tr w:rsidR="00FA7B14" w:rsidRPr="005805F3" w14:paraId="3BD5ED57" w14:textId="77777777" w:rsidTr="00B63F32">
        <w:trPr>
          <w:trHeight w:val="284"/>
        </w:trPr>
        <w:tc>
          <w:tcPr>
            <w:tcW w:w="0" w:type="auto"/>
            <w:shd w:val="clear" w:color="auto" w:fill="B8CCE4" w:themeFill="accent1" w:themeFillTint="66"/>
            <w:vAlign w:val="center"/>
            <w:hideMark/>
          </w:tcPr>
          <w:p w14:paraId="46A3A48A" w14:textId="77777777" w:rsidR="00E867DA" w:rsidRPr="00DC1835" w:rsidRDefault="00E867DA" w:rsidP="00F40574">
            <w:pPr>
              <w:spacing w:after="0"/>
              <w:jc w:val="center"/>
              <w:rPr>
                <w:rFonts w:ascii="Cambria" w:eastAsia="Times New Roman" w:hAnsi="Cambria"/>
                <w:b/>
                <w:bCs/>
                <w:color w:val="0F243E" w:themeColor="text2" w:themeShade="80"/>
                <w:sz w:val="20"/>
                <w:szCs w:val="20"/>
              </w:rPr>
            </w:pPr>
            <w:r w:rsidRPr="00DC1835">
              <w:rPr>
                <w:rFonts w:ascii="Cambria" w:eastAsia="Times New Roman" w:hAnsi="Cambria"/>
                <w:b/>
                <w:bCs/>
                <w:color w:val="0F243E" w:themeColor="text2" w:themeShade="80"/>
                <w:sz w:val="20"/>
                <w:szCs w:val="20"/>
              </w:rPr>
              <w:t>Kč.br</w:t>
            </w:r>
          </w:p>
        </w:tc>
        <w:tc>
          <w:tcPr>
            <w:tcW w:w="0" w:type="auto"/>
            <w:shd w:val="clear" w:color="auto" w:fill="B8CCE4" w:themeFill="accent1" w:themeFillTint="66"/>
            <w:vAlign w:val="center"/>
            <w:hideMark/>
          </w:tcPr>
          <w:p w14:paraId="0EEC28F0" w14:textId="77777777" w:rsidR="00E867DA" w:rsidRPr="00DC1835" w:rsidRDefault="00E867DA" w:rsidP="00F40574">
            <w:pPr>
              <w:spacing w:after="0"/>
              <w:jc w:val="center"/>
              <w:rPr>
                <w:rFonts w:ascii="Cambria" w:eastAsia="Times New Roman" w:hAnsi="Cambria"/>
                <w:b/>
                <w:bCs/>
                <w:color w:val="0F243E" w:themeColor="text2" w:themeShade="80"/>
                <w:sz w:val="20"/>
                <w:szCs w:val="20"/>
              </w:rPr>
            </w:pPr>
            <w:r w:rsidRPr="00DC1835">
              <w:rPr>
                <w:rFonts w:ascii="Cambria" w:eastAsia="Times New Roman" w:hAnsi="Cambria"/>
                <w:b/>
                <w:bCs/>
                <w:color w:val="0F243E" w:themeColor="text2" w:themeShade="80"/>
                <w:sz w:val="20"/>
                <w:szCs w:val="20"/>
              </w:rPr>
              <w:t>K.o.</w:t>
            </w:r>
          </w:p>
        </w:tc>
        <w:tc>
          <w:tcPr>
            <w:tcW w:w="0" w:type="auto"/>
            <w:shd w:val="clear" w:color="auto" w:fill="B8CCE4" w:themeFill="accent1" w:themeFillTint="66"/>
            <w:vAlign w:val="center"/>
            <w:hideMark/>
          </w:tcPr>
          <w:p w14:paraId="14EB3AC2" w14:textId="77777777" w:rsidR="00E867DA" w:rsidRPr="00DC1835" w:rsidRDefault="00E867DA" w:rsidP="00F40574">
            <w:pPr>
              <w:spacing w:after="0"/>
              <w:jc w:val="center"/>
              <w:rPr>
                <w:rFonts w:ascii="Cambria" w:eastAsia="Times New Roman" w:hAnsi="Cambria"/>
                <w:b/>
                <w:bCs/>
                <w:color w:val="0F243E" w:themeColor="text2" w:themeShade="80"/>
                <w:sz w:val="20"/>
                <w:szCs w:val="20"/>
              </w:rPr>
            </w:pPr>
            <w:r w:rsidRPr="00DC1835">
              <w:rPr>
                <w:rFonts w:ascii="Cambria" w:eastAsia="Times New Roman" w:hAnsi="Cambria"/>
                <w:b/>
                <w:bCs/>
                <w:color w:val="0F243E" w:themeColor="text2" w:themeShade="80"/>
                <w:sz w:val="20"/>
                <w:szCs w:val="20"/>
              </w:rPr>
              <w:t>Površina u m</w:t>
            </w:r>
            <w:r w:rsidRPr="00DC1835">
              <w:rPr>
                <w:rFonts w:ascii="Cambria" w:eastAsia="Times New Roman" w:hAnsi="Cambria"/>
                <w:b/>
                <w:bCs/>
                <w:color w:val="0F243E" w:themeColor="text2" w:themeShade="80"/>
                <w:sz w:val="20"/>
                <w:szCs w:val="20"/>
                <w:vertAlign w:val="superscript"/>
              </w:rPr>
              <w:t>2</w:t>
            </w:r>
          </w:p>
        </w:tc>
        <w:tc>
          <w:tcPr>
            <w:tcW w:w="0" w:type="auto"/>
            <w:shd w:val="clear" w:color="auto" w:fill="B8CCE4" w:themeFill="accent1" w:themeFillTint="66"/>
            <w:vAlign w:val="center"/>
            <w:hideMark/>
          </w:tcPr>
          <w:p w14:paraId="1F39E777" w14:textId="77777777" w:rsidR="00E867DA" w:rsidRPr="00DC1835" w:rsidRDefault="00E867DA" w:rsidP="00F40574">
            <w:pPr>
              <w:spacing w:after="0"/>
              <w:jc w:val="center"/>
              <w:rPr>
                <w:rFonts w:ascii="Cambria" w:eastAsia="Times New Roman" w:hAnsi="Cambria"/>
                <w:b/>
                <w:bCs/>
                <w:color w:val="0F243E" w:themeColor="text2" w:themeShade="80"/>
                <w:sz w:val="20"/>
                <w:szCs w:val="20"/>
              </w:rPr>
            </w:pPr>
            <w:r w:rsidRPr="00DC1835">
              <w:rPr>
                <w:rFonts w:ascii="Cambria" w:eastAsia="Times New Roman" w:hAnsi="Cambria"/>
                <w:b/>
                <w:bCs/>
                <w:color w:val="0F243E" w:themeColor="text2" w:themeShade="80"/>
                <w:sz w:val="20"/>
                <w:szCs w:val="20"/>
              </w:rPr>
              <w:t>Naziv</w:t>
            </w:r>
          </w:p>
        </w:tc>
        <w:tc>
          <w:tcPr>
            <w:tcW w:w="0" w:type="auto"/>
            <w:shd w:val="clear" w:color="auto" w:fill="B8CCE4" w:themeFill="accent1" w:themeFillTint="66"/>
            <w:vAlign w:val="center"/>
            <w:hideMark/>
          </w:tcPr>
          <w:p w14:paraId="0B71828C" w14:textId="77777777" w:rsidR="00E867DA" w:rsidRPr="00DC1835" w:rsidRDefault="00E867DA" w:rsidP="00F40574">
            <w:pPr>
              <w:spacing w:after="0"/>
              <w:jc w:val="center"/>
              <w:rPr>
                <w:rFonts w:ascii="Cambria" w:eastAsia="Times New Roman" w:hAnsi="Cambria"/>
                <w:b/>
                <w:bCs/>
                <w:color w:val="0F243E" w:themeColor="text2" w:themeShade="80"/>
                <w:sz w:val="20"/>
                <w:szCs w:val="20"/>
              </w:rPr>
            </w:pPr>
            <w:r w:rsidRPr="00DC1835">
              <w:rPr>
                <w:rFonts w:ascii="Cambria" w:eastAsia="Times New Roman" w:hAnsi="Cambria"/>
                <w:b/>
                <w:bCs/>
                <w:color w:val="0F243E" w:themeColor="text2" w:themeShade="80"/>
                <w:sz w:val="20"/>
                <w:szCs w:val="20"/>
              </w:rPr>
              <w:t>Lokacija</w:t>
            </w:r>
          </w:p>
        </w:tc>
        <w:tc>
          <w:tcPr>
            <w:tcW w:w="0" w:type="auto"/>
            <w:shd w:val="clear" w:color="auto" w:fill="B8CCE4" w:themeFill="accent1" w:themeFillTint="66"/>
            <w:vAlign w:val="center"/>
            <w:hideMark/>
          </w:tcPr>
          <w:p w14:paraId="1CA9DED2" w14:textId="77777777" w:rsidR="00E867DA" w:rsidRPr="00DC1835" w:rsidRDefault="00E867DA" w:rsidP="00F40574">
            <w:pPr>
              <w:spacing w:after="0" w:line="225" w:lineRule="exact"/>
              <w:jc w:val="center"/>
              <w:rPr>
                <w:rFonts w:ascii="Cambria" w:eastAsia="Arial" w:hAnsi="Cambria"/>
                <w:b/>
                <w:color w:val="0F243E" w:themeColor="text2" w:themeShade="80"/>
                <w:w w:val="99"/>
                <w:sz w:val="20"/>
                <w:szCs w:val="20"/>
              </w:rPr>
            </w:pPr>
            <w:r w:rsidRPr="00DC1835">
              <w:rPr>
                <w:rFonts w:ascii="Cambria" w:eastAsia="Arial" w:hAnsi="Cambria"/>
                <w:b/>
                <w:color w:val="0F243E" w:themeColor="text2" w:themeShade="80"/>
                <w:w w:val="99"/>
                <w:sz w:val="20"/>
                <w:szCs w:val="20"/>
              </w:rPr>
              <w:t>Vlasništvo prema stanju u</w:t>
            </w:r>
            <w:r w:rsidRPr="00DC1835">
              <w:rPr>
                <w:rFonts w:ascii="Cambria" w:eastAsia="Arial" w:hAnsi="Cambria"/>
                <w:b/>
                <w:color w:val="0F243E" w:themeColor="text2" w:themeShade="80"/>
                <w:sz w:val="20"/>
                <w:szCs w:val="20"/>
              </w:rPr>
              <w:t xml:space="preserve"> zemljišnim knjigama</w:t>
            </w:r>
          </w:p>
        </w:tc>
      </w:tr>
      <w:tr w:rsidR="00E867DA" w:rsidRPr="005805F3" w14:paraId="6ABE8930" w14:textId="77777777" w:rsidTr="00B63F32">
        <w:trPr>
          <w:trHeight w:val="284"/>
        </w:trPr>
        <w:tc>
          <w:tcPr>
            <w:tcW w:w="0" w:type="auto"/>
            <w:shd w:val="clear" w:color="auto" w:fill="auto"/>
            <w:vAlign w:val="center"/>
          </w:tcPr>
          <w:p w14:paraId="18FEEE49" w14:textId="5F409A83" w:rsidR="00E867DA" w:rsidRPr="005805F3" w:rsidRDefault="00FA7B14" w:rsidP="00F40574">
            <w:pPr>
              <w:spacing w:after="0"/>
              <w:jc w:val="center"/>
              <w:rPr>
                <w:rFonts w:ascii="Cambria" w:eastAsia="Times New Roman" w:hAnsi="Cambria"/>
                <w:sz w:val="20"/>
                <w:szCs w:val="20"/>
              </w:rPr>
            </w:pPr>
            <w:r>
              <w:rPr>
                <w:rFonts w:ascii="Cambria" w:eastAsia="Times New Roman" w:hAnsi="Cambria"/>
                <w:sz w:val="20"/>
                <w:szCs w:val="20"/>
              </w:rPr>
              <w:t>1017/1, 1017/3, 1017/4</w:t>
            </w:r>
          </w:p>
        </w:tc>
        <w:tc>
          <w:tcPr>
            <w:tcW w:w="0" w:type="auto"/>
            <w:shd w:val="clear" w:color="auto" w:fill="auto"/>
            <w:vAlign w:val="center"/>
          </w:tcPr>
          <w:p w14:paraId="07082B88" w14:textId="51A308B7" w:rsidR="00E867DA" w:rsidRPr="005805F3" w:rsidRDefault="00262CDD" w:rsidP="00F40574">
            <w:pPr>
              <w:spacing w:after="0"/>
              <w:jc w:val="center"/>
              <w:rPr>
                <w:rFonts w:ascii="Cambria" w:eastAsia="Times New Roman" w:hAnsi="Cambria"/>
                <w:sz w:val="20"/>
                <w:szCs w:val="20"/>
              </w:rPr>
            </w:pPr>
            <w:r>
              <w:rPr>
                <w:rFonts w:ascii="Cambria" w:eastAsia="Times New Roman" w:hAnsi="Cambria"/>
                <w:sz w:val="20"/>
                <w:szCs w:val="20"/>
              </w:rPr>
              <w:t>Cernik - Čavle</w:t>
            </w:r>
          </w:p>
        </w:tc>
        <w:tc>
          <w:tcPr>
            <w:tcW w:w="0" w:type="auto"/>
            <w:shd w:val="clear" w:color="auto" w:fill="auto"/>
            <w:vAlign w:val="center"/>
          </w:tcPr>
          <w:p w14:paraId="5F7ABF0B" w14:textId="3299BFCC" w:rsidR="00E867DA" w:rsidRPr="005805F3" w:rsidRDefault="00262CDD" w:rsidP="00F40574">
            <w:pPr>
              <w:spacing w:after="0"/>
              <w:jc w:val="center"/>
              <w:rPr>
                <w:rFonts w:ascii="Cambria" w:eastAsia="Times New Roman" w:hAnsi="Cambria"/>
                <w:sz w:val="20"/>
                <w:szCs w:val="20"/>
              </w:rPr>
            </w:pPr>
            <w:r w:rsidRPr="00262CDD">
              <w:rPr>
                <w:rFonts w:ascii="Cambria" w:eastAsia="Times New Roman" w:hAnsi="Cambria"/>
                <w:sz w:val="20"/>
                <w:szCs w:val="20"/>
              </w:rPr>
              <w:t>14468</w:t>
            </w:r>
          </w:p>
        </w:tc>
        <w:tc>
          <w:tcPr>
            <w:tcW w:w="0" w:type="auto"/>
            <w:shd w:val="clear" w:color="auto" w:fill="auto"/>
            <w:vAlign w:val="center"/>
          </w:tcPr>
          <w:p w14:paraId="03000382" w14:textId="75C6D5E8" w:rsidR="00E867DA" w:rsidRPr="005805F3" w:rsidRDefault="00A60CD0" w:rsidP="00F40574">
            <w:pPr>
              <w:spacing w:after="0" w:line="222" w:lineRule="exact"/>
              <w:jc w:val="center"/>
              <w:rPr>
                <w:rFonts w:ascii="Cambria" w:eastAsia="Arial" w:hAnsi="Cambria"/>
                <w:sz w:val="20"/>
                <w:szCs w:val="20"/>
              </w:rPr>
            </w:pPr>
            <w:r w:rsidRPr="00A60CD0">
              <w:rPr>
                <w:rFonts w:ascii="Cambria" w:eastAsia="Arial" w:hAnsi="Cambria"/>
                <w:sz w:val="20"/>
                <w:szCs w:val="20"/>
              </w:rPr>
              <w:t>Nogometni stadion Adelija Beba Haramija</w:t>
            </w:r>
          </w:p>
        </w:tc>
        <w:tc>
          <w:tcPr>
            <w:tcW w:w="0" w:type="auto"/>
            <w:shd w:val="clear" w:color="auto" w:fill="auto"/>
            <w:vAlign w:val="center"/>
          </w:tcPr>
          <w:p w14:paraId="32934507" w14:textId="04E69F81" w:rsidR="00E867DA" w:rsidRPr="005805F3" w:rsidRDefault="00A60CD0" w:rsidP="00F40574">
            <w:pPr>
              <w:spacing w:after="0"/>
              <w:jc w:val="center"/>
              <w:rPr>
                <w:rFonts w:ascii="Cambria" w:eastAsia="Times New Roman" w:hAnsi="Cambria"/>
                <w:sz w:val="20"/>
                <w:szCs w:val="20"/>
              </w:rPr>
            </w:pPr>
            <w:r w:rsidRPr="00A60CD0">
              <w:rPr>
                <w:rFonts w:ascii="Cambria" w:eastAsia="Times New Roman" w:hAnsi="Cambria"/>
                <w:sz w:val="20"/>
                <w:szCs w:val="20"/>
              </w:rPr>
              <w:t>Mavrinci</w:t>
            </w:r>
          </w:p>
        </w:tc>
        <w:tc>
          <w:tcPr>
            <w:tcW w:w="0" w:type="auto"/>
            <w:shd w:val="clear" w:color="auto" w:fill="auto"/>
            <w:vAlign w:val="center"/>
          </w:tcPr>
          <w:p w14:paraId="56CBFD3A" w14:textId="2FACB3AC" w:rsidR="00E867DA" w:rsidRPr="005805F3" w:rsidRDefault="00244E24" w:rsidP="00F40574">
            <w:pPr>
              <w:spacing w:after="0" w:line="0" w:lineRule="atLeast"/>
              <w:jc w:val="center"/>
              <w:rPr>
                <w:rFonts w:ascii="Cambria" w:eastAsia="Times New Roman" w:hAnsi="Cambria"/>
                <w:sz w:val="20"/>
                <w:szCs w:val="20"/>
              </w:rPr>
            </w:pPr>
            <w:r>
              <w:rPr>
                <w:rFonts w:ascii="Cambria" w:eastAsia="Times New Roman" w:hAnsi="Cambria"/>
                <w:sz w:val="20"/>
                <w:szCs w:val="20"/>
              </w:rPr>
              <w:t>Općina Čavle</w:t>
            </w:r>
          </w:p>
        </w:tc>
      </w:tr>
    </w:tbl>
    <w:p w14:paraId="39B9D214" w14:textId="160BAEC5" w:rsidR="009119ED" w:rsidRPr="00152402" w:rsidRDefault="009119ED" w:rsidP="005C3452">
      <w:pPr>
        <w:spacing w:before="240" w:after="0" w:line="0" w:lineRule="atLeast"/>
        <w:ind w:right="20"/>
        <w:jc w:val="center"/>
        <w:rPr>
          <w:rFonts w:ascii="Cambria" w:eastAsia="Arial" w:hAnsi="Cambria"/>
          <w:i/>
        </w:rPr>
      </w:pPr>
      <w:bookmarkStart w:id="137" w:name="_Toc46754761"/>
      <w:bookmarkStart w:id="138" w:name="_Toc149566489"/>
      <w:r w:rsidRPr="00152402">
        <w:rPr>
          <w:rFonts w:ascii="Cambria" w:hAnsi="Cambria"/>
          <w:i/>
        </w:rPr>
        <w:t xml:space="preserve">Tablica </w:t>
      </w:r>
      <w:r w:rsidR="00EF12A3" w:rsidRPr="00152402">
        <w:rPr>
          <w:rFonts w:ascii="Cambria" w:hAnsi="Cambria"/>
          <w:i/>
        </w:rPr>
        <w:fldChar w:fldCharType="begin"/>
      </w:r>
      <w:r w:rsidRPr="00152402">
        <w:rPr>
          <w:rFonts w:ascii="Cambria" w:hAnsi="Cambria"/>
          <w:i/>
        </w:rPr>
        <w:instrText xml:space="preserve"> SEQ Tablica \* ARABIC </w:instrText>
      </w:r>
      <w:r w:rsidR="00EF12A3" w:rsidRPr="00152402">
        <w:rPr>
          <w:rFonts w:ascii="Cambria" w:hAnsi="Cambria"/>
          <w:i/>
        </w:rPr>
        <w:fldChar w:fldCharType="separate"/>
      </w:r>
      <w:r w:rsidR="004A2D4A">
        <w:rPr>
          <w:rFonts w:ascii="Cambria" w:hAnsi="Cambria"/>
          <w:i/>
          <w:noProof/>
        </w:rPr>
        <w:t>6</w:t>
      </w:r>
      <w:r w:rsidR="00EF12A3" w:rsidRPr="00152402">
        <w:rPr>
          <w:rFonts w:ascii="Cambria" w:hAnsi="Cambria"/>
          <w:i/>
        </w:rPr>
        <w:fldChar w:fldCharType="end"/>
      </w:r>
      <w:r w:rsidRPr="00152402">
        <w:rPr>
          <w:rFonts w:ascii="Cambria" w:hAnsi="Cambria"/>
          <w:i/>
        </w:rPr>
        <w:t xml:space="preserve">. </w:t>
      </w:r>
      <w:r w:rsidRPr="00152402">
        <w:rPr>
          <w:rFonts w:ascii="Cambria" w:eastAsia="Arial" w:hAnsi="Cambria"/>
          <w:i/>
        </w:rPr>
        <w:t xml:space="preserve">Podaci o vrijednosti </w:t>
      </w:r>
      <w:r w:rsidR="00262CDD">
        <w:rPr>
          <w:rFonts w:ascii="Cambria" w:eastAsia="Arial" w:hAnsi="Cambria"/>
          <w:i/>
        </w:rPr>
        <w:t>nogometnog igrališta</w:t>
      </w:r>
      <w:r w:rsidRPr="00152402">
        <w:rPr>
          <w:rFonts w:ascii="Cambria" w:eastAsia="Arial" w:hAnsi="Cambria"/>
          <w:i/>
        </w:rPr>
        <w:t xml:space="preserve"> u vlasništvu </w:t>
      </w:r>
      <w:r w:rsidR="009E13BB">
        <w:rPr>
          <w:rFonts w:ascii="Cambria" w:eastAsia="Arial" w:hAnsi="Cambria"/>
          <w:i/>
        </w:rPr>
        <w:t>Općine Čavle</w:t>
      </w:r>
      <w:r w:rsidRPr="00152402">
        <w:rPr>
          <w:rFonts w:ascii="Cambria" w:eastAsia="Arial" w:hAnsi="Cambria"/>
          <w:i/>
        </w:rPr>
        <w:t xml:space="preserve"> </w:t>
      </w:r>
      <w:bookmarkEnd w:id="137"/>
      <w:r w:rsidR="00ED1438">
        <w:rPr>
          <w:rFonts w:ascii="Cambria" w:eastAsia="Arial" w:hAnsi="Cambria"/>
          <w:i/>
        </w:rPr>
        <w:t>sredinom 2023</w:t>
      </w:r>
      <w:r w:rsidR="00E867DA">
        <w:rPr>
          <w:rFonts w:ascii="Cambria" w:eastAsia="Arial" w:hAnsi="Cambria"/>
          <w:i/>
        </w:rPr>
        <w:t>. godine</w:t>
      </w:r>
      <w:bookmarkEnd w:id="138"/>
    </w:p>
    <w:tbl>
      <w:tblPr>
        <w:tblW w:w="5000"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232"/>
        <w:gridCol w:w="2298"/>
        <w:gridCol w:w="1569"/>
        <w:gridCol w:w="1392"/>
        <w:gridCol w:w="1569"/>
      </w:tblGrid>
      <w:tr w:rsidR="00C2772A" w:rsidRPr="007756C2" w14:paraId="6DE7D6FB" w14:textId="77777777" w:rsidTr="00B63F32">
        <w:trPr>
          <w:trHeight w:val="284"/>
        </w:trPr>
        <w:tc>
          <w:tcPr>
            <w:tcW w:w="5000" w:type="pct"/>
            <w:gridSpan w:val="5"/>
            <w:shd w:val="clear" w:color="auto" w:fill="B8CCE4" w:themeFill="accent1" w:themeFillTint="66"/>
            <w:vAlign w:val="center"/>
            <w:hideMark/>
          </w:tcPr>
          <w:p w14:paraId="076FFA74" w14:textId="5B2A37DB" w:rsidR="00C2772A" w:rsidRPr="00DC1835" w:rsidRDefault="00C2772A" w:rsidP="00F40574">
            <w:pPr>
              <w:spacing w:after="0" w:line="0" w:lineRule="atLeast"/>
              <w:jc w:val="center"/>
              <w:rPr>
                <w:rFonts w:ascii="Cambria" w:eastAsia="Arial" w:hAnsi="Cambria"/>
                <w:b/>
                <w:color w:val="0F243E" w:themeColor="text2" w:themeShade="80"/>
                <w:sz w:val="20"/>
                <w:szCs w:val="20"/>
              </w:rPr>
            </w:pPr>
            <w:bookmarkStart w:id="139" w:name="_Hlk141191109"/>
            <w:r w:rsidRPr="00DC1835">
              <w:rPr>
                <w:rFonts w:ascii="Cambria" w:eastAsia="Arial" w:hAnsi="Cambria"/>
                <w:b/>
                <w:color w:val="0F243E" w:themeColor="text2" w:themeShade="80"/>
                <w:sz w:val="20"/>
                <w:szCs w:val="20"/>
              </w:rPr>
              <w:t xml:space="preserve">Podaci o vrijednosti </w:t>
            </w:r>
            <w:r w:rsidR="00854908" w:rsidRPr="00DC1835">
              <w:rPr>
                <w:rFonts w:ascii="Cambria" w:eastAsia="Arial" w:hAnsi="Cambria"/>
                <w:b/>
                <w:color w:val="0F243E" w:themeColor="text2" w:themeShade="80"/>
                <w:sz w:val="20"/>
                <w:szCs w:val="20"/>
              </w:rPr>
              <w:t>nogometnog igrališta</w:t>
            </w:r>
            <w:r w:rsidRPr="00DC1835">
              <w:rPr>
                <w:rFonts w:ascii="Cambria" w:eastAsia="Arial" w:hAnsi="Cambria"/>
                <w:b/>
                <w:color w:val="0F243E" w:themeColor="text2" w:themeShade="80"/>
                <w:sz w:val="20"/>
                <w:szCs w:val="20"/>
              </w:rPr>
              <w:t xml:space="preserve"> </w:t>
            </w:r>
            <w:r w:rsidR="00ED1438" w:rsidRPr="00DC1835">
              <w:rPr>
                <w:rFonts w:ascii="Cambria" w:eastAsia="Arial" w:hAnsi="Cambria"/>
                <w:b/>
                <w:color w:val="0F243E" w:themeColor="text2" w:themeShade="80"/>
                <w:sz w:val="20"/>
                <w:szCs w:val="20"/>
              </w:rPr>
              <w:t>sredinom 2023. godine</w:t>
            </w:r>
            <w:r w:rsidR="00554D42" w:rsidRPr="00DC1835">
              <w:rPr>
                <w:rFonts w:ascii="Cambria" w:eastAsia="Arial" w:hAnsi="Cambria"/>
                <w:b/>
                <w:color w:val="0F243E" w:themeColor="text2" w:themeShade="80"/>
                <w:sz w:val="20"/>
                <w:szCs w:val="20"/>
              </w:rPr>
              <w:t xml:space="preserve"> u eurima</w:t>
            </w:r>
          </w:p>
        </w:tc>
      </w:tr>
      <w:tr w:rsidR="00C2772A" w:rsidRPr="007756C2" w14:paraId="7C2114A4" w14:textId="77777777" w:rsidTr="00B63F32">
        <w:trPr>
          <w:trHeight w:val="284"/>
        </w:trPr>
        <w:tc>
          <w:tcPr>
            <w:tcW w:w="1232" w:type="pct"/>
            <w:vMerge w:val="restart"/>
            <w:shd w:val="clear" w:color="auto" w:fill="B8CCE4" w:themeFill="accent1" w:themeFillTint="66"/>
            <w:vAlign w:val="center"/>
            <w:hideMark/>
          </w:tcPr>
          <w:p w14:paraId="722F46C7" w14:textId="77777777" w:rsidR="00C2772A" w:rsidRPr="00DC1835" w:rsidRDefault="00C2772A" w:rsidP="00F40574">
            <w:pPr>
              <w:spacing w:after="0"/>
              <w:jc w:val="center"/>
              <w:rPr>
                <w:rFonts w:ascii="Cambria" w:eastAsia="Times New Roman" w:hAnsi="Cambria"/>
                <w:b/>
                <w:bCs/>
                <w:color w:val="0F243E" w:themeColor="text2" w:themeShade="80"/>
                <w:sz w:val="20"/>
                <w:szCs w:val="20"/>
              </w:rPr>
            </w:pPr>
            <w:r w:rsidRPr="00DC1835">
              <w:rPr>
                <w:rFonts w:ascii="Cambria" w:eastAsia="Arial" w:hAnsi="Cambria"/>
                <w:b/>
                <w:color w:val="0F243E" w:themeColor="text2" w:themeShade="80"/>
                <w:sz w:val="20"/>
                <w:szCs w:val="20"/>
              </w:rPr>
              <w:t>Vlasništvo</w:t>
            </w:r>
          </w:p>
        </w:tc>
        <w:tc>
          <w:tcPr>
            <w:tcW w:w="1268" w:type="pct"/>
            <w:vMerge w:val="restart"/>
            <w:shd w:val="clear" w:color="auto" w:fill="B8CCE4" w:themeFill="accent1" w:themeFillTint="66"/>
            <w:vAlign w:val="center"/>
            <w:hideMark/>
          </w:tcPr>
          <w:p w14:paraId="1ABB3A34" w14:textId="77777777" w:rsidR="00C2772A" w:rsidRPr="00DC1835" w:rsidRDefault="00C2772A" w:rsidP="00F40574">
            <w:pPr>
              <w:spacing w:after="0"/>
              <w:jc w:val="center"/>
              <w:rPr>
                <w:rFonts w:ascii="Cambria" w:eastAsia="Times New Roman" w:hAnsi="Cambria"/>
                <w:b/>
                <w:bCs/>
                <w:color w:val="0F243E" w:themeColor="text2" w:themeShade="80"/>
                <w:sz w:val="20"/>
                <w:szCs w:val="20"/>
              </w:rPr>
            </w:pPr>
            <w:r w:rsidRPr="00DC1835">
              <w:rPr>
                <w:rFonts w:ascii="Cambria" w:eastAsia="Times New Roman" w:hAnsi="Cambria"/>
                <w:b/>
                <w:bCs/>
                <w:color w:val="0F243E" w:themeColor="text2" w:themeShade="80"/>
                <w:sz w:val="20"/>
                <w:szCs w:val="20"/>
              </w:rPr>
              <w:t>Naziv</w:t>
            </w:r>
          </w:p>
        </w:tc>
        <w:tc>
          <w:tcPr>
            <w:tcW w:w="2500" w:type="pct"/>
            <w:gridSpan w:val="3"/>
            <w:shd w:val="clear" w:color="auto" w:fill="B8CCE4" w:themeFill="accent1" w:themeFillTint="66"/>
            <w:vAlign w:val="center"/>
            <w:hideMark/>
          </w:tcPr>
          <w:p w14:paraId="1BB4A4C0" w14:textId="77777777" w:rsidR="00C2772A" w:rsidRPr="00DC1835" w:rsidRDefault="00C2772A" w:rsidP="00F40574">
            <w:pPr>
              <w:spacing w:after="0" w:line="225" w:lineRule="exact"/>
              <w:jc w:val="center"/>
              <w:rPr>
                <w:rFonts w:ascii="Cambria" w:eastAsia="Arial" w:hAnsi="Cambria"/>
                <w:b/>
                <w:color w:val="0F243E" w:themeColor="text2" w:themeShade="80"/>
                <w:w w:val="99"/>
                <w:sz w:val="20"/>
                <w:szCs w:val="20"/>
              </w:rPr>
            </w:pPr>
            <w:r w:rsidRPr="00DC1835">
              <w:rPr>
                <w:rFonts w:ascii="Cambria" w:eastAsia="Arial" w:hAnsi="Cambria"/>
                <w:b/>
                <w:color w:val="0F243E" w:themeColor="text2" w:themeShade="80"/>
                <w:w w:val="99"/>
                <w:sz w:val="20"/>
                <w:szCs w:val="20"/>
              </w:rPr>
              <w:t>Vrijednost nogometnog stadiona</w:t>
            </w:r>
          </w:p>
        </w:tc>
      </w:tr>
      <w:tr w:rsidR="00C2772A" w:rsidRPr="007756C2" w14:paraId="5C987984" w14:textId="77777777" w:rsidTr="00B63F32">
        <w:trPr>
          <w:trHeight w:val="284"/>
        </w:trPr>
        <w:tc>
          <w:tcPr>
            <w:tcW w:w="1232" w:type="pct"/>
            <w:vMerge/>
            <w:shd w:val="clear" w:color="auto" w:fill="D9D9D9"/>
            <w:vAlign w:val="center"/>
            <w:hideMark/>
          </w:tcPr>
          <w:p w14:paraId="1C21CEF1" w14:textId="77777777" w:rsidR="00C2772A" w:rsidRPr="00B63F32" w:rsidRDefault="00C2772A" w:rsidP="00F40574">
            <w:pPr>
              <w:spacing w:after="0"/>
              <w:jc w:val="center"/>
              <w:rPr>
                <w:rFonts w:ascii="Cambria" w:eastAsia="Arial" w:hAnsi="Cambria"/>
                <w:b/>
                <w:color w:val="17365D" w:themeColor="text2" w:themeShade="BF"/>
                <w:sz w:val="20"/>
                <w:szCs w:val="20"/>
              </w:rPr>
            </w:pPr>
          </w:p>
        </w:tc>
        <w:tc>
          <w:tcPr>
            <w:tcW w:w="1268" w:type="pct"/>
            <w:vMerge/>
            <w:shd w:val="clear" w:color="auto" w:fill="D9D9D9"/>
            <w:vAlign w:val="center"/>
            <w:hideMark/>
          </w:tcPr>
          <w:p w14:paraId="580CB4AA" w14:textId="77777777" w:rsidR="00C2772A" w:rsidRPr="00B63F32" w:rsidRDefault="00C2772A" w:rsidP="00F40574">
            <w:pPr>
              <w:spacing w:after="0"/>
              <w:jc w:val="center"/>
              <w:rPr>
                <w:rFonts w:ascii="Cambria" w:eastAsia="Times New Roman" w:hAnsi="Cambria"/>
                <w:b/>
                <w:bCs/>
                <w:color w:val="17365D" w:themeColor="text2" w:themeShade="BF"/>
                <w:sz w:val="20"/>
                <w:szCs w:val="20"/>
              </w:rPr>
            </w:pPr>
          </w:p>
        </w:tc>
        <w:tc>
          <w:tcPr>
            <w:tcW w:w="866" w:type="pct"/>
            <w:shd w:val="clear" w:color="auto" w:fill="F2F2F2" w:themeFill="background1" w:themeFillShade="F2"/>
            <w:vAlign w:val="center"/>
            <w:hideMark/>
          </w:tcPr>
          <w:p w14:paraId="7A7BB1AD" w14:textId="77777777" w:rsidR="00C2772A" w:rsidRPr="007C63A5" w:rsidRDefault="00C2772A" w:rsidP="00F40574">
            <w:pPr>
              <w:spacing w:after="0" w:line="225" w:lineRule="exact"/>
              <w:jc w:val="center"/>
              <w:rPr>
                <w:rFonts w:ascii="Cambria" w:eastAsia="Arial" w:hAnsi="Cambria"/>
                <w:b/>
                <w:color w:val="17365D" w:themeColor="text2" w:themeShade="BF"/>
                <w:w w:val="99"/>
                <w:sz w:val="20"/>
                <w:szCs w:val="20"/>
              </w:rPr>
            </w:pPr>
            <w:r w:rsidRPr="007C63A5">
              <w:rPr>
                <w:rFonts w:ascii="Cambria" w:eastAsia="Arial" w:hAnsi="Cambria"/>
                <w:b/>
                <w:color w:val="17365D" w:themeColor="text2" w:themeShade="BF"/>
                <w:sz w:val="20"/>
                <w:szCs w:val="20"/>
              </w:rPr>
              <w:t>Nabavna</w:t>
            </w:r>
          </w:p>
        </w:tc>
        <w:tc>
          <w:tcPr>
            <w:tcW w:w="768" w:type="pct"/>
            <w:shd w:val="clear" w:color="auto" w:fill="F2F2F2" w:themeFill="background1" w:themeFillShade="F2"/>
            <w:vAlign w:val="center"/>
          </w:tcPr>
          <w:p w14:paraId="765C2478" w14:textId="77777777" w:rsidR="00C2772A" w:rsidRPr="007C63A5" w:rsidRDefault="00C2772A" w:rsidP="00F40574">
            <w:pPr>
              <w:spacing w:after="0" w:line="225" w:lineRule="exact"/>
              <w:jc w:val="center"/>
              <w:rPr>
                <w:rFonts w:ascii="Cambria" w:eastAsia="Arial" w:hAnsi="Cambria"/>
                <w:b/>
                <w:color w:val="17365D" w:themeColor="text2" w:themeShade="BF"/>
                <w:w w:val="99"/>
                <w:sz w:val="20"/>
                <w:szCs w:val="20"/>
              </w:rPr>
            </w:pPr>
            <w:r w:rsidRPr="007C63A5">
              <w:rPr>
                <w:rFonts w:ascii="Cambria" w:eastAsia="Arial" w:hAnsi="Cambria"/>
                <w:b/>
                <w:color w:val="17365D" w:themeColor="text2" w:themeShade="BF"/>
                <w:sz w:val="20"/>
                <w:szCs w:val="20"/>
              </w:rPr>
              <w:t>Otpisana</w:t>
            </w:r>
          </w:p>
        </w:tc>
        <w:tc>
          <w:tcPr>
            <w:tcW w:w="866" w:type="pct"/>
            <w:shd w:val="clear" w:color="auto" w:fill="F2F2F2" w:themeFill="background1" w:themeFillShade="F2"/>
            <w:vAlign w:val="center"/>
          </w:tcPr>
          <w:p w14:paraId="47EFFBB7" w14:textId="77777777" w:rsidR="00C2772A" w:rsidRPr="007C63A5" w:rsidRDefault="00C2772A" w:rsidP="00F40574">
            <w:pPr>
              <w:spacing w:after="0" w:line="225" w:lineRule="exact"/>
              <w:jc w:val="center"/>
              <w:rPr>
                <w:rFonts w:ascii="Cambria" w:eastAsia="Arial" w:hAnsi="Cambria"/>
                <w:b/>
                <w:color w:val="17365D" w:themeColor="text2" w:themeShade="BF"/>
                <w:w w:val="99"/>
                <w:sz w:val="20"/>
                <w:szCs w:val="20"/>
              </w:rPr>
            </w:pPr>
            <w:r w:rsidRPr="007C63A5">
              <w:rPr>
                <w:rFonts w:ascii="Cambria" w:eastAsia="Arial" w:hAnsi="Cambria"/>
                <w:b/>
                <w:color w:val="17365D" w:themeColor="text2" w:themeShade="BF"/>
                <w:sz w:val="20"/>
                <w:szCs w:val="20"/>
              </w:rPr>
              <w:t>Sadašnja</w:t>
            </w:r>
          </w:p>
        </w:tc>
      </w:tr>
      <w:tr w:rsidR="00C2772A" w:rsidRPr="00737257" w14:paraId="4E2D25E7" w14:textId="77777777" w:rsidTr="00B63F32">
        <w:trPr>
          <w:trHeight w:val="430"/>
        </w:trPr>
        <w:tc>
          <w:tcPr>
            <w:tcW w:w="1232" w:type="pct"/>
            <w:shd w:val="clear" w:color="auto" w:fill="auto"/>
            <w:vAlign w:val="center"/>
          </w:tcPr>
          <w:p w14:paraId="607A9538" w14:textId="1C3B7A5D" w:rsidR="00C2772A" w:rsidRPr="007756C2" w:rsidRDefault="00854908" w:rsidP="00F40574">
            <w:pPr>
              <w:spacing w:after="0" w:line="0" w:lineRule="atLeast"/>
              <w:jc w:val="center"/>
              <w:rPr>
                <w:rFonts w:ascii="Cambria" w:eastAsia="Times New Roman" w:hAnsi="Cambria"/>
                <w:sz w:val="20"/>
                <w:szCs w:val="20"/>
              </w:rPr>
            </w:pPr>
            <w:r>
              <w:rPr>
                <w:rFonts w:ascii="Cambria" w:eastAsia="Times New Roman" w:hAnsi="Cambria"/>
                <w:sz w:val="20"/>
                <w:szCs w:val="20"/>
              </w:rPr>
              <w:t>Općina Čavle</w:t>
            </w:r>
          </w:p>
        </w:tc>
        <w:tc>
          <w:tcPr>
            <w:tcW w:w="1268" w:type="pct"/>
            <w:shd w:val="clear" w:color="auto" w:fill="auto"/>
            <w:vAlign w:val="center"/>
          </w:tcPr>
          <w:p w14:paraId="59BB5E22" w14:textId="01B9DC4B" w:rsidR="00C2772A" w:rsidRPr="007756C2" w:rsidRDefault="00854908" w:rsidP="00F40574">
            <w:pPr>
              <w:spacing w:after="0" w:line="222" w:lineRule="exact"/>
              <w:jc w:val="center"/>
              <w:rPr>
                <w:rFonts w:ascii="Cambria" w:eastAsia="Arial" w:hAnsi="Cambria"/>
                <w:sz w:val="20"/>
                <w:szCs w:val="20"/>
              </w:rPr>
            </w:pPr>
            <w:r w:rsidRPr="00A60CD0">
              <w:rPr>
                <w:rFonts w:ascii="Cambria" w:eastAsia="Arial" w:hAnsi="Cambria"/>
                <w:sz w:val="20"/>
                <w:szCs w:val="20"/>
              </w:rPr>
              <w:t xml:space="preserve">Nogometni stadion Adelija Beba Haramija </w:t>
            </w:r>
          </w:p>
        </w:tc>
        <w:tc>
          <w:tcPr>
            <w:tcW w:w="866" w:type="pct"/>
            <w:shd w:val="clear" w:color="auto" w:fill="auto"/>
            <w:vAlign w:val="center"/>
          </w:tcPr>
          <w:p w14:paraId="04172190" w14:textId="12EE0558" w:rsidR="00C2772A" w:rsidRPr="007756C2" w:rsidRDefault="0096280B" w:rsidP="00F40574">
            <w:pPr>
              <w:spacing w:after="0" w:line="0" w:lineRule="atLeast"/>
              <w:jc w:val="center"/>
              <w:rPr>
                <w:rFonts w:ascii="Cambria" w:eastAsia="Arial" w:hAnsi="Cambria"/>
                <w:sz w:val="20"/>
                <w:szCs w:val="20"/>
              </w:rPr>
            </w:pPr>
            <w:r>
              <w:rPr>
                <w:rFonts w:ascii="Cambria" w:eastAsia="Arial" w:hAnsi="Cambria"/>
                <w:sz w:val="20"/>
                <w:szCs w:val="20"/>
              </w:rPr>
              <w:t>763.216,67</w:t>
            </w:r>
          </w:p>
        </w:tc>
        <w:tc>
          <w:tcPr>
            <w:tcW w:w="768" w:type="pct"/>
            <w:shd w:val="clear" w:color="auto" w:fill="auto"/>
            <w:vAlign w:val="center"/>
          </w:tcPr>
          <w:p w14:paraId="066F3150" w14:textId="504FBDF6" w:rsidR="00C2772A" w:rsidRPr="007756C2" w:rsidRDefault="0096280B" w:rsidP="00F40574">
            <w:pPr>
              <w:spacing w:after="0" w:line="0" w:lineRule="atLeast"/>
              <w:jc w:val="center"/>
              <w:rPr>
                <w:rFonts w:ascii="Cambria" w:eastAsia="Arial" w:hAnsi="Cambria"/>
                <w:sz w:val="20"/>
                <w:szCs w:val="20"/>
              </w:rPr>
            </w:pPr>
            <w:r>
              <w:rPr>
                <w:rFonts w:ascii="Cambria" w:eastAsia="Arial" w:hAnsi="Cambria"/>
                <w:sz w:val="20"/>
                <w:szCs w:val="20"/>
              </w:rPr>
              <w:t>171.891,84</w:t>
            </w:r>
          </w:p>
        </w:tc>
        <w:tc>
          <w:tcPr>
            <w:tcW w:w="866" w:type="pct"/>
            <w:shd w:val="clear" w:color="auto" w:fill="auto"/>
            <w:vAlign w:val="center"/>
          </w:tcPr>
          <w:p w14:paraId="72C36CAD" w14:textId="1E375AAA" w:rsidR="00C2772A" w:rsidRPr="00BC06E8" w:rsidRDefault="0096280B" w:rsidP="00F40574">
            <w:pPr>
              <w:spacing w:after="0" w:line="0" w:lineRule="atLeast"/>
              <w:jc w:val="center"/>
              <w:rPr>
                <w:rFonts w:ascii="Cambria" w:eastAsia="Arial" w:hAnsi="Cambria"/>
                <w:sz w:val="20"/>
                <w:szCs w:val="20"/>
              </w:rPr>
            </w:pPr>
            <w:r>
              <w:rPr>
                <w:rFonts w:ascii="Cambria" w:eastAsia="Arial" w:hAnsi="Cambria"/>
                <w:sz w:val="20"/>
                <w:szCs w:val="20"/>
              </w:rPr>
              <w:t>591.324,81</w:t>
            </w:r>
          </w:p>
        </w:tc>
      </w:tr>
    </w:tbl>
    <w:bookmarkEnd w:id="139"/>
    <w:p w14:paraId="2536C488" w14:textId="61D3ECBE" w:rsidR="00C439C6" w:rsidRDefault="00801DCC" w:rsidP="0091386E">
      <w:pPr>
        <w:spacing w:before="240" w:after="0"/>
        <w:ind w:firstLine="708"/>
        <w:jc w:val="both"/>
        <w:rPr>
          <w:rFonts w:ascii="Cambria" w:eastAsia="Arial" w:hAnsi="Cambria"/>
          <w:sz w:val="24"/>
        </w:rPr>
      </w:pPr>
      <w:r w:rsidRPr="008279A9">
        <w:rPr>
          <w:rFonts w:ascii="Cambria" w:eastAsia="Arial" w:hAnsi="Cambria"/>
          <w:sz w:val="24"/>
        </w:rPr>
        <w:t>Lokalne jedinice, u propisanim okvirima, samostalno određuju pravila i procedure upravljanja i raspolaganja vlastitom imovinom, odnosno nogometnim stadionima i igralištima. Način, ovlasti, procedure i kriteriji za upravljanje i raspolaganje mogu se utvrditi unutarnjim aktima.</w:t>
      </w:r>
    </w:p>
    <w:p w14:paraId="4671DC2F" w14:textId="53959742" w:rsidR="005C349B" w:rsidRDefault="00C22EA3" w:rsidP="009002DB">
      <w:pPr>
        <w:spacing w:before="240"/>
        <w:ind w:firstLine="708"/>
        <w:jc w:val="both"/>
        <w:rPr>
          <w:rFonts w:ascii="Cambria" w:eastAsia="Arial" w:hAnsi="Cambria"/>
          <w:sz w:val="24"/>
        </w:rPr>
      </w:pPr>
      <w:r>
        <w:rPr>
          <w:rFonts w:ascii="Cambria" w:eastAsia="Arial" w:hAnsi="Cambria"/>
          <w:sz w:val="24"/>
        </w:rPr>
        <w:t xml:space="preserve">Općina Čavle u 2022. godini provela je Analizu </w:t>
      </w:r>
      <w:r w:rsidR="002E2FBB">
        <w:rPr>
          <w:rFonts w:ascii="Cambria" w:eastAsia="Arial" w:hAnsi="Cambria"/>
          <w:sz w:val="24"/>
        </w:rPr>
        <w:t>učinkovitosti upravljanja i raspolaganja nogometnim stadionima i igralištima</w:t>
      </w:r>
      <w:r w:rsidR="005C349B">
        <w:rPr>
          <w:rFonts w:ascii="Cambria" w:eastAsia="Arial" w:hAnsi="Cambria"/>
          <w:sz w:val="24"/>
        </w:rPr>
        <w:t>.</w:t>
      </w:r>
      <w:r w:rsidR="009002DB">
        <w:rPr>
          <w:rFonts w:ascii="Cambria" w:eastAsia="Arial" w:hAnsi="Cambria"/>
          <w:sz w:val="24"/>
        </w:rPr>
        <w:t xml:space="preserve"> </w:t>
      </w:r>
    </w:p>
    <w:p w14:paraId="1A7B8290" w14:textId="29AD8372" w:rsidR="009119ED" w:rsidRPr="008279A9" w:rsidRDefault="00EE36E0" w:rsidP="009119ED">
      <w:pPr>
        <w:tabs>
          <w:tab w:val="left" w:pos="567"/>
        </w:tabs>
        <w:jc w:val="both"/>
        <w:rPr>
          <w:rFonts w:ascii="Cambria" w:eastAsia="Arial" w:hAnsi="Cambria"/>
          <w:b/>
          <w:sz w:val="24"/>
          <w:szCs w:val="24"/>
        </w:rPr>
      </w:pPr>
      <w:r>
        <w:rPr>
          <w:rFonts w:ascii="Cambria" w:eastAsia="Arial" w:hAnsi="Cambria"/>
          <w:b/>
          <w:sz w:val="24"/>
          <w:szCs w:val="24"/>
        </w:rPr>
        <w:tab/>
      </w:r>
      <w:r w:rsidR="00166184">
        <w:rPr>
          <w:rFonts w:ascii="Cambria" w:eastAsia="Arial" w:hAnsi="Cambria"/>
          <w:b/>
          <w:sz w:val="24"/>
          <w:szCs w:val="24"/>
        </w:rPr>
        <w:t>U</w:t>
      </w:r>
      <w:r w:rsidR="009119ED" w:rsidRPr="008279A9">
        <w:rPr>
          <w:rFonts w:ascii="Cambria" w:eastAsia="Arial" w:hAnsi="Cambria"/>
          <w:b/>
          <w:sz w:val="24"/>
          <w:szCs w:val="24"/>
        </w:rPr>
        <w:t>pravljanje i raspolaganje nogometnim stadionima i igralištima</w:t>
      </w:r>
    </w:p>
    <w:p w14:paraId="0F4C7C66" w14:textId="77777777" w:rsidR="009119ED" w:rsidRDefault="009119ED" w:rsidP="009119ED">
      <w:pPr>
        <w:ind w:firstLine="587"/>
        <w:jc w:val="both"/>
        <w:rPr>
          <w:rFonts w:ascii="Cambria" w:eastAsia="Arial" w:hAnsi="Cambria"/>
          <w:sz w:val="24"/>
          <w:szCs w:val="24"/>
        </w:rPr>
      </w:pPr>
      <w:r w:rsidRPr="008279A9">
        <w:rPr>
          <w:rFonts w:ascii="Cambria" w:eastAsia="Arial" w:hAnsi="Cambria"/>
          <w:sz w:val="24"/>
          <w:szCs w:val="24"/>
        </w:rPr>
        <w:t xml:space="preserve">Upravljanje i raspolaganje nogometnim stadionima i igralištima podrazumijeva pronalaženje optimalnih rješenja koja će dugoročno očuvati stadione i igrališta i generirati zadovoljavanje javnih potreba u sportu, odnosno nogometu. Prema podacima lokalnih jedinica, nogometni stadioni i igrališta dani su na korištenje nogometnim klubovima, kao sportskim udrugama građana, s ciljem poticanja i promicanja nogometa te uključivanja građana, osobito djece i mladeži, u bavljenje nogometom. </w:t>
      </w:r>
    </w:p>
    <w:p w14:paraId="60234564" w14:textId="745639FB" w:rsidR="00584D35" w:rsidRPr="008279A9" w:rsidRDefault="009002DB" w:rsidP="00584D35">
      <w:pPr>
        <w:ind w:firstLine="587"/>
        <w:jc w:val="both"/>
        <w:rPr>
          <w:rFonts w:ascii="Cambria" w:eastAsia="Arial" w:hAnsi="Cambria"/>
          <w:sz w:val="24"/>
          <w:szCs w:val="24"/>
        </w:rPr>
      </w:pPr>
      <w:r>
        <w:rPr>
          <w:rFonts w:ascii="Cambria" w:eastAsia="Arial" w:hAnsi="Cambria"/>
          <w:sz w:val="24"/>
        </w:rPr>
        <w:t>Općina je s nogometnim klubom Grobničan, dana 27. rujna 2019. godine sklopila Ugovor o korištenju sportskih objekata, kojim su uređena međusobna prava i obveze u svezi korištenja sportskih objekata u Mavrincima, što u naravi predstavlja nogometno igralište s tr</w:t>
      </w:r>
      <w:r w:rsidR="00F00185">
        <w:rPr>
          <w:rFonts w:ascii="Cambria" w:eastAsia="Arial" w:hAnsi="Cambria"/>
          <w:sz w:val="24"/>
        </w:rPr>
        <w:t>i</w:t>
      </w:r>
      <w:r>
        <w:rPr>
          <w:rFonts w:ascii="Cambria" w:eastAsia="Arial" w:hAnsi="Cambria"/>
          <w:sz w:val="24"/>
        </w:rPr>
        <w:t>binama i svlačionicama. Ugovor je sklopljen na vrijeme od 5 godina</w:t>
      </w:r>
      <w:r w:rsidR="007346FC" w:rsidRPr="007346FC">
        <w:rPr>
          <w:rFonts w:ascii="Cambria" w:eastAsia="Arial" w:hAnsi="Cambria"/>
          <w:sz w:val="24"/>
          <w:szCs w:val="24"/>
        </w:rPr>
        <w:t>.</w:t>
      </w:r>
      <w:r w:rsidR="00584D35">
        <w:rPr>
          <w:rFonts w:ascii="Cambria" w:eastAsia="Arial" w:hAnsi="Cambria"/>
          <w:sz w:val="24"/>
          <w:szCs w:val="24"/>
        </w:rPr>
        <w:t xml:space="preserve"> Nogometni klub Grobničan se obvezao sportski objekt koristiti radi obavljanja sportske djelatnosti za koju je registri</w:t>
      </w:r>
      <w:r w:rsidR="00A168BA">
        <w:rPr>
          <w:rFonts w:ascii="Cambria" w:eastAsia="Arial" w:hAnsi="Cambria"/>
          <w:sz w:val="24"/>
          <w:szCs w:val="24"/>
        </w:rPr>
        <w:t>ran</w:t>
      </w:r>
      <w:r w:rsidR="00584D35">
        <w:rPr>
          <w:rFonts w:ascii="Cambria" w:eastAsia="Arial" w:hAnsi="Cambria"/>
          <w:sz w:val="24"/>
          <w:szCs w:val="24"/>
        </w:rPr>
        <w:t xml:space="preserve">, u području sporta – nogomet, te za provedbu aktivnosti vezanih uz nogomet. </w:t>
      </w:r>
    </w:p>
    <w:p w14:paraId="044CFD5F" w14:textId="1A1698CE" w:rsidR="009119ED" w:rsidRPr="00972B1C" w:rsidRDefault="009119ED" w:rsidP="009119ED">
      <w:pPr>
        <w:ind w:firstLine="708"/>
        <w:jc w:val="both"/>
        <w:rPr>
          <w:rFonts w:ascii="Cambria" w:eastAsia="Arial" w:hAnsi="Cambria"/>
          <w:sz w:val="24"/>
          <w:szCs w:val="24"/>
        </w:rPr>
      </w:pPr>
      <w:r w:rsidRPr="008279A9">
        <w:rPr>
          <w:rFonts w:ascii="Cambria" w:eastAsia="Arial" w:hAnsi="Cambria"/>
          <w:sz w:val="24"/>
          <w:szCs w:val="24"/>
        </w:rPr>
        <w:t xml:space="preserve">U tablici broj </w:t>
      </w:r>
      <w:r w:rsidR="009002DB">
        <w:rPr>
          <w:rFonts w:ascii="Cambria" w:eastAsia="Arial" w:hAnsi="Cambria"/>
          <w:sz w:val="24"/>
          <w:szCs w:val="24"/>
        </w:rPr>
        <w:t>7</w:t>
      </w:r>
      <w:r w:rsidRPr="008279A9">
        <w:rPr>
          <w:rFonts w:ascii="Cambria" w:eastAsia="Arial" w:hAnsi="Cambria"/>
          <w:sz w:val="24"/>
          <w:szCs w:val="24"/>
        </w:rPr>
        <w:t xml:space="preserve">. nalaze se podaci o nogometnom klubu i broju sportaša, korisnika nogometnog igrališta u vlasništvu </w:t>
      </w:r>
      <w:r w:rsidR="009E13BB">
        <w:rPr>
          <w:rFonts w:ascii="Cambria" w:eastAsia="Arial" w:hAnsi="Cambria"/>
          <w:sz w:val="24"/>
          <w:szCs w:val="24"/>
        </w:rPr>
        <w:t>Općine Čavle</w:t>
      </w:r>
      <w:r w:rsidRPr="008279A9">
        <w:rPr>
          <w:rFonts w:ascii="Cambria" w:eastAsia="Arial" w:hAnsi="Cambria"/>
          <w:sz w:val="24"/>
          <w:szCs w:val="24"/>
        </w:rPr>
        <w:t xml:space="preserve">, </w:t>
      </w:r>
      <w:r w:rsidR="00EE36E0">
        <w:rPr>
          <w:rFonts w:ascii="Cambria" w:eastAsia="Arial" w:hAnsi="Cambria"/>
          <w:sz w:val="24"/>
          <w:szCs w:val="24"/>
        </w:rPr>
        <w:t>sredinom 2023. godine</w:t>
      </w:r>
      <w:r w:rsidR="006C25B3">
        <w:rPr>
          <w:rFonts w:ascii="Cambria" w:eastAsia="Arial" w:hAnsi="Cambria"/>
          <w:sz w:val="24"/>
          <w:szCs w:val="24"/>
        </w:rPr>
        <w:t>.</w:t>
      </w:r>
    </w:p>
    <w:p w14:paraId="18A0CE5A" w14:textId="2EB94ADB" w:rsidR="009119ED" w:rsidRPr="00972B1C" w:rsidRDefault="009119ED" w:rsidP="009119ED">
      <w:pPr>
        <w:spacing w:after="0" w:line="0" w:lineRule="atLeast"/>
        <w:ind w:left="20"/>
        <w:jc w:val="center"/>
        <w:rPr>
          <w:rFonts w:ascii="Cambria" w:eastAsia="Times New Roman" w:hAnsi="Cambria"/>
          <w:b/>
        </w:rPr>
      </w:pPr>
      <w:bookmarkStart w:id="140" w:name="_Toc12868705"/>
      <w:bookmarkStart w:id="141" w:name="_Toc25275498"/>
      <w:bookmarkStart w:id="142" w:name="_Toc26270692"/>
      <w:bookmarkStart w:id="143" w:name="_Toc44404853"/>
      <w:bookmarkStart w:id="144" w:name="_Toc46754762"/>
      <w:bookmarkStart w:id="145" w:name="_Toc149566490"/>
      <w:r w:rsidRPr="00972B1C">
        <w:rPr>
          <w:rFonts w:ascii="Cambria" w:hAnsi="Cambria"/>
          <w:i/>
        </w:rPr>
        <w:t xml:space="preserve">Tablica </w:t>
      </w:r>
      <w:r w:rsidR="00EF12A3" w:rsidRPr="00972B1C">
        <w:rPr>
          <w:rFonts w:ascii="Cambria" w:hAnsi="Cambria"/>
          <w:i/>
        </w:rPr>
        <w:fldChar w:fldCharType="begin"/>
      </w:r>
      <w:r w:rsidRPr="00972B1C">
        <w:rPr>
          <w:rFonts w:ascii="Cambria" w:hAnsi="Cambria"/>
          <w:i/>
        </w:rPr>
        <w:instrText xml:space="preserve"> SEQ Tablica \* ARABIC </w:instrText>
      </w:r>
      <w:r w:rsidR="00EF12A3" w:rsidRPr="00972B1C">
        <w:rPr>
          <w:rFonts w:ascii="Cambria" w:hAnsi="Cambria"/>
          <w:i/>
        </w:rPr>
        <w:fldChar w:fldCharType="separate"/>
      </w:r>
      <w:r w:rsidR="004A2D4A">
        <w:rPr>
          <w:rFonts w:ascii="Cambria" w:hAnsi="Cambria"/>
          <w:i/>
          <w:noProof/>
        </w:rPr>
        <w:t>7</w:t>
      </w:r>
      <w:r w:rsidR="00EF12A3" w:rsidRPr="00972B1C">
        <w:rPr>
          <w:rFonts w:ascii="Cambria" w:hAnsi="Cambria"/>
          <w:i/>
        </w:rPr>
        <w:fldChar w:fldCharType="end"/>
      </w:r>
      <w:r w:rsidRPr="00972B1C">
        <w:rPr>
          <w:rFonts w:ascii="Cambria" w:hAnsi="Cambria"/>
          <w:i/>
        </w:rPr>
        <w:t xml:space="preserve">. </w:t>
      </w:r>
      <w:r w:rsidRPr="00972B1C">
        <w:rPr>
          <w:rFonts w:ascii="Cambria" w:eastAsia="Arial" w:hAnsi="Cambria"/>
          <w:i/>
        </w:rPr>
        <w:t xml:space="preserve">Podaci o nogometnom klubu i broju sportaša, korisnika nogometnog igrališta u vlasništvu </w:t>
      </w:r>
      <w:r w:rsidR="009E13BB">
        <w:rPr>
          <w:rFonts w:ascii="Cambria" w:eastAsia="Arial" w:hAnsi="Cambria"/>
          <w:i/>
        </w:rPr>
        <w:t>Općine Čavle</w:t>
      </w:r>
      <w:r w:rsidRPr="00972B1C">
        <w:rPr>
          <w:rFonts w:ascii="Cambria" w:eastAsia="Arial" w:hAnsi="Cambria"/>
          <w:i/>
        </w:rPr>
        <w:t xml:space="preserve">, </w:t>
      </w:r>
      <w:bookmarkEnd w:id="140"/>
      <w:bookmarkEnd w:id="141"/>
      <w:bookmarkEnd w:id="142"/>
      <w:bookmarkEnd w:id="143"/>
      <w:bookmarkEnd w:id="144"/>
      <w:r w:rsidR="0035536D">
        <w:rPr>
          <w:rFonts w:ascii="Cambria" w:eastAsia="Arial" w:hAnsi="Cambria"/>
          <w:i/>
        </w:rPr>
        <w:t>sredinom 2023.godine</w:t>
      </w:r>
      <w:bookmarkEnd w:id="145"/>
    </w:p>
    <w:tbl>
      <w:tblPr>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190"/>
        <w:gridCol w:w="1694"/>
        <w:gridCol w:w="987"/>
        <w:gridCol w:w="2127"/>
        <w:gridCol w:w="1062"/>
      </w:tblGrid>
      <w:tr w:rsidR="00C2772A" w:rsidRPr="00972B1C" w14:paraId="65753ECA" w14:textId="77777777" w:rsidTr="00B63F32">
        <w:trPr>
          <w:trHeight w:val="284"/>
        </w:trPr>
        <w:tc>
          <w:tcPr>
            <w:tcW w:w="0" w:type="auto"/>
            <w:gridSpan w:val="5"/>
            <w:shd w:val="clear" w:color="auto" w:fill="B8CCE4" w:themeFill="accent1" w:themeFillTint="66"/>
            <w:vAlign w:val="center"/>
            <w:hideMark/>
          </w:tcPr>
          <w:p w14:paraId="4262DAEB" w14:textId="67062926" w:rsidR="00C2772A" w:rsidRPr="00213243" w:rsidRDefault="00C2772A" w:rsidP="00F40574">
            <w:pPr>
              <w:spacing w:after="0" w:line="0" w:lineRule="atLeast"/>
              <w:jc w:val="center"/>
              <w:rPr>
                <w:rFonts w:ascii="Cambria" w:eastAsia="Arial" w:hAnsi="Cambria"/>
                <w:b/>
                <w:color w:val="0F243E" w:themeColor="text2" w:themeShade="80"/>
                <w:sz w:val="20"/>
                <w:szCs w:val="20"/>
              </w:rPr>
            </w:pPr>
            <w:bookmarkStart w:id="146" w:name="_Toc12868706"/>
            <w:bookmarkStart w:id="147" w:name="_Toc25275499"/>
            <w:bookmarkStart w:id="148" w:name="_Toc26270693"/>
            <w:bookmarkStart w:id="149" w:name="_Toc44404854"/>
            <w:bookmarkStart w:id="150" w:name="_Toc46754763"/>
            <w:r w:rsidRPr="00213243">
              <w:rPr>
                <w:rFonts w:ascii="Cambria" w:eastAsia="Arial" w:hAnsi="Cambria"/>
                <w:b/>
                <w:color w:val="0F243E" w:themeColor="text2" w:themeShade="80"/>
                <w:sz w:val="20"/>
                <w:szCs w:val="20"/>
              </w:rPr>
              <w:t xml:space="preserve">Podaci o nogometnom klubu i broju sportaša, korisnika nogometnog igrališta u vlasništvu </w:t>
            </w:r>
            <w:r w:rsidR="009E13BB">
              <w:rPr>
                <w:rFonts w:ascii="Cambria" w:eastAsia="Arial" w:hAnsi="Cambria"/>
                <w:b/>
                <w:color w:val="0F243E" w:themeColor="text2" w:themeShade="80"/>
                <w:sz w:val="20"/>
                <w:szCs w:val="20"/>
              </w:rPr>
              <w:t>Općine Čavle</w:t>
            </w:r>
            <w:r w:rsidRPr="00213243">
              <w:rPr>
                <w:rFonts w:ascii="Cambria" w:eastAsia="Arial" w:hAnsi="Cambria"/>
                <w:b/>
                <w:color w:val="0F243E" w:themeColor="text2" w:themeShade="80"/>
                <w:sz w:val="20"/>
                <w:szCs w:val="20"/>
              </w:rPr>
              <w:t xml:space="preserve"> </w:t>
            </w:r>
            <w:r w:rsidR="00214F19" w:rsidRPr="00213243">
              <w:rPr>
                <w:rFonts w:ascii="Cambria" w:eastAsia="Arial" w:hAnsi="Cambria"/>
                <w:b/>
                <w:color w:val="0F243E" w:themeColor="text2" w:themeShade="80"/>
                <w:sz w:val="20"/>
                <w:szCs w:val="20"/>
              </w:rPr>
              <w:t>sredinom 2023.godine</w:t>
            </w:r>
          </w:p>
        </w:tc>
      </w:tr>
      <w:tr w:rsidR="00C2772A" w:rsidRPr="00972B1C" w14:paraId="2DC94504" w14:textId="77777777" w:rsidTr="00B63F32">
        <w:trPr>
          <w:trHeight w:val="284"/>
        </w:trPr>
        <w:tc>
          <w:tcPr>
            <w:tcW w:w="0" w:type="auto"/>
            <w:vMerge w:val="restart"/>
            <w:shd w:val="clear" w:color="auto" w:fill="B8CCE4" w:themeFill="accent1" w:themeFillTint="66"/>
            <w:vAlign w:val="center"/>
            <w:hideMark/>
          </w:tcPr>
          <w:p w14:paraId="5DF6A7EB" w14:textId="77777777" w:rsidR="00C2772A" w:rsidRPr="00213243" w:rsidRDefault="00C2772A" w:rsidP="00F40574">
            <w:pPr>
              <w:spacing w:after="0"/>
              <w:jc w:val="center"/>
              <w:rPr>
                <w:rFonts w:ascii="Cambria" w:eastAsia="Times New Roman" w:hAnsi="Cambria"/>
                <w:b/>
                <w:bCs/>
                <w:color w:val="0F243E" w:themeColor="text2" w:themeShade="80"/>
                <w:sz w:val="20"/>
                <w:szCs w:val="20"/>
              </w:rPr>
            </w:pPr>
            <w:r w:rsidRPr="00213243">
              <w:rPr>
                <w:rFonts w:ascii="Cambria" w:eastAsia="Times New Roman" w:hAnsi="Cambria"/>
                <w:b/>
                <w:bCs/>
                <w:color w:val="0F243E" w:themeColor="text2" w:themeShade="80"/>
                <w:sz w:val="20"/>
                <w:szCs w:val="20"/>
              </w:rPr>
              <w:t>Naziv nogometnog igrališta</w:t>
            </w:r>
          </w:p>
        </w:tc>
        <w:tc>
          <w:tcPr>
            <w:tcW w:w="0" w:type="auto"/>
            <w:vMerge w:val="restart"/>
            <w:shd w:val="clear" w:color="auto" w:fill="B8CCE4" w:themeFill="accent1" w:themeFillTint="66"/>
            <w:vAlign w:val="center"/>
            <w:hideMark/>
          </w:tcPr>
          <w:p w14:paraId="5A94C8B9" w14:textId="77777777" w:rsidR="00C2772A" w:rsidRPr="00213243" w:rsidRDefault="00C2772A" w:rsidP="00F40574">
            <w:pPr>
              <w:spacing w:after="0"/>
              <w:jc w:val="center"/>
              <w:rPr>
                <w:rFonts w:ascii="Cambria" w:eastAsia="Times New Roman" w:hAnsi="Cambria"/>
                <w:b/>
                <w:bCs/>
                <w:color w:val="0F243E" w:themeColor="text2" w:themeShade="80"/>
                <w:sz w:val="20"/>
                <w:szCs w:val="20"/>
              </w:rPr>
            </w:pPr>
            <w:r w:rsidRPr="00213243">
              <w:rPr>
                <w:rFonts w:ascii="Cambria" w:eastAsia="Arial" w:hAnsi="Cambria"/>
                <w:b/>
                <w:color w:val="0F243E" w:themeColor="text2" w:themeShade="80"/>
                <w:sz w:val="20"/>
                <w:szCs w:val="20"/>
              </w:rPr>
              <w:t>Nogometni klub</w:t>
            </w:r>
          </w:p>
        </w:tc>
        <w:tc>
          <w:tcPr>
            <w:tcW w:w="0" w:type="auto"/>
            <w:gridSpan w:val="3"/>
            <w:shd w:val="clear" w:color="auto" w:fill="B8CCE4" w:themeFill="accent1" w:themeFillTint="66"/>
            <w:vAlign w:val="center"/>
            <w:hideMark/>
          </w:tcPr>
          <w:p w14:paraId="18E53FB2" w14:textId="77777777" w:rsidR="00C2772A" w:rsidRPr="00213243" w:rsidRDefault="00C2772A" w:rsidP="00F40574">
            <w:pPr>
              <w:spacing w:after="0" w:line="225" w:lineRule="exact"/>
              <w:jc w:val="center"/>
              <w:rPr>
                <w:rFonts w:ascii="Cambria" w:eastAsia="Arial" w:hAnsi="Cambria"/>
                <w:b/>
                <w:color w:val="0F243E" w:themeColor="text2" w:themeShade="80"/>
                <w:w w:val="99"/>
                <w:sz w:val="20"/>
                <w:szCs w:val="20"/>
              </w:rPr>
            </w:pPr>
            <w:r w:rsidRPr="00213243">
              <w:rPr>
                <w:rFonts w:ascii="Cambria" w:eastAsia="Arial" w:hAnsi="Cambria"/>
                <w:b/>
                <w:color w:val="0F243E" w:themeColor="text2" w:themeShade="80"/>
                <w:sz w:val="20"/>
                <w:szCs w:val="20"/>
              </w:rPr>
              <w:t>Broj sportaša</w:t>
            </w:r>
          </w:p>
        </w:tc>
      </w:tr>
      <w:tr w:rsidR="00214F19" w:rsidRPr="00972B1C" w14:paraId="30090484" w14:textId="77777777" w:rsidTr="00213243">
        <w:trPr>
          <w:trHeight w:val="284"/>
        </w:trPr>
        <w:tc>
          <w:tcPr>
            <w:tcW w:w="0" w:type="auto"/>
            <w:vMerge/>
            <w:shd w:val="clear" w:color="auto" w:fill="B8CCE4" w:themeFill="accent1" w:themeFillTint="66"/>
            <w:vAlign w:val="center"/>
            <w:hideMark/>
          </w:tcPr>
          <w:p w14:paraId="1D696A85" w14:textId="77777777" w:rsidR="00C2772A" w:rsidRPr="00213243" w:rsidRDefault="00C2772A" w:rsidP="00F40574">
            <w:pPr>
              <w:spacing w:after="0"/>
              <w:jc w:val="center"/>
              <w:rPr>
                <w:rFonts w:ascii="Cambria" w:eastAsia="Arial" w:hAnsi="Cambria"/>
                <w:b/>
                <w:color w:val="0F243E" w:themeColor="text2" w:themeShade="80"/>
                <w:sz w:val="20"/>
                <w:szCs w:val="20"/>
              </w:rPr>
            </w:pPr>
          </w:p>
        </w:tc>
        <w:tc>
          <w:tcPr>
            <w:tcW w:w="0" w:type="auto"/>
            <w:vMerge/>
            <w:shd w:val="clear" w:color="auto" w:fill="B8CCE4" w:themeFill="accent1" w:themeFillTint="66"/>
            <w:vAlign w:val="center"/>
            <w:hideMark/>
          </w:tcPr>
          <w:p w14:paraId="70282F67" w14:textId="77777777" w:rsidR="00C2772A" w:rsidRPr="00213243" w:rsidRDefault="00C2772A" w:rsidP="00F40574">
            <w:pPr>
              <w:spacing w:after="0"/>
              <w:jc w:val="center"/>
              <w:rPr>
                <w:rFonts w:ascii="Cambria" w:eastAsia="Times New Roman" w:hAnsi="Cambria"/>
                <w:b/>
                <w:bCs/>
                <w:color w:val="0F243E" w:themeColor="text2" w:themeShade="80"/>
                <w:sz w:val="20"/>
                <w:szCs w:val="20"/>
              </w:rPr>
            </w:pPr>
          </w:p>
        </w:tc>
        <w:tc>
          <w:tcPr>
            <w:tcW w:w="0" w:type="auto"/>
            <w:shd w:val="clear" w:color="auto" w:fill="DBE5F1" w:themeFill="accent1" w:themeFillTint="33"/>
            <w:vAlign w:val="center"/>
            <w:hideMark/>
          </w:tcPr>
          <w:p w14:paraId="50AF805F" w14:textId="77777777" w:rsidR="00C2772A" w:rsidRPr="00FA7B14" w:rsidRDefault="00C2772A" w:rsidP="00F40574">
            <w:pPr>
              <w:spacing w:after="0" w:line="225" w:lineRule="exact"/>
              <w:jc w:val="center"/>
              <w:rPr>
                <w:rFonts w:ascii="Cambria" w:eastAsia="Arial" w:hAnsi="Cambria"/>
                <w:b/>
                <w:color w:val="0F243E" w:themeColor="text2" w:themeShade="80"/>
                <w:w w:val="99"/>
                <w:sz w:val="20"/>
                <w:szCs w:val="20"/>
              </w:rPr>
            </w:pPr>
            <w:r w:rsidRPr="00FA7B14">
              <w:rPr>
                <w:rFonts w:ascii="Cambria" w:eastAsia="Arial" w:hAnsi="Cambria"/>
                <w:b/>
                <w:color w:val="0F243E" w:themeColor="text2" w:themeShade="80"/>
                <w:sz w:val="20"/>
                <w:szCs w:val="20"/>
              </w:rPr>
              <w:t>Seniori</w:t>
            </w:r>
          </w:p>
        </w:tc>
        <w:tc>
          <w:tcPr>
            <w:tcW w:w="0" w:type="auto"/>
            <w:shd w:val="clear" w:color="auto" w:fill="DBE5F1" w:themeFill="accent1" w:themeFillTint="33"/>
            <w:vAlign w:val="center"/>
          </w:tcPr>
          <w:p w14:paraId="77DCA363" w14:textId="77777777" w:rsidR="00C2772A" w:rsidRPr="00FA7B14" w:rsidRDefault="00C2772A" w:rsidP="00F40574">
            <w:pPr>
              <w:spacing w:after="0" w:line="225" w:lineRule="exact"/>
              <w:jc w:val="center"/>
              <w:rPr>
                <w:rFonts w:ascii="Cambria" w:eastAsia="Arial" w:hAnsi="Cambria"/>
                <w:b/>
                <w:color w:val="0F243E" w:themeColor="text2" w:themeShade="80"/>
                <w:w w:val="99"/>
                <w:sz w:val="20"/>
                <w:szCs w:val="20"/>
              </w:rPr>
            </w:pPr>
            <w:r w:rsidRPr="00FA7B14">
              <w:rPr>
                <w:rFonts w:ascii="Cambria" w:eastAsia="Arial" w:hAnsi="Cambria"/>
                <w:b/>
                <w:color w:val="0F243E" w:themeColor="text2" w:themeShade="80"/>
                <w:w w:val="99"/>
                <w:sz w:val="20"/>
                <w:szCs w:val="20"/>
              </w:rPr>
              <w:t>Mlađe dobne kategorije</w:t>
            </w:r>
          </w:p>
        </w:tc>
        <w:tc>
          <w:tcPr>
            <w:tcW w:w="0" w:type="auto"/>
            <w:shd w:val="clear" w:color="auto" w:fill="DBE5F1" w:themeFill="accent1" w:themeFillTint="33"/>
            <w:vAlign w:val="center"/>
          </w:tcPr>
          <w:p w14:paraId="6674F5DD" w14:textId="77777777" w:rsidR="00C2772A" w:rsidRPr="00FA7B14" w:rsidRDefault="00C2772A" w:rsidP="00F40574">
            <w:pPr>
              <w:spacing w:after="0" w:line="0" w:lineRule="atLeast"/>
              <w:jc w:val="center"/>
              <w:rPr>
                <w:rFonts w:ascii="Cambria" w:eastAsia="Arial" w:hAnsi="Cambria"/>
                <w:b/>
                <w:color w:val="0F243E" w:themeColor="text2" w:themeShade="80"/>
                <w:sz w:val="20"/>
                <w:szCs w:val="20"/>
              </w:rPr>
            </w:pPr>
            <w:r w:rsidRPr="00FA7B14">
              <w:rPr>
                <w:rFonts w:ascii="Cambria" w:eastAsia="Arial" w:hAnsi="Cambria"/>
                <w:b/>
                <w:color w:val="0F243E" w:themeColor="text2" w:themeShade="80"/>
                <w:sz w:val="20"/>
                <w:szCs w:val="20"/>
              </w:rPr>
              <w:t>Ukupno</w:t>
            </w:r>
          </w:p>
        </w:tc>
      </w:tr>
      <w:tr w:rsidR="00214F19" w:rsidRPr="00737257" w14:paraId="290F73DA" w14:textId="77777777" w:rsidTr="00B63F32">
        <w:trPr>
          <w:trHeight w:val="284"/>
        </w:trPr>
        <w:tc>
          <w:tcPr>
            <w:tcW w:w="0" w:type="auto"/>
            <w:shd w:val="clear" w:color="auto" w:fill="auto"/>
            <w:vAlign w:val="center"/>
          </w:tcPr>
          <w:p w14:paraId="64FEFEA3" w14:textId="1CCE1B28" w:rsidR="00C2772A" w:rsidRPr="00972B1C" w:rsidRDefault="00233965" w:rsidP="00F40574">
            <w:pPr>
              <w:spacing w:after="0" w:line="0" w:lineRule="atLeast"/>
              <w:jc w:val="center"/>
              <w:rPr>
                <w:rFonts w:ascii="Cambria" w:eastAsia="Times New Roman" w:hAnsi="Cambria"/>
                <w:sz w:val="20"/>
                <w:szCs w:val="20"/>
              </w:rPr>
            </w:pPr>
            <w:r w:rsidRPr="00A60CD0">
              <w:rPr>
                <w:rFonts w:ascii="Cambria" w:eastAsia="Arial" w:hAnsi="Cambria"/>
                <w:sz w:val="20"/>
                <w:szCs w:val="20"/>
              </w:rPr>
              <w:t>Nogometni stadion Adelija Beba Haramija</w:t>
            </w:r>
          </w:p>
        </w:tc>
        <w:tc>
          <w:tcPr>
            <w:tcW w:w="0" w:type="auto"/>
            <w:shd w:val="clear" w:color="auto" w:fill="auto"/>
            <w:vAlign w:val="center"/>
          </w:tcPr>
          <w:p w14:paraId="257BA662" w14:textId="26B3C6D1" w:rsidR="00C2772A" w:rsidRPr="00972B1C" w:rsidRDefault="00233965" w:rsidP="00F40574">
            <w:pPr>
              <w:spacing w:after="0" w:line="222" w:lineRule="exact"/>
              <w:jc w:val="center"/>
              <w:rPr>
                <w:rFonts w:ascii="Cambria" w:eastAsia="Arial" w:hAnsi="Cambria"/>
                <w:sz w:val="20"/>
                <w:szCs w:val="20"/>
              </w:rPr>
            </w:pPr>
            <w:r>
              <w:rPr>
                <w:rFonts w:ascii="Cambria" w:eastAsia="Arial" w:hAnsi="Cambria"/>
                <w:sz w:val="20"/>
                <w:szCs w:val="20"/>
              </w:rPr>
              <w:t>NK Grobničan</w:t>
            </w:r>
          </w:p>
        </w:tc>
        <w:tc>
          <w:tcPr>
            <w:tcW w:w="0" w:type="auto"/>
            <w:shd w:val="clear" w:color="auto" w:fill="auto"/>
            <w:vAlign w:val="center"/>
          </w:tcPr>
          <w:p w14:paraId="13AAB80C" w14:textId="04D7AC7C" w:rsidR="00C2772A" w:rsidRPr="00972B1C" w:rsidRDefault="00593E66" w:rsidP="00F40574">
            <w:pPr>
              <w:spacing w:before="100" w:beforeAutospacing="1" w:after="0" w:line="0" w:lineRule="atLeast"/>
              <w:jc w:val="center"/>
              <w:rPr>
                <w:rFonts w:ascii="Cambria" w:eastAsia="Times New Roman" w:hAnsi="Cambria" w:cs="Times New Roman"/>
                <w:sz w:val="20"/>
                <w:szCs w:val="20"/>
              </w:rPr>
            </w:pPr>
            <w:r>
              <w:rPr>
                <w:rFonts w:ascii="Cambria" w:eastAsia="Times New Roman" w:hAnsi="Cambria" w:cs="Times New Roman"/>
                <w:sz w:val="20"/>
                <w:szCs w:val="20"/>
              </w:rPr>
              <w:t>20</w:t>
            </w:r>
          </w:p>
        </w:tc>
        <w:tc>
          <w:tcPr>
            <w:tcW w:w="0" w:type="auto"/>
            <w:shd w:val="clear" w:color="auto" w:fill="auto"/>
            <w:vAlign w:val="center"/>
          </w:tcPr>
          <w:p w14:paraId="176371EA" w14:textId="6100BCF4" w:rsidR="00C2772A" w:rsidRPr="00972B1C" w:rsidRDefault="00593E66" w:rsidP="00F40574">
            <w:pPr>
              <w:spacing w:before="100" w:beforeAutospacing="1" w:after="0" w:line="0" w:lineRule="atLeast"/>
              <w:jc w:val="center"/>
              <w:rPr>
                <w:rFonts w:ascii="Cambria" w:eastAsia="Times New Roman" w:hAnsi="Cambria" w:cs="Times New Roman"/>
                <w:sz w:val="20"/>
                <w:szCs w:val="20"/>
              </w:rPr>
            </w:pPr>
            <w:r>
              <w:rPr>
                <w:rFonts w:ascii="Cambria" w:eastAsia="Times New Roman" w:hAnsi="Cambria" w:cs="Times New Roman"/>
                <w:sz w:val="20"/>
                <w:szCs w:val="20"/>
              </w:rPr>
              <w:t>165</w:t>
            </w:r>
          </w:p>
        </w:tc>
        <w:tc>
          <w:tcPr>
            <w:tcW w:w="0" w:type="auto"/>
            <w:shd w:val="clear" w:color="auto" w:fill="auto"/>
            <w:vAlign w:val="center"/>
          </w:tcPr>
          <w:p w14:paraId="5D15D168" w14:textId="745DC769" w:rsidR="00C2772A" w:rsidRPr="00557B50" w:rsidRDefault="00593E66" w:rsidP="00F40574">
            <w:pPr>
              <w:spacing w:before="100" w:beforeAutospacing="1" w:after="0" w:line="0" w:lineRule="atLeast"/>
              <w:jc w:val="center"/>
              <w:rPr>
                <w:rFonts w:ascii="Cambria" w:eastAsia="Times New Roman" w:hAnsi="Cambria" w:cs="Times New Roman"/>
                <w:sz w:val="20"/>
                <w:szCs w:val="20"/>
              </w:rPr>
            </w:pPr>
            <w:r>
              <w:rPr>
                <w:rFonts w:ascii="Cambria" w:eastAsia="Times New Roman" w:hAnsi="Cambria" w:cs="Times New Roman"/>
                <w:sz w:val="20"/>
                <w:szCs w:val="20"/>
              </w:rPr>
              <w:t>185</w:t>
            </w:r>
          </w:p>
        </w:tc>
      </w:tr>
    </w:tbl>
    <w:p w14:paraId="37B6D1D7" w14:textId="77777777" w:rsidR="00E867DA" w:rsidRDefault="00E867DA" w:rsidP="00B132F3">
      <w:pPr>
        <w:tabs>
          <w:tab w:val="left" w:pos="1920"/>
          <w:tab w:val="center" w:pos="4545"/>
        </w:tabs>
        <w:spacing w:after="0" w:line="0" w:lineRule="atLeast"/>
        <w:ind w:left="20"/>
        <w:jc w:val="center"/>
        <w:rPr>
          <w:rFonts w:ascii="Cambria" w:hAnsi="Cambria"/>
          <w:i/>
        </w:rPr>
      </w:pPr>
    </w:p>
    <w:bookmarkEnd w:id="146"/>
    <w:bookmarkEnd w:id="147"/>
    <w:bookmarkEnd w:id="148"/>
    <w:bookmarkEnd w:id="149"/>
    <w:bookmarkEnd w:id="150"/>
    <w:p w14:paraId="29725896" w14:textId="77777777" w:rsidR="009119ED" w:rsidRPr="00DE3F76" w:rsidRDefault="009119ED" w:rsidP="009119ED">
      <w:pPr>
        <w:ind w:left="20" w:right="120" w:firstLine="567"/>
        <w:jc w:val="both"/>
        <w:rPr>
          <w:rFonts w:ascii="Cambria" w:eastAsia="Arial" w:hAnsi="Cambria"/>
          <w:sz w:val="24"/>
        </w:rPr>
      </w:pPr>
      <w:r w:rsidRPr="00DE3F76">
        <w:rPr>
          <w:rFonts w:ascii="Cambria" w:eastAsia="Arial" w:hAnsi="Cambria"/>
          <w:sz w:val="24"/>
        </w:rPr>
        <w:t xml:space="preserve">Za ocjenu učinkovitosti upravljanja i raspolaganja nogometnim igralištima utvrđeni su kriteriji koji proizlaze iz zakona i drugih propisa te poduzetih aktivnosti u vezi s upravljanjem i raspolaganjem nogometnim igralištima. </w:t>
      </w:r>
    </w:p>
    <w:p w14:paraId="1C3FF561" w14:textId="77777777" w:rsidR="00EF2EDE" w:rsidRDefault="00EF2EDE">
      <w:pPr>
        <w:rPr>
          <w:rFonts w:ascii="Cambria" w:hAnsi="Cambria"/>
          <w:i/>
        </w:rPr>
      </w:pPr>
      <w:bookmarkStart w:id="151" w:name="_Toc12868707"/>
      <w:bookmarkStart w:id="152" w:name="_Toc25275500"/>
      <w:bookmarkStart w:id="153" w:name="_Toc26270694"/>
      <w:bookmarkStart w:id="154" w:name="_Toc44404855"/>
      <w:bookmarkStart w:id="155" w:name="_Toc46754764"/>
      <w:r>
        <w:rPr>
          <w:rFonts w:ascii="Cambria" w:hAnsi="Cambria"/>
          <w:i/>
        </w:rPr>
        <w:br w:type="page"/>
      </w:r>
    </w:p>
    <w:p w14:paraId="22BD340E" w14:textId="4D64472E" w:rsidR="009119ED" w:rsidRPr="00DE3F76" w:rsidRDefault="009119ED" w:rsidP="009119ED">
      <w:pPr>
        <w:spacing w:after="0" w:line="237" w:lineRule="auto"/>
        <w:ind w:left="20" w:right="120" w:firstLine="567"/>
        <w:jc w:val="center"/>
        <w:rPr>
          <w:rFonts w:ascii="Cambria" w:eastAsia="Times New Roman" w:hAnsi="Cambria"/>
          <w:i/>
        </w:rPr>
      </w:pPr>
      <w:bookmarkStart w:id="156" w:name="_Toc149566491"/>
      <w:r w:rsidRPr="00DE3F76">
        <w:rPr>
          <w:rFonts w:ascii="Cambria" w:hAnsi="Cambria"/>
          <w:i/>
        </w:rPr>
        <w:t xml:space="preserve">Tablica </w:t>
      </w:r>
      <w:r w:rsidR="00EF12A3" w:rsidRPr="00DE3F76">
        <w:rPr>
          <w:rFonts w:ascii="Cambria" w:hAnsi="Cambria"/>
          <w:i/>
        </w:rPr>
        <w:fldChar w:fldCharType="begin"/>
      </w:r>
      <w:r w:rsidRPr="00DE3F76">
        <w:rPr>
          <w:rFonts w:ascii="Cambria" w:hAnsi="Cambria"/>
          <w:i/>
        </w:rPr>
        <w:instrText xml:space="preserve"> SEQ Tablica \* ARABIC </w:instrText>
      </w:r>
      <w:r w:rsidR="00EF12A3" w:rsidRPr="00DE3F76">
        <w:rPr>
          <w:rFonts w:ascii="Cambria" w:hAnsi="Cambria"/>
          <w:i/>
        </w:rPr>
        <w:fldChar w:fldCharType="separate"/>
      </w:r>
      <w:r w:rsidR="004A2D4A">
        <w:rPr>
          <w:rFonts w:ascii="Cambria" w:hAnsi="Cambria"/>
          <w:i/>
          <w:noProof/>
        </w:rPr>
        <w:t>8</w:t>
      </w:r>
      <w:r w:rsidR="00EF12A3" w:rsidRPr="00DE3F76">
        <w:rPr>
          <w:rFonts w:ascii="Cambria" w:hAnsi="Cambria"/>
          <w:i/>
        </w:rPr>
        <w:fldChar w:fldCharType="end"/>
      </w:r>
      <w:r w:rsidRPr="00DE3F76">
        <w:rPr>
          <w:rFonts w:ascii="Cambria" w:hAnsi="Cambria"/>
          <w:i/>
        </w:rPr>
        <w:t xml:space="preserve">. </w:t>
      </w:r>
      <w:r w:rsidRPr="00DE3F76">
        <w:rPr>
          <w:rFonts w:ascii="Cambria" w:eastAsia="Arial" w:hAnsi="Cambria"/>
          <w:i/>
        </w:rPr>
        <w:t>Ciljevi u učinkovitosti upravljanja i raspolaganja nogometnim stadionima i igralištima u vlasništvu lokalnih jedinica</w:t>
      </w:r>
      <w:bookmarkEnd w:id="151"/>
      <w:bookmarkEnd w:id="152"/>
      <w:bookmarkEnd w:id="153"/>
      <w:bookmarkEnd w:id="154"/>
      <w:bookmarkEnd w:id="155"/>
      <w:bookmarkEnd w:id="156"/>
    </w:p>
    <w:tbl>
      <w:tblPr>
        <w:tblW w:w="5000" w:type="pct"/>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658"/>
        <w:gridCol w:w="2856"/>
        <w:gridCol w:w="4546"/>
      </w:tblGrid>
      <w:tr w:rsidR="009119ED" w:rsidRPr="00DE3F76" w14:paraId="70253F89" w14:textId="77777777" w:rsidTr="00B63F32">
        <w:trPr>
          <w:trHeight w:val="284"/>
          <w:jc w:val="center"/>
        </w:trPr>
        <w:tc>
          <w:tcPr>
            <w:tcW w:w="915" w:type="pct"/>
            <w:shd w:val="clear" w:color="auto" w:fill="B8CCE4" w:themeFill="accent1" w:themeFillTint="66"/>
          </w:tcPr>
          <w:p w14:paraId="4F82D474" w14:textId="77777777" w:rsidR="009119ED" w:rsidRPr="00213243" w:rsidRDefault="009119ED" w:rsidP="00F40574">
            <w:pPr>
              <w:tabs>
                <w:tab w:val="left" w:pos="366"/>
              </w:tabs>
              <w:spacing w:after="0"/>
              <w:jc w:val="center"/>
              <w:rPr>
                <w:rFonts w:ascii="Cambria" w:eastAsia="Symbol" w:hAnsi="Cambria"/>
                <w:b/>
                <w:color w:val="0F243E" w:themeColor="text2" w:themeShade="80"/>
                <w:sz w:val="20"/>
                <w:szCs w:val="20"/>
              </w:rPr>
            </w:pPr>
            <w:r w:rsidRPr="00213243">
              <w:rPr>
                <w:rFonts w:ascii="Cambria" w:eastAsia="Symbol" w:hAnsi="Cambria"/>
                <w:b/>
                <w:color w:val="0F243E" w:themeColor="text2" w:themeShade="80"/>
                <w:sz w:val="20"/>
                <w:szCs w:val="20"/>
              </w:rPr>
              <w:t>Ciljevi</w:t>
            </w:r>
          </w:p>
        </w:tc>
        <w:tc>
          <w:tcPr>
            <w:tcW w:w="1576" w:type="pct"/>
            <w:shd w:val="clear" w:color="auto" w:fill="B8CCE4" w:themeFill="accent1" w:themeFillTint="66"/>
          </w:tcPr>
          <w:p w14:paraId="691D3809" w14:textId="77777777" w:rsidR="009119ED" w:rsidRPr="00213243" w:rsidRDefault="009119ED" w:rsidP="00F40574">
            <w:pPr>
              <w:tabs>
                <w:tab w:val="left" w:pos="366"/>
              </w:tabs>
              <w:spacing w:after="0"/>
              <w:jc w:val="center"/>
              <w:rPr>
                <w:rFonts w:ascii="Cambria" w:eastAsia="Symbol" w:hAnsi="Cambria"/>
                <w:b/>
                <w:color w:val="0F243E" w:themeColor="text2" w:themeShade="80"/>
                <w:sz w:val="20"/>
                <w:szCs w:val="20"/>
              </w:rPr>
            </w:pPr>
            <w:r w:rsidRPr="00213243">
              <w:rPr>
                <w:rFonts w:ascii="Cambria" w:eastAsia="Symbol" w:hAnsi="Cambria"/>
                <w:b/>
                <w:color w:val="0F243E" w:themeColor="text2" w:themeShade="80"/>
                <w:sz w:val="20"/>
                <w:szCs w:val="20"/>
              </w:rPr>
              <w:t>Mjere</w:t>
            </w:r>
          </w:p>
        </w:tc>
        <w:tc>
          <w:tcPr>
            <w:tcW w:w="2509" w:type="pct"/>
            <w:shd w:val="clear" w:color="auto" w:fill="B8CCE4" w:themeFill="accent1" w:themeFillTint="66"/>
          </w:tcPr>
          <w:p w14:paraId="20FB9F91" w14:textId="77777777" w:rsidR="009119ED" w:rsidRPr="00213243" w:rsidRDefault="009119ED" w:rsidP="00F40574">
            <w:pPr>
              <w:tabs>
                <w:tab w:val="left" w:pos="366"/>
              </w:tabs>
              <w:spacing w:after="0"/>
              <w:jc w:val="center"/>
              <w:rPr>
                <w:rFonts w:ascii="Cambria" w:eastAsia="Symbol" w:hAnsi="Cambria"/>
                <w:b/>
                <w:color w:val="0F243E" w:themeColor="text2" w:themeShade="80"/>
                <w:sz w:val="20"/>
                <w:szCs w:val="20"/>
              </w:rPr>
            </w:pPr>
            <w:r w:rsidRPr="00213243">
              <w:rPr>
                <w:rFonts w:ascii="Cambria" w:eastAsia="Symbol" w:hAnsi="Cambria"/>
                <w:b/>
                <w:color w:val="0F243E" w:themeColor="text2" w:themeShade="80"/>
                <w:sz w:val="20"/>
                <w:szCs w:val="20"/>
              </w:rPr>
              <w:t>Kratko pojašnjenje mjera</w:t>
            </w:r>
          </w:p>
        </w:tc>
      </w:tr>
      <w:tr w:rsidR="009119ED" w:rsidRPr="00DE3F76" w14:paraId="6F8E1E2E" w14:textId="77777777" w:rsidTr="00B63F32">
        <w:trPr>
          <w:trHeight w:val="284"/>
          <w:jc w:val="center"/>
        </w:trPr>
        <w:tc>
          <w:tcPr>
            <w:tcW w:w="915" w:type="pct"/>
            <w:shd w:val="clear" w:color="auto" w:fill="B8CCE4" w:themeFill="accent1" w:themeFillTint="66"/>
            <w:vAlign w:val="center"/>
          </w:tcPr>
          <w:p w14:paraId="60035E02" w14:textId="77777777" w:rsidR="009119ED" w:rsidRPr="00213243" w:rsidRDefault="009119ED" w:rsidP="00F40574">
            <w:pPr>
              <w:spacing w:after="0"/>
              <w:jc w:val="center"/>
              <w:rPr>
                <w:rFonts w:ascii="Cambria" w:eastAsia="Times New Roman" w:hAnsi="Cambria"/>
                <w:b/>
                <w:color w:val="0F243E" w:themeColor="text2" w:themeShade="80"/>
                <w:sz w:val="20"/>
                <w:szCs w:val="20"/>
              </w:rPr>
            </w:pPr>
            <w:r w:rsidRPr="00213243">
              <w:rPr>
                <w:rFonts w:ascii="Cambria" w:eastAsia="Times New Roman" w:hAnsi="Cambria"/>
                <w:b/>
                <w:color w:val="0F243E" w:themeColor="text2" w:themeShade="80"/>
                <w:sz w:val="20"/>
                <w:szCs w:val="20"/>
              </w:rPr>
              <w:t>Evidencije o nogometnom igralištu</w:t>
            </w:r>
          </w:p>
        </w:tc>
        <w:tc>
          <w:tcPr>
            <w:tcW w:w="1576" w:type="pct"/>
            <w:vAlign w:val="center"/>
          </w:tcPr>
          <w:p w14:paraId="7C3A5AA6" w14:textId="77777777" w:rsidR="009119ED" w:rsidRPr="00DE3F76" w:rsidRDefault="009119ED" w:rsidP="00F40574">
            <w:pPr>
              <w:tabs>
                <w:tab w:val="left" w:pos="366"/>
              </w:tabs>
              <w:spacing w:after="0"/>
              <w:jc w:val="center"/>
              <w:rPr>
                <w:rFonts w:ascii="Cambria" w:eastAsia="Symbol" w:hAnsi="Cambria"/>
                <w:sz w:val="20"/>
                <w:szCs w:val="20"/>
              </w:rPr>
            </w:pPr>
            <w:r w:rsidRPr="00DE3F76">
              <w:rPr>
                <w:rFonts w:ascii="Cambria" w:eastAsia="Arial" w:hAnsi="Cambria"/>
                <w:sz w:val="20"/>
                <w:szCs w:val="20"/>
              </w:rPr>
              <w:t>Ustrojiti Evidenciju s cjelovitim podacima o nogometnim igralištima</w:t>
            </w:r>
          </w:p>
        </w:tc>
        <w:tc>
          <w:tcPr>
            <w:tcW w:w="2509" w:type="pct"/>
            <w:vAlign w:val="center"/>
          </w:tcPr>
          <w:p w14:paraId="65B49008" w14:textId="77777777" w:rsidR="009119ED" w:rsidRPr="00DE3F76" w:rsidRDefault="009119ED" w:rsidP="009119ED">
            <w:pPr>
              <w:pStyle w:val="ListParagraph"/>
              <w:numPr>
                <w:ilvl w:val="0"/>
                <w:numId w:val="29"/>
              </w:numPr>
              <w:tabs>
                <w:tab w:val="left" w:pos="327"/>
                <w:tab w:val="left" w:pos="4722"/>
              </w:tabs>
              <w:spacing w:after="0" w:line="240" w:lineRule="auto"/>
              <w:jc w:val="both"/>
              <w:rPr>
                <w:rFonts w:ascii="Cambria" w:eastAsia="Symbol" w:hAnsi="Cambria"/>
                <w:sz w:val="20"/>
                <w:szCs w:val="20"/>
              </w:rPr>
            </w:pPr>
            <w:r w:rsidRPr="00DE3F76">
              <w:rPr>
                <w:rFonts w:ascii="Cambria" w:eastAsia="Symbol" w:hAnsi="Cambria"/>
                <w:sz w:val="20"/>
                <w:szCs w:val="20"/>
              </w:rPr>
              <w:t xml:space="preserve">nogometna igrališta su evidentirana u poslovnim knjigama i iskazana je njihova vrijednost </w:t>
            </w:r>
          </w:p>
          <w:p w14:paraId="5B067B51" w14:textId="77777777" w:rsidR="009119ED" w:rsidRPr="00DE3F76" w:rsidRDefault="009119ED" w:rsidP="009119ED">
            <w:pPr>
              <w:pStyle w:val="ListParagraph"/>
              <w:numPr>
                <w:ilvl w:val="0"/>
                <w:numId w:val="29"/>
              </w:numPr>
              <w:tabs>
                <w:tab w:val="left" w:pos="327"/>
                <w:tab w:val="left" w:pos="4722"/>
              </w:tabs>
              <w:spacing w:after="0" w:line="240" w:lineRule="auto"/>
              <w:jc w:val="both"/>
              <w:rPr>
                <w:rFonts w:ascii="Cambria" w:eastAsia="Symbol" w:hAnsi="Cambria"/>
                <w:sz w:val="20"/>
                <w:szCs w:val="20"/>
              </w:rPr>
            </w:pPr>
            <w:r w:rsidRPr="00DE3F76">
              <w:rPr>
                <w:rFonts w:ascii="Cambria" w:eastAsia="Symbol" w:hAnsi="Cambria"/>
                <w:sz w:val="20"/>
                <w:szCs w:val="20"/>
              </w:rPr>
              <w:t xml:space="preserve">obavljen je godišnji popis imovine i obveza, popisom su obuhvaćena nogometna igrališta u vlasništvu lokalne jedinice te je njihovo knjigovodstveno stanje usklađeno sa stvarnim stanjem utvrđenim popisom </w:t>
            </w:r>
          </w:p>
          <w:p w14:paraId="22B5A84C" w14:textId="77777777" w:rsidR="009119ED" w:rsidRPr="00DE3F76" w:rsidRDefault="009119ED" w:rsidP="009119ED">
            <w:pPr>
              <w:pStyle w:val="ListParagraph"/>
              <w:numPr>
                <w:ilvl w:val="0"/>
                <w:numId w:val="29"/>
              </w:numPr>
              <w:tabs>
                <w:tab w:val="left" w:pos="327"/>
                <w:tab w:val="left" w:pos="4722"/>
              </w:tabs>
              <w:spacing w:after="0" w:line="240" w:lineRule="auto"/>
              <w:jc w:val="both"/>
              <w:rPr>
                <w:rFonts w:ascii="Cambria" w:eastAsia="Symbol" w:hAnsi="Cambria"/>
                <w:sz w:val="20"/>
                <w:szCs w:val="20"/>
              </w:rPr>
            </w:pPr>
            <w:r w:rsidRPr="00DE3F76">
              <w:rPr>
                <w:rFonts w:ascii="Cambria" w:eastAsia="Symbol" w:hAnsi="Cambria"/>
                <w:sz w:val="20"/>
                <w:szCs w:val="20"/>
              </w:rPr>
              <w:t>ustrojena je Evidencija imovine koja sadrži podatke bitne za upravljanje i raspolaganje nogometnim igralištem</w:t>
            </w:r>
          </w:p>
          <w:p w14:paraId="2E06253B" w14:textId="77777777" w:rsidR="009119ED" w:rsidRPr="00DE3F76" w:rsidRDefault="009119ED" w:rsidP="009119ED">
            <w:pPr>
              <w:pStyle w:val="ListParagraph"/>
              <w:numPr>
                <w:ilvl w:val="0"/>
                <w:numId w:val="29"/>
              </w:numPr>
              <w:tabs>
                <w:tab w:val="left" w:pos="327"/>
                <w:tab w:val="left" w:pos="4722"/>
              </w:tabs>
              <w:spacing w:after="0" w:line="240" w:lineRule="auto"/>
              <w:jc w:val="both"/>
              <w:rPr>
                <w:rFonts w:ascii="Cambria" w:eastAsia="Symbol" w:hAnsi="Cambria"/>
                <w:sz w:val="20"/>
                <w:szCs w:val="20"/>
              </w:rPr>
            </w:pPr>
            <w:r w:rsidRPr="00DE3F76">
              <w:rPr>
                <w:rFonts w:ascii="Cambria" w:eastAsia="Symbol" w:hAnsi="Cambria"/>
                <w:sz w:val="20"/>
                <w:szCs w:val="20"/>
              </w:rPr>
              <w:t xml:space="preserve">podaci o nogometnom igralištu u analitičkim knjigovodstvenim evidencijama i Evidenciji imovine su usklađeni </w:t>
            </w:r>
          </w:p>
          <w:p w14:paraId="3CCF160F" w14:textId="77777777" w:rsidR="009119ED" w:rsidRPr="00DE3F76" w:rsidRDefault="009119ED" w:rsidP="009119ED">
            <w:pPr>
              <w:pStyle w:val="ListParagraph"/>
              <w:numPr>
                <w:ilvl w:val="0"/>
                <w:numId w:val="29"/>
              </w:numPr>
              <w:tabs>
                <w:tab w:val="left" w:pos="327"/>
                <w:tab w:val="left" w:pos="4722"/>
              </w:tabs>
              <w:spacing w:after="0" w:line="240" w:lineRule="auto"/>
              <w:jc w:val="both"/>
              <w:rPr>
                <w:rFonts w:ascii="Cambria" w:eastAsia="Symbol" w:hAnsi="Cambria"/>
                <w:sz w:val="20"/>
                <w:szCs w:val="20"/>
              </w:rPr>
            </w:pPr>
            <w:r w:rsidRPr="00DE3F76">
              <w:rPr>
                <w:rFonts w:ascii="Cambria" w:eastAsia="Symbol" w:hAnsi="Cambria"/>
                <w:sz w:val="20"/>
                <w:szCs w:val="20"/>
              </w:rPr>
              <w:t xml:space="preserve">u zemljišnim knjigama i katastru je upisano vlasništvo, odnosno posjed lokalne jedinice nad nogometnim igralištem </w:t>
            </w:r>
          </w:p>
        </w:tc>
      </w:tr>
      <w:tr w:rsidR="009119ED" w:rsidRPr="00DE3F76" w14:paraId="4053EFAC" w14:textId="77777777" w:rsidTr="00B63F32">
        <w:trPr>
          <w:trHeight w:val="284"/>
          <w:jc w:val="center"/>
        </w:trPr>
        <w:tc>
          <w:tcPr>
            <w:tcW w:w="915" w:type="pct"/>
            <w:shd w:val="clear" w:color="auto" w:fill="B8CCE4" w:themeFill="accent1" w:themeFillTint="66"/>
            <w:vAlign w:val="center"/>
          </w:tcPr>
          <w:p w14:paraId="3A28B7A8" w14:textId="77777777" w:rsidR="009119ED" w:rsidRPr="00213243" w:rsidRDefault="009119ED" w:rsidP="00F40574">
            <w:pPr>
              <w:spacing w:after="0"/>
              <w:jc w:val="center"/>
              <w:rPr>
                <w:rFonts w:ascii="Cambria" w:eastAsia="Times New Roman" w:hAnsi="Cambria"/>
                <w:b/>
                <w:color w:val="0F243E" w:themeColor="text2" w:themeShade="80"/>
                <w:sz w:val="20"/>
                <w:szCs w:val="20"/>
              </w:rPr>
            </w:pPr>
            <w:r w:rsidRPr="00213243">
              <w:rPr>
                <w:rFonts w:ascii="Cambria" w:eastAsia="Times New Roman" w:hAnsi="Cambria"/>
                <w:b/>
                <w:color w:val="0F243E" w:themeColor="text2" w:themeShade="80"/>
                <w:sz w:val="20"/>
                <w:szCs w:val="20"/>
              </w:rPr>
              <w:t xml:space="preserve">Normativno uređenje upravljanja i raspolaganja nogometnim </w:t>
            </w:r>
            <w:r w:rsidRPr="00213243">
              <w:rPr>
                <w:rFonts w:ascii="Cambria" w:eastAsia="Symbol" w:hAnsi="Cambria"/>
                <w:b/>
                <w:color w:val="0F243E" w:themeColor="text2" w:themeShade="80"/>
                <w:sz w:val="20"/>
                <w:szCs w:val="20"/>
              </w:rPr>
              <w:t>igralištem</w:t>
            </w:r>
          </w:p>
        </w:tc>
        <w:tc>
          <w:tcPr>
            <w:tcW w:w="1576" w:type="pct"/>
            <w:vAlign w:val="center"/>
          </w:tcPr>
          <w:p w14:paraId="471A8611" w14:textId="77777777" w:rsidR="009119ED" w:rsidRPr="00DE3F76" w:rsidRDefault="009119ED" w:rsidP="00F40574">
            <w:pPr>
              <w:spacing w:after="0" w:line="238" w:lineRule="auto"/>
              <w:jc w:val="center"/>
              <w:rPr>
                <w:rFonts w:ascii="Cambria" w:eastAsia="Arial" w:hAnsi="Cambria"/>
                <w:sz w:val="20"/>
                <w:szCs w:val="20"/>
              </w:rPr>
            </w:pPr>
            <w:r w:rsidRPr="00DE3F76">
              <w:rPr>
                <w:rFonts w:ascii="Cambria" w:eastAsia="Arial" w:hAnsi="Cambria"/>
                <w:sz w:val="20"/>
                <w:szCs w:val="20"/>
              </w:rPr>
              <w:t>Jedinica lokalne samouprave će normativno urediti upravljanje i raspolaganje nogometnim igralištima</w:t>
            </w:r>
          </w:p>
          <w:p w14:paraId="5F961271" w14:textId="77777777" w:rsidR="009119ED" w:rsidRPr="00DE3F76" w:rsidRDefault="009119ED" w:rsidP="00F40574">
            <w:pPr>
              <w:tabs>
                <w:tab w:val="left" w:pos="0"/>
              </w:tabs>
              <w:spacing w:after="0"/>
              <w:jc w:val="center"/>
              <w:rPr>
                <w:rFonts w:ascii="Cambria" w:eastAsia="Symbol" w:hAnsi="Cambria"/>
                <w:sz w:val="20"/>
                <w:szCs w:val="20"/>
              </w:rPr>
            </w:pPr>
          </w:p>
        </w:tc>
        <w:tc>
          <w:tcPr>
            <w:tcW w:w="2509" w:type="pct"/>
            <w:vAlign w:val="center"/>
          </w:tcPr>
          <w:p w14:paraId="1B4E51D8" w14:textId="77777777" w:rsidR="009119ED" w:rsidRPr="00DE3F76" w:rsidRDefault="009119ED" w:rsidP="009119ED">
            <w:pPr>
              <w:pStyle w:val="ListParagraph"/>
              <w:numPr>
                <w:ilvl w:val="0"/>
                <w:numId w:val="30"/>
              </w:numPr>
              <w:tabs>
                <w:tab w:val="left" w:pos="0"/>
                <w:tab w:val="left" w:pos="327"/>
                <w:tab w:val="left" w:pos="4722"/>
              </w:tabs>
              <w:spacing w:after="0" w:line="240" w:lineRule="auto"/>
              <w:jc w:val="both"/>
              <w:rPr>
                <w:rFonts w:ascii="Cambria" w:eastAsia="Symbol" w:hAnsi="Cambria"/>
                <w:sz w:val="20"/>
                <w:szCs w:val="20"/>
              </w:rPr>
            </w:pPr>
            <w:r w:rsidRPr="00DE3F76">
              <w:rPr>
                <w:rFonts w:ascii="Cambria" w:eastAsia="Symbol" w:hAnsi="Cambria"/>
                <w:sz w:val="20"/>
                <w:szCs w:val="20"/>
              </w:rPr>
              <w:t>utvrdit će se način upravljanja i raspolaganja te izvještavanja o upravljanju i raspolaganju nogometnim igralištem</w:t>
            </w:r>
          </w:p>
          <w:p w14:paraId="26A68850" w14:textId="77777777" w:rsidR="009119ED" w:rsidRPr="00DE3F76" w:rsidRDefault="009119ED" w:rsidP="009119ED">
            <w:pPr>
              <w:pStyle w:val="ListParagraph"/>
              <w:numPr>
                <w:ilvl w:val="0"/>
                <w:numId w:val="30"/>
              </w:numPr>
              <w:tabs>
                <w:tab w:val="left" w:pos="0"/>
                <w:tab w:val="left" w:pos="327"/>
                <w:tab w:val="left" w:pos="4722"/>
              </w:tabs>
              <w:spacing w:after="0" w:line="240" w:lineRule="auto"/>
              <w:jc w:val="both"/>
              <w:rPr>
                <w:rFonts w:ascii="Cambria" w:eastAsia="Symbol" w:hAnsi="Cambria"/>
                <w:sz w:val="20"/>
                <w:szCs w:val="20"/>
              </w:rPr>
            </w:pPr>
            <w:r w:rsidRPr="00DE3F76">
              <w:rPr>
                <w:rFonts w:ascii="Cambria" w:eastAsia="Symbol" w:hAnsi="Cambria"/>
                <w:sz w:val="20"/>
                <w:szCs w:val="20"/>
              </w:rPr>
              <w:t>primjenjivat će se utvrđeni način upravljanja i korištenja te izvještavanja o upravljanju i raspolaganju nogometnim igralištem</w:t>
            </w:r>
          </w:p>
          <w:p w14:paraId="5DC82B6B" w14:textId="77777777" w:rsidR="009119ED" w:rsidRPr="00DE3F76" w:rsidRDefault="009119ED" w:rsidP="009119ED">
            <w:pPr>
              <w:pStyle w:val="ListParagraph"/>
              <w:numPr>
                <w:ilvl w:val="0"/>
                <w:numId w:val="30"/>
              </w:numPr>
              <w:tabs>
                <w:tab w:val="left" w:pos="0"/>
                <w:tab w:val="left" w:pos="327"/>
                <w:tab w:val="left" w:pos="4722"/>
              </w:tabs>
              <w:spacing w:after="0" w:line="240" w:lineRule="auto"/>
              <w:jc w:val="both"/>
              <w:rPr>
                <w:rFonts w:ascii="Cambria" w:eastAsia="Symbol" w:hAnsi="Cambria"/>
                <w:sz w:val="20"/>
                <w:szCs w:val="20"/>
              </w:rPr>
            </w:pPr>
            <w:r w:rsidRPr="00DE3F76">
              <w:rPr>
                <w:rFonts w:ascii="Cambria" w:eastAsia="Symbol" w:hAnsi="Cambria"/>
                <w:sz w:val="20"/>
                <w:szCs w:val="20"/>
              </w:rPr>
              <w:t xml:space="preserve">donijet će se godišnji plan upravljanja i raspolaganja nogometnim igralištem u sklopu sa godišnjem planom upravljanja imovinom jedinice lokalne samouprave </w:t>
            </w:r>
          </w:p>
          <w:p w14:paraId="63369736" w14:textId="77777777" w:rsidR="009119ED" w:rsidRPr="00DE3F76" w:rsidRDefault="009119ED" w:rsidP="009119ED">
            <w:pPr>
              <w:pStyle w:val="ListParagraph"/>
              <w:numPr>
                <w:ilvl w:val="0"/>
                <w:numId w:val="30"/>
              </w:numPr>
              <w:tabs>
                <w:tab w:val="left" w:pos="0"/>
                <w:tab w:val="left" w:pos="327"/>
                <w:tab w:val="left" w:pos="4722"/>
              </w:tabs>
              <w:spacing w:after="0" w:line="240" w:lineRule="auto"/>
              <w:jc w:val="both"/>
              <w:rPr>
                <w:rFonts w:ascii="Cambria" w:eastAsia="Symbol" w:hAnsi="Cambria"/>
                <w:sz w:val="20"/>
                <w:szCs w:val="20"/>
              </w:rPr>
            </w:pPr>
            <w:r w:rsidRPr="00DE3F76">
              <w:rPr>
                <w:rFonts w:ascii="Cambria" w:eastAsia="Symbol" w:hAnsi="Cambria"/>
                <w:sz w:val="20"/>
                <w:szCs w:val="20"/>
              </w:rPr>
              <w:t>nogometno igralište je registrirano za domaća i međunarodna nogometna natjecanja</w:t>
            </w:r>
          </w:p>
        </w:tc>
      </w:tr>
      <w:tr w:rsidR="009119ED" w:rsidRPr="00DE3F76" w14:paraId="0D807634" w14:textId="77777777" w:rsidTr="00B63F32">
        <w:trPr>
          <w:trHeight w:val="284"/>
          <w:jc w:val="center"/>
        </w:trPr>
        <w:tc>
          <w:tcPr>
            <w:tcW w:w="915" w:type="pct"/>
            <w:shd w:val="clear" w:color="auto" w:fill="B8CCE4" w:themeFill="accent1" w:themeFillTint="66"/>
            <w:vAlign w:val="center"/>
          </w:tcPr>
          <w:p w14:paraId="6F1E7964" w14:textId="77777777" w:rsidR="009119ED" w:rsidRPr="00213243" w:rsidRDefault="009119ED" w:rsidP="00F40574">
            <w:pPr>
              <w:tabs>
                <w:tab w:val="left" w:pos="366"/>
              </w:tabs>
              <w:spacing w:after="0"/>
              <w:jc w:val="center"/>
              <w:rPr>
                <w:rFonts w:ascii="Cambria" w:eastAsia="Symbol" w:hAnsi="Cambria"/>
                <w:b/>
                <w:color w:val="0F243E" w:themeColor="text2" w:themeShade="80"/>
                <w:sz w:val="20"/>
                <w:szCs w:val="20"/>
              </w:rPr>
            </w:pPr>
            <w:r w:rsidRPr="00213243">
              <w:rPr>
                <w:rFonts w:ascii="Cambria" w:eastAsia="Symbol" w:hAnsi="Cambria"/>
                <w:b/>
                <w:color w:val="0F243E" w:themeColor="text2" w:themeShade="80"/>
                <w:sz w:val="20"/>
                <w:szCs w:val="20"/>
              </w:rPr>
              <w:t>Upravljanje i raspolaganje nogometnim igralištem</w:t>
            </w:r>
          </w:p>
        </w:tc>
        <w:tc>
          <w:tcPr>
            <w:tcW w:w="1576" w:type="pct"/>
            <w:vAlign w:val="center"/>
          </w:tcPr>
          <w:p w14:paraId="7F23DE58" w14:textId="77777777" w:rsidR="009119ED" w:rsidRPr="00DE3F76" w:rsidRDefault="009119ED" w:rsidP="00F40574">
            <w:pPr>
              <w:tabs>
                <w:tab w:val="left" w:pos="366"/>
              </w:tabs>
              <w:spacing w:after="0"/>
              <w:jc w:val="center"/>
              <w:rPr>
                <w:rFonts w:ascii="Cambria" w:eastAsia="Symbol" w:hAnsi="Cambria"/>
                <w:sz w:val="20"/>
                <w:szCs w:val="20"/>
              </w:rPr>
            </w:pPr>
            <w:r w:rsidRPr="00DE3F76">
              <w:rPr>
                <w:rFonts w:ascii="Cambria" w:eastAsia="Arial" w:hAnsi="Cambria"/>
                <w:sz w:val="20"/>
                <w:szCs w:val="20"/>
              </w:rPr>
              <w:t xml:space="preserve">Nogometnim </w:t>
            </w:r>
            <w:r w:rsidRPr="00DE3F76">
              <w:rPr>
                <w:rFonts w:ascii="Cambria" w:eastAsia="Symbol" w:hAnsi="Cambria"/>
                <w:sz w:val="20"/>
                <w:szCs w:val="20"/>
              </w:rPr>
              <w:t>igralištem</w:t>
            </w:r>
            <w:r w:rsidRPr="00DE3F76">
              <w:rPr>
                <w:rFonts w:ascii="Cambria" w:eastAsia="Arial" w:hAnsi="Cambria"/>
                <w:sz w:val="20"/>
                <w:szCs w:val="20"/>
              </w:rPr>
              <w:t xml:space="preserve"> upravlja se i raspolaže pažnjom dobrog gospodara</w:t>
            </w:r>
          </w:p>
        </w:tc>
        <w:tc>
          <w:tcPr>
            <w:tcW w:w="2509" w:type="pct"/>
            <w:vAlign w:val="center"/>
          </w:tcPr>
          <w:p w14:paraId="1E15E143" w14:textId="77777777" w:rsidR="009119ED" w:rsidRPr="00DE3F76" w:rsidRDefault="009119ED" w:rsidP="009119ED">
            <w:pPr>
              <w:pStyle w:val="ListParagraph"/>
              <w:numPr>
                <w:ilvl w:val="0"/>
                <w:numId w:val="31"/>
              </w:numPr>
              <w:tabs>
                <w:tab w:val="left" w:pos="327"/>
                <w:tab w:val="left" w:pos="366"/>
                <w:tab w:val="left" w:pos="4722"/>
              </w:tabs>
              <w:spacing w:after="0" w:line="240" w:lineRule="auto"/>
              <w:jc w:val="both"/>
              <w:rPr>
                <w:rFonts w:ascii="Cambria" w:eastAsia="Times New Roman" w:hAnsi="Cambria"/>
                <w:sz w:val="20"/>
                <w:szCs w:val="20"/>
              </w:rPr>
            </w:pPr>
            <w:r w:rsidRPr="00DE3F76">
              <w:rPr>
                <w:rFonts w:ascii="Cambria" w:eastAsia="Times New Roman" w:hAnsi="Cambria"/>
                <w:sz w:val="20"/>
                <w:szCs w:val="20"/>
              </w:rPr>
              <w:t xml:space="preserve">nogometno </w:t>
            </w:r>
            <w:r w:rsidR="00F6411B">
              <w:rPr>
                <w:rFonts w:ascii="Cambria" w:eastAsia="Symbol" w:hAnsi="Cambria"/>
                <w:sz w:val="20"/>
                <w:szCs w:val="20"/>
              </w:rPr>
              <w:t>igralište</w:t>
            </w:r>
            <w:r w:rsidRPr="00DE3F76">
              <w:rPr>
                <w:rFonts w:ascii="Cambria" w:eastAsia="Times New Roman" w:hAnsi="Cambria"/>
                <w:sz w:val="20"/>
                <w:szCs w:val="20"/>
              </w:rPr>
              <w:t xml:space="preserve"> privedeno je svrsi, odnosno koristi se za predviđenu namjenu </w:t>
            </w:r>
          </w:p>
          <w:p w14:paraId="486F9497" w14:textId="77777777" w:rsidR="009119ED" w:rsidRPr="00DE3F76" w:rsidRDefault="009119ED" w:rsidP="009119ED">
            <w:pPr>
              <w:pStyle w:val="ListParagraph"/>
              <w:numPr>
                <w:ilvl w:val="0"/>
                <w:numId w:val="31"/>
              </w:numPr>
              <w:tabs>
                <w:tab w:val="left" w:pos="327"/>
                <w:tab w:val="left" w:pos="366"/>
                <w:tab w:val="left" w:pos="4722"/>
              </w:tabs>
              <w:spacing w:after="0" w:line="240" w:lineRule="auto"/>
              <w:jc w:val="both"/>
              <w:rPr>
                <w:rFonts w:ascii="Cambria" w:eastAsia="Times New Roman" w:hAnsi="Cambria"/>
                <w:sz w:val="20"/>
                <w:szCs w:val="20"/>
              </w:rPr>
            </w:pPr>
            <w:r w:rsidRPr="00DE3F76">
              <w:rPr>
                <w:rFonts w:ascii="Cambria" w:eastAsia="Times New Roman" w:hAnsi="Cambria"/>
                <w:sz w:val="20"/>
                <w:szCs w:val="20"/>
              </w:rPr>
              <w:t xml:space="preserve">lokalna jedinica ostvaruje prihode od korištenja nogometnog </w:t>
            </w:r>
            <w:r w:rsidRPr="00DE3F76">
              <w:rPr>
                <w:rFonts w:ascii="Cambria" w:eastAsia="Symbol" w:hAnsi="Cambria"/>
                <w:sz w:val="20"/>
                <w:szCs w:val="20"/>
              </w:rPr>
              <w:t>igrališta</w:t>
            </w:r>
            <w:r w:rsidRPr="00DE3F76">
              <w:rPr>
                <w:rFonts w:ascii="Cambria" w:eastAsia="Times New Roman" w:hAnsi="Cambria"/>
                <w:sz w:val="20"/>
                <w:szCs w:val="20"/>
              </w:rPr>
              <w:t xml:space="preserve"> (prodaja, zakup, najam, koncesija) </w:t>
            </w:r>
          </w:p>
          <w:p w14:paraId="7BA4491B" w14:textId="77777777" w:rsidR="009119ED" w:rsidRPr="00DE3F76" w:rsidRDefault="009119ED" w:rsidP="009119ED">
            <w:pPr>
              <w:pStyle w:val="ListParagraph"/>
              <w:numPr>
                <w:ilvl w:val="0"/>
                <w:numId w:val="31"/>
              </w:numPr>
              <w:tabs>
                <w:tab w:val="left" w:pos="327"/>
                <w:tab w:val="left" w:pos="366"/>
                <w:tab w:val="left" w:pos="4722"/>
              </w:tabs>
              <w:spacing w:after="0" w:line="240" w:lineRule="auto"/>
              <w:jc w:val="both"/>
              <w:rPr>
                <w:rFonts w:ascii="Cambria" w:eastAsia="Times New Roman" w:hAnsi="Cambria"/>
                <w:sz w:val="20"/>
                <w:szCs w:val="20"/>
              </w:rPr>
            </w:pPr>
            <w:r w:rsidRPr="00DE3F76">
              <w:rPr>
                <w:rFonts w:ascii="Cambria" w:eastAsia="Times New Roman" w:hAnsi="Cambria"/>
                <w:sz w:val="20"/>
                <w:szCs w:val="20"/>
              </w:rPr>
              <w:t xml:space="preserve">postupci prodaje i davanja u zakup, najam ili koncesiju provedeni su u skladu s propisima </w:t>
            </w:r>
          </w:p>
          <w:p w14:paraId="6895925C" w14:textId="77777777" w:rsidR="009119ED" w:rsidRPr="00DE3F76" w:rsidRDefault="009119ED" w:rsidP="009119ED">
            <w:pPr>
              <w:pStyle w:val="ListParagraph"/>
              <w:numPr>
                <w:ilvl w:val="0"/>
                <w:numId w:val="31"/>
              </w:numPr>
              <w:tabs>
                <w:tab w:val="left" w:pos="327"/>
                <w:tab w:val="left" w:pos="366"/>
                <w:tab w:val="left" w:pos="4722"/>
              </w:tabs>
              <w:spacing w:after="0" w:line="240" w:lineRule="auto"/>
              <w:jc w:val="both"/>
              <w:rPr>
                <w:rFonts w:ascii="Cambria" w:eastAsia="Times New Roman" w:hAnsi="Cambria"/>
                <w:sz w:val="20"/>
                <w:szCs w:val="20"/>
              </w:rPr>
            </w:pPr>
            <w:r w:rsidRPr="00DE3F76">
              <w:rPr>
                <w:rFonts w:ascii="Cambria" w:eastAsia="Times New Roman" w:hAnsi="Cambria"/>
                <w:sz w:val="20"/>
                <w:szCs w:val="20"/>
              </w:rPr>
              <w:t xml:space="preserve">rashodi ostvareni po osnovi upravljanja i raspolaganja nogometnim </w:t>
            </w:r>
            <w:r w:rsidRPr="00DE3F76">
              <w:rPr>
                <w:rFonts w:ascii="Cambria" w:eastAsia="Symbol" w:hAnsi="Cambria"/>
                <w:sz w:val="20"/>
                <w:szCs w:val="20"/>
              </w:rPr>
              <w:t>igralištem</w:t>
            </w:r>
            <w:r w:rsidRPr="00DE3F76">
              <w:rPr>
                <w:rFonts w:ascii="Cambria" w:eastAsia="Times New Roman" w:hAnsi="Cambria"/>
                <w:sz w:val="20"/>
                <w:szCs w:val="20"/>
              </w:rPr>
              <w:t xml:space="preserve"> izvršeni su namjenski </w:t>
            </w:r>
          </w:p>
          <w:p w14:paraId="4D1CAF82" w14:textId="77777777" w:rsidR="009119ED" w:rsidRPr="00DE3F76" w:rsidRDefault="009119ED" w:rsidP="009119ED">
            <w:pPr>
              <w:pStyle w:val="ListParagraph"/>
              <w:numPr>
                <w:ilvl w:val="0"/>
                <w:numId w:val="31"/>
              </w:numPr>
              <w:tabs>
                <w:tab w:val="left" w:pos="327"/>
                <w:tab w:val="left" w:pos="366"/>
                <w:tab w:val="left" w:pos="4722"/>
              </w:tabs>
              <w:spacing w:after="0" w:line="240" w:lineRule="auto"/>
              <w:jc w:val="both"/>
              <w:rPr>
                <w:rFonts w:ascii="Cambria" w:eastAsia="Times New Roman" w:hAnsi="Cambria"/>
                <w:sz w:val="20"/>
                <w:szCs w:val="20"/>
              </w:rPr>
            </w:pPr>
            <w:r w:rsidRPr="00DE3F76">
              <w:rPr>
                <w:rFonts w:ascii="Cambria" w:eastAsia="Times New Roman" w:hAnsi="Cambria"/>
                <w:sz w:val="20"/>
                <w:szCs w:val="20"/>
              </w:rPr>
              <w:t xml:space="preserve">vodi se ažurna evidencija o ostvarenim prihodima i rashodima po osnovi upravljanja i raspolaganja nogometnim </w:t>
            </w:r>
            <w:r w:rsidRPr="00DE3F76">
              <w:rPr>
                <w:rFonts w:ascii="Cambria" w:eastAsia="Symbol" w:hAnsi="Cambria"/>
                <w:sz w:val="20"/>
                <w:szCs w:val="20"/>
              </w:rPr>
              <w:t>igralištem</w:t>
            </w:r>
          </w:p>
          <w:p w14:paraId="6085F121" w14:textId="77777777" w:rsidR="009119ED" w:rsidRPr="00DE3F76" w:rsidRDefault="009119ED" w:rsidP="009119ED">
            <w:pPr>
              <w:pStyle w:val="ListParagraph"/>
              <w:numPr>
                <w:ilvl w:val="0"/>
                <w:numId w:val="31"/>
              </w:numPr>
              <w:tabs>
                <w:tab w:val="left" w:pos="327"/>
                <w:tab w:val="left" w:pos="366"/>
                <w:tab w:val="left" w:pos="4722"/>
              </w:tabs>
              <w:spacing w:after="0" w:line="240" w:lineRule="auto"/>
              <w:jc w:val="both"/>
              <w:rPr>
                <w:rFonts w:ascii="Cambria" w:eastAsia="Times New Roman" w:hAnsi="Cambria"/>
                <w:sz w:val="20"/>
                <w:szCs w:val="20"/>
              </w:rPr>
            </w:pPr>
            <w:r w:rsidRPr="00DE3F76">
              <w:rPr>
                <w:rFonts w:ascii="Cambria" w:eastAsia="Times New Roman" w:hAnsi="Cambria"/>
                <w:sz w:val="20"/>
                <w:szCs w:val="20"/>
              </w:rPr>
              <w:t xml:space="preserve">analiziraju se i vrednuju učinci upravljanja i raspolaganja nogometnim </w:t>
            </w:r>
            <w:r w:rsidRPr="00DE3F76">
              <w:rPr>
                <w:rFonts w:ascii="Cambria" w:eastAsia="Symbol" w:hAnsi="Cambria"/>
                <w:sz w:val="20"/>
                <w:szCs w:val="20"/>
              </w:rPr>
              <w:t>igralištem</w:t>
            </w:r>
            <w:r w:rsidRPr="00DE3F76">
              <w:rPr>
                <w:rFonts w:ascii="Cambria" w:eastAsia="Times New Roman" w:hAnsi="Cambria"/>
                <w:sz w:val="20"/>
                <w:szCs w:val="20"/>
              </w:rPr>
              <w:t xml:space="preserve"> te se poduzimaju mjere i aktivnosti s ciljem povećanja pozitivnih i smanjenja negativnih učinaka</w:t>
            </w:r>
          </w:p>
        </w:tc>
      </w:tr>
      <w:tr w:rsidR="009119ED" w:rsidRPr="00045D8E" w14:paraId="2F185499" w14:textId="77777777" w:rsidTr="00B63F32">
        <w:trPr>
          <w:trHeight w:val="284"/>
          <w:jc w:val="center"/>
        </w:trPr>
        <w:tc>
          <w:tcPr>
            <w:tcW w:w="915" w:type="pct"/>
            <w:shd w:val="clear" w:color="auto" w:fill="B8CCE4" w:themeFill="accent1" w:themeFillTint="66"/>
            <w:vAlign w:val="center"/>
          </w:tcPr>
          <w:p w14:paraId="14435BFF" w14:textId="77777777" w:rsidR="009119ED" w:rsidRPr="00213243" w:rsidRDefault="009119ED" w:rsidP="00F40574">
            <w:pPr>
              <w:tabs>
                <w:tab w:val="left" w:pos="366"/>
              </w:tabs>
              <w:spacing w:after="0"/>
              <w:jc w:val="center"/>
              <w:rPr>
                <w:rFonts w:ascii="Cambria" w:eastAsia="Times New Roman" w:hAnsi="Cambria"/>
                <w:b/>
                <w:color w:val="0F243E" w:themeColor="text2" w:themeShade="80"/>
                <w:sz w:val="20"/>
                <w:szCs w:val="20"/>
              </w:rPr>
            </w:pPr>
            <w:r w:rsidRPr="00213243">
              <w:rPr>
                <w:rFonts w:ascii="Cambria" w:eastAsia="Times New Roman" w:hAnsi="Cambria"/>
                <w:b/>
                <w:color w:val="0F243E" w:themeColor="text2" w:themeShade="80"/>
                <w:sz w:val="20"/>
                <w:szCs w:val="20"/>
              </w:rPr>
              <w:t xml:space="preserve">Nadzor nad upravljanjem i raspolaganjem nogometnim </w:t>
            </w:r>
            <w:r w:rsidRPr="00213243">
              <w:rPr>
                <w:rFonts w:ascii="Cambria" w:eastAsia="Symbol" w:hAnsi="Cambria"/>
                <w:b/>
                <w:color w:val="0F243E" w:themeColor="text2" w:themeShade="80"/>
                <w:sz w:val="20"/>
                <w:szCs w:val="20"/>
              </w:rPr>
              <w:t>igralištem</w:t>
            </w:r>
          </w:p>
        </w:tc>
        <w:tc>
          <w:tcPr>
            <w:tcW w:w="1576" w:type="pct"/>
            <w:vAlign w:val="center"/>
          </w:tcPr>
          <w:p w14:paraId="772CF477" w14:textId="77777777" w:rsidR="009119ED" w:rsidRPr="00DE3F76" w:rsidRDefault="009119ED" w:rsidP="00F40574">
            <w:pPr>
              <w:tabs>
                <w:tab w:val="left" w:pos="720"/>
              </w:tabs>
              <w:spacing w:after="0"/>
              <w:jc w:val="center"/>
              <w:rPr>
                <w:rFonts w:ascii="Cambria" w:eastAsia="Times New Roman" w:hAnsi="Cambria"/>
                <w:sz w:val="20"/>
                <w:szCs w:val="20"/>
              </w:rPr>
            </w:pPr>
            <w:r w:rsidRPr="00DE3F76">
              <w:rPr>
                <w:rFonts w:ascii="Cambria" w:eastAsia="Arial" w:hAnsi="Cambria"/>
                <w:sz w:val="20"/>
                <w:szCs w:val="20"/>
              </w:rPr>
              <w:t xml:space="preserve">Uspostaviti učinkovit sustav unutarnjih kontrola u svrhu praćenja upravljanja i raspolaganja nogometnim </w:t>
            </w:r>
            <w:r w:rsidRPr="00DE3F76">
              <w:rPr>
                <w:rFonts w:ascii="Cambria" w:eastAsia="Symbol" w:hAnsi="Cambria"/>
                <w:sz w:val="20"/>
                <w:szCs w:val="20"/>
              </w:rPr>
              <w:t>igralištem</w:t>
            </w:r>
          </w:p>
        </w:tc>
        <w:tc>
          <w:tcPr>
            <w:tcW w:w="2509" w:type="pct"/>
          </w:tcPr>
          <w:p w14:paraId="12AB673A" w14:textId="77777777" w:rsidR="009119ED" w:rsidRPr="00DE3F76" w:rsidRDefault="009119ED" w:rsidP="009119ED">
            <w:pPr>
              <w:pStyle w:val="ListParagraph"/>
              <w:numPr>
                <w:ilvl w:val="0"/>
                <w:numId w:val="32"/>
              </w:numPr>
              <w:tabs>
                <w:tab w:val="left" w:pos="327"/>
                <w:tab w:val="left" w:pos="366"/>
                <w:tab w:val="left" w:pos="4722"/>
              </w:tabs>
              <w:spacing w:after="0" w:line="240" w:lineRule="auto"/>
              <w:jc w:val="both"/>
              <w:rPr>
                <w:rFonts w:ascii="Cambria" w:eastAsia="Times New Roman" w:hAnsi="Cambria"/>
                <w:sz w:val="20"/>
                <w:szCs w:val="20"/>
              </w:rPr>
            </w:pPr>
            <w:r w:rsidRPr="00DE3F76">
              <w:rPr>
                <w:rFonts w:ascii="Cambria" w:eastAsia="Times New Roman" w:hAnsi="Cambria"/>
                <w:sz w:val="20"/>
                <w:szCs w:val="20"/>
              </w:rPr>
              <w:t xml:space="preserve">propisat će se ovlasti i odgovornosti u vezi s upravljanjem i raspolaganjem nogometnim </w:t>
            </w:r>
            <w:r w:rsidRPr="00DE3F76">
              <w:rPr>
                <w:rFonts w:ascii="Cambria" w:eastAsia="Symbol" w:hAnsi="Cambria"/>
                <w:sz w:val="20"/>
                <w:szCs w:val="20"/>
              </w:rPr>
              <w:t>igralištem</w:t>
            </w:r>
          </w:p>
          <w:p w14:paraId="54A3E86C" w14:textId="77777777" w:rsidR="009119ED" w:rsidRPr="00DE3F76" w:rsidRDefault="009119ED" w:rsidP="009119ED">
            <w:pPr>
              <w:pStyle w:val="ListParagraph"/>
              <w:numPr>
                <w:ilvl w:val="0"/>
                <w:numId w:val="32"/>
              </w:numPr>
              <w:tabs>
                <w:tab w:val="left" w:pos="327"/>
                <w:tab w:val="left" w:pos="366"/>
                <w:tab w:val="left" w:pos="4722"/>
              </w:tabs>
              <w:spacing w:after="0" w:line="240" w:lineRule="auto"/>
              <w:jc w:val="both"/>
              <w:rPr>
                <w:rFonts w:ascii="Cambria" w:eastAsia="Times New Roman" w:hAnsi="Cambria"/>
                <w:sz w:val="20"/>
                <w:szCs w:val="20"/>
              </w:rPr>
            </w:pPr>
            <w:r w:rsidRPr="00DE3F76">
              <w:rPr>
                <w:rFonts w:ascii="Cambria" w:eastAsia="Times New Roman" w:hAnsi="Cambria"/>
                <w:sz w:val="20"/>
                <w:szCs w:val="20"/>
              </w:rPr>
              <w:t xml:space="preserve">uredit će se načini postupanja, odnosno donijet će se procedure u vezi s prodajom, davanjem u zakup ili najam i drugim oblicima upravljanja i raspolaganja nogometnim </w:t>
            </w:r>
            <w:r w:rsidRPr="00DE3F76">
              <w:rPr>
                <w:rFonts w:ascii="Cambria" w:eastAsia="Symbol" w:hAnsi="Cambria"/>
                <w:sz w:val="20"/>
                <w:szCs w:val="20"/>
              </w:rPr>
              <w:t>igralištem</w:t>
            </w:r>
            <w:r w:rsidRPr="00DE3F76">
              <w:rPr>
                <w:rFonts w:ascii="Cambria" w:eastAsia="Times New Roman" w:hAnsi="Cambria"/>
                <w:sz w:val="20"/>
                <w:szCs w:val="20"/>
              </w:rPr>
              <w:t xml:space="preserve">, od donošenja odluka do evidentiranja u poslovnim knjigama i vrednovanja ostvarenih učinaka </w:t>
            </w:r>
          </w:p>
        </w:tc>
      </w:tr>
    </w:tbl>
    <w:p w14:paraId="62C0AA5C" w14:textId="77777777" w:rsidR="00E656F9" w:rsidRDefault="00E656F9" w:rsidP="00E656F9">
      <w:pPr>
        <w:pStyle w:val="t-9-8"/>
        <w:spacing w:before="0" w:beforeAutospacing="0" w:after="0" w:afterAutospacing="0" w:line="276" w:lineRule="auto"/>
        <w:jc w:val="both"/>
        <w:rPr>
          <w:rFonts w:ascii="Cambria" w:hAnsi="Cambria"/>
          <w:b/>
        </w:rPr>
        <w:sectPr w:rsidR="00E656F9" w:rsidSect="0070759C">
          <w:pgSz w:w="11906" w:h="16838"/>
          <w:pgMar w:top="1134" w:right="1418" w:bottom="1134" w:left="1418" w:header="709" w:footer="709" w:gutter="0"/>
          <w:cols w:space="708"/>
          <w:titlePg/>
          <w:docGrid w:linePitch="360"/>
        </w:sectPr>
      </w:pPr>
    </w:p>
    <w:p w14:paraId="0666F9E0" w14:textId="2C27A04B" w:rsidR="00FA1804" w:rsidRPr="00297BA4" w:rsidRDefault="00297BA4" w:rsidP="00297BA4">
      <w:pPr>
        <w:pStyle w:val="t-9-8"/>
        <w:numPr>
          <w:ilvl w:val="1"/>
          <w:numId w:val="36"/>
        </w:numPr>
        <w:spacing w:before="240" w:beforeAutospacing="0" w:after="240" w:afterAutospacing="0" w:line="276" w:lineRule="auto"/>
        <w:jc w:val="both"/>
        <w:outlineLvl w:val="0"/>
        <w:rPr>
          <w:rFonts w:asciiTheme="majorHAnsi" w:hAnsiTheme="majorHAnsi"/>
          <w:b/>
        </w:rPr>
      </w:pPr>
      <w:bookmarkStart w:id="157" w:name="_Toc84411257"/>
      <w:bookmarkStart w:id="158" w:name="_Toc149566505"/>
      <w:r w:rsidRPr="008D7019">
        <w:rPr>
          <w:rFonts w:asciiTheme="majorHAnsi" w:hAnsiTheme="majorHAnsi"/>
          <w:b/>
        </w:rPr>
        <w:t xml:space="preserve">PLAN PRODAJE I KUPNJE NEKRETNINA U VLASNIŠTVU </w:t>
      </w:r>
      <w:bookmarkEnd w:id="157"/>
      <w:r w:rsidR="009E13BB">
        <w:rPr>
          <w:rFonts w:asciiTheme="majorHAnsi" w:hAnsiTheme="majorHAnsi"/>
          <w:b/>
        </w:rPr>
        <w:t>OPĆINE ČAVLE</w:t>
      </w:r>
      <w:bookmarkEnd w:id="158"/>
    </w:p>
    <w:p w14:paraId="378CBD4C" w14:textId="54CD831A" w:rsidR="00FA1804" w:rsidRDefault="00FA1804" w:rsidP="00FA1804">
      <w:pPr>
        <w:ind w:firstLine="567"/>
        <w:jc w:val="both"/>
        <w:rPr>
          <w:rFonts w:ascii="Cambria" w:eastAsia="Times New Roman" w:hAnsi="Cambria"/>
          <w:sz w:val="24"/>
          <w:szCs w:val="24"/>
        </w:rPr>
      </w:pPr>
      <w:r w:rsidRPr="009F32CA">
        <w:rPr>
          <w:rFonts w:ascii="Cambria" w:eastAsia="Times New Roman" w:hAnsi="Cambria"/>
          <w:sz w:val="24"/>
          <w:szCs w:val="24"/>
        </w:rPr>
        <w:t xml:space="preserve">Jedan od ciljeva u Strategiji je da </w:t>
      </w:r>
      <w:r w:rsidR="00490980" w:rsidRPr="009F32CA">
        <w:rPr>
          <w:rFonts w:ascii="Cambria" w:eastAsia="Times New Roman" w:hAnsi="Cambria"/>
          <w:sz w:val="24"/>
          <w:szCs w:val="24"/>
        </w:rPr>
        <w:t xml:space="preserve">Općina </w:t>
      </w:r>
      <w:r w:rsidR="00A7397A">
        <w:rPr>
          <w:rFonts w:ascii="Cambria" w:eastAsia="Times New Roman" w:hAnsi="Cambria"/>
          <w:sz w:val="24"/>
          <w:szCs w:val="24"/>
        </w:rPr>
        <w:t>Čavle</w:t>
      </w:r>
      <w:r w:rsidRPr="009F32CA">
        <w:rPr>
          <w:rFonts w:ascii="Cambria" w:eastAsia="Times New Roman" w:hAnsi="Cambria"/>
          <w:sz w:val="24"/>
          <w:szCs w:val="24"/>
        </w:rPr>
        <w:t xml:space="preserve"> mora na racionalan i učinkovit način upravljati svojim nekretninama na način da one nekretnine koje su potrebne </w:t>
      </w:r>
      <w:r w:rsidR="00490980" w:rsidRPr="009F32CA">
        <w:rPr>
          <w:rFonts w:ascii="Cambria" w:eastAsia="Times New Roman" w:hAnsi="Cambria"/>
          <w:sz w:val="24"/>
          <w:szCs w:val="24"/>
        </w:rPr>
        <w:t xml:space="preserve">Općini </w:t>
      </w:r>
      <w:r w:rsidR="00A7397A">
        <w:rPr>
          <w:rFonts w:ascii="Cambria" w:eastAsia="Times New Roman" w:hAnsi="Cambria"/>
          <w:sz w:val="24"/>
          <w:szCs w:val="24"/>
        </w:rPr>
        <w:t>Čavle</w:t>
      </w:r>
      <w:r w:rsidRPr="009F32CA">
        <w:rPr>
          <w:rFonts w:ascii="Cambria" w:eastAsia="Times New Roman" w:hAnsi="Cambria"/>
          <w:sz w:val="24"/>
          <w:szCs w:val="24"/>
        </w:rPr>
        <w:t xml:space="preserve"> budu stavljene u funkciju koja će služiti njegovu racionalnijem i učinkovitijem funkcioniranju. Sve druge nekretnine moraju biti ponuđene na tržištu bilo u formi najma, odnosno zakupa, bilo u formi njihove prodaje javnim natječajem. </w:t>
      </w:r>
    </w:p>
    <w:p w14:paraId="229CB75D" w14:textId="2278F2EF" w:rsidR="00166184" w:rsidRPr="009F32CA" w:rsidRDefault="009E13BB" w:rsidP="00FA1804">
      <w:pPr>
        <w:ind w:firstLine="567"/>
        <w:jc w:val="both"/>
        <w:rPr>
          <w:rFonts w:ascii="Cambria" w:eastAsia="Times New Roman" w:hAnsi="Cambria"/>
          <w:sz w:val="24"/>
          <w:szCs w:val="24"/>
        </w:rPr>
      </w:pPr>
      <w:r>
        <w:rPr>
          <w:rFonts w:ascii="Cambria" w:eastAsia="Times New Roman" w:hAnsi="Cambria"/>
          <w:sz w:val="24"/>
          <w:szCs w:val="24"/>
        </w:rPr>
        <w:t>Općine Čavle</w:t>
      </w:r>
      <w:r w:rsidR="008E3A34" w:rsidRPr="008E3A34">
        <w:rPr>
          <w:rFonts w:ascii="Cambria" w:eastAsia="Times New Roman" w:hAnsi="Cambria"/>
          <w:sz w:val="24"/>
          <w:szCs w:val="24"/>
        </w:rPr>
        <w:t xml:space="preserve"> </w:t>
      </w:r>
      <w:r w:rsidR="00696BE7">
        <w:rPr>
          <w:rFonts w:ascii="Cambria" w:eastAsia="Times New Roman" w:hAnsi="Cambria"/>
          <w:sz w:val="24"/>
          <w:szCs w:val="24"/>
        </w:rPr>
        <w:t>prema potrebi planira prodaju nekretnina</w:t>
      </w:r>
      <w:r w:rsidR="008E3A34" w:rsidRPr="008E3A34">
        <w:rPr>
          <w:rFonts w:ascii="Cambria" w:eastAsia="Times New Roman" w:hAnsi="Cambria"/>
          <w:sz w:val="24"/>
          <w:szCs w:val="24"/>
        </w:rPr>
        <w:t>. Ukoliko se ukaže potreba za prodajom nekretnina nakon ispunjavanja uvjeta raspisat će se natječaj za prodaju nekretnina</w:t>
      </w:r>
      <w:r w:rsidR="00166184">
        <w:rPr>
          <w:rFonts w:ascii="Cambria" w:eastAsia="Times New Roman" w:hAnsi="Cambria"/>
          <w:sz w:val="24"/>
          <w:szCs w:val="24"/>
        </w:rPr>
        <w:t>.</w:t>
      </w:r>
    </w:p>
    <w:p w14:paraId="123AE8C1" w14:textId="7916470E" w:rsidR="0075292B" w:rsidRPr="00297BA4" w:rsidRDefault="00297BA4" w:rsidP="00297BA4">
      <w:pPr>
        <w:pStyle w:val="t-9-8"/>
        <w:numPr>
          <w:ilvl w:val="1"/>
          <w:numId w:val="36"/>
        </w:numPr>
        <w:spacing w:before="240" w:beforeAutospacing="0" w:after="240" w:afterAutospacing="0" w:line="276" w:lineRule="auto"/>
        <w:jc w:val="both"/>
        <w:outlineLvl w:val="0"/>
        <w:rPr>
          <w:rFonts w:asciiTheme="majorHAnsi" w:hAnsiTheme="majorHAnsi"/>
          <w:b/>
        </w:rPr>
      </w:pPr>
      <w:bookmarkStart w:id="159" w:name="_Toc84411258"/>
      <w:bookmarkStart w:id="160" w:name="_Toc149566506"/>
      <w:r w:rsidRPr="008D7019">
        <w:rPr>
          <w:rFonts w:asciiTheme="majorHAnsi" w:hAnsiTheme="majorHAnsi"/>
          <w:b/>
        </w:rPr>
        <w:t>GODIŠNJI PLAN RJEŠAVANJA IMOVINSKO-PRAVNIH I DRUGIH ODNOSA VEZANIH UZ PROJEKTE OBNOVLJIVIH IZVORA ENERGIJE TE OSTALIH INFRASTRUKTURNIH PROJEKATA, KAO I EKSPLOATACIJU MINERALNIH SIROVINA SUKLADNO PROPISIMA KOJI UREĐUJU TA PODRUČJA</w:t>
      </w:r>
      <w:bookmarkEnd w:id="159"/>
      <w:bookmarkEnd w:id="160"/>
    </w:p>
    <w:p w14:paraId="78FFF1C7" w14:textId="1A504A1A" w:rsidR="00616F43" w:rsidRPr="009F32CA" w:rsidRDefault="00616F43" w:rsidP="00AD23E4">
      <w:pPr>
        <w:spacing w:after="0"/>
        <w:ind w:firstLine="567"/>
        <w:jc w:val="both"/>
        <w:rPr>
          <w:rFonts w:ascii="Cambria" w:eastAsia="Times New Roman" w:hAnsi="Cambria"/>
          <w:sz w:val="24"/>
          <w:szCs w:val="24"/>
        </w:rPr>
      </w:pPr>
      <w:r w:rsidRPr="009F32CA">
        <w:rPr>
          <w:rFonts w:ascii="Cambria" w:hAnsi="Cambria"/>
          <w:sz w:val="24"/>
          <w:szCs w:val="24"/>
        </w:rPr>
        <w:t xml:space="preserve">Sukladno </w:t>
      </w:r>
      <w:hyperlink r:id="rId21" w:history="1">
        <w:r w:rsidRPr="009F32CA">
          <w:rPr>
            <w:rStyle w:val="Hyperlink"/>
            <w:rFonts w:ascii="Cambria" w:eastAsia="Times New Roman" w:hAnsi="Cambria"/>
            <w:color w:val="auto"/>
            <w:sz w:val="24"/>
            <w:szCs w:val="24"/>
            <w:u w:val="none"/>
          </w:rPr>
          <w:t xml:space="preserve">Zakonu o istraživanju i eksploataciji ugljikovodika </w:t>
        </w:r>
        <w:r w:rsidRPr="009F32CA">
          <w:rPr>
            <w:rStyle w:val="Hyperlink"/>
            <w:rFonts w:ascii="Cambria" w:hAnsi="Cambria"/>
            <w:color w:val="auto"/>
            <w:sz w:val="24"/>
            <w:szCs w:val="24"/>
            <w:u w:val="none"/>
          </w:rPr>
          <w:t xml:space="preserve">(»Narodne novine«, broj </w:t>
        </w:r>
        <w:r w:rsidRPr="009F32CA">
          <w:rPr>
            <w:rStyle w:val="Hyperlink"/>
            <w:rFonts w:ascii="Cambria" w:eastAsia="Times New Roman" w:hAnsi="Cambria"/>
            <w:color w:val="auto"/>
            <w:sz w:val="24"/>
            <w:szCs w:val="24"/>
            <w:u w:val="none"/>
          </w:rPr>
          <w:t>52/18, 52/19</w:t>
        </w:r>
        <w:r w:rsidR="00A01A5E">
          <w:rPr>
            <w:rStyle w:val="Hyperlink"/>
            <w:rFonts w:ascii="Cambria" w:eastAsia="Times New Roman" w:hAnsi="Cambria"/>
            <w:color w:val="auto"/>
            <w:sz w:val="24"/>
            <w:szCs w:val="24"/>
            <w:u w:val="none"/>
          </w:rPr>
          <w:t>, 30/21</w:t>
        </w:r>
        <w:r w:rsidRPr="009F32CA">
          <w:rPr>
            <w:rStyle w:val="Hyperlink"/>
            <w:rFonts w:ascii="Cambria" w:eastAsia="Times New Roman" w:hAnsi="Cambria"/>
            <w:color w:val="auto"/>
            <w:sz w:val="24"/>
            <w:szCs w:val="24"/>
            <w:u w:val="none"/>
          </w:rPr>
          <w:t>)</w:t>
        </w:r>
      </w:hyperlink>
      <w:r w:rsidRPr="009F32CA">
        <w:rPr>
          <w:rFonts w:ascii="Cambria" w:hAnsi="Cambria"/>
          <w:sz w:val="24"/>
          <w:szCs w:val="24"/>
        </w:rPr>
        <w:t xml:space="preserve"> jedinice lokalne samouprave u svojim</w:t>
      </w:r>
      <w:r w:rsidRPr="009F32CA">
        <w:rPr>
          <w:rFonts w:ascii="Cambria" w:eastAsia="Times New Roman" w:hAnsi="Cambria"/>
          <w:sz w:val="24"/>
          <w:szCs w:val="24"/>
        </w:rPr>
        <w:t xml:space="preserve"> razvojnim aktima planiranja usvajaju i sprovode ciljeve </w:t>
      </w:r>
      <w:hyperlink r:id="rId22" w:history="1">
        <w:r w:rsidRPr="009F32CA">
          <w:rPr>
            <w:rStyle w:val="Hyperlink"/>
            <w:rFonts w:ascii="Cambria" w:eastAsia="Times New Roman" w:hAnsi="Cambria"/>
            <w:color w:val="auto"/>
            <w:sz w:val="24"/>
            <w:szCs w:val="24"/>
            <w:u w:val="none"/>
          </w:rPr>
          <w:t>Strategije energetskog razvoja Republike Hrvatske</w:t>
        </w:r>
      </w:hyperlink>
      <w:r w:rsidRPr="009F32CA">
        <w:rPr>
          <w:rFonts w:ascii="Cambria" w:eastAsia="Times New Roman" w:hAnsi="Cambria"/>
          <w:sz w:val="24"/>
          <w:szCs w:val="24"/>
        </w:rPr>
        <w:t>. Temeljni energetski ciljevi su:</w:t>
      </w:r>
      <w:r w:rsidR="00AD23E4" w:rsidRPr="009F32CA">
        <w:rPr>
          <w:rFonts w:ascii="Cambria" w:eastAsia="Times New Roman" w:hAnsi="Cambria"/>
          <w:sz w:val="24"/>
          <w:szCs w:val="24"/>
        </w:rPr>
        <w:t xml:space="preserve"> </w:t>
      </w:r>
      <w:r w:rsidRPr="009F32CA">
        <w:rPr>
          <w:rFonts w:ascii="Cambria" w:hAnsi="Cambria"/>
          <w:sz w:val="24"/>
          <w:szCs w:val="24"/>
        </w:rPr>
        <w:t xml:space="preserve">sigurnost opskrbe energijom; </w:t>
      </w:r>
      <w:r w:rsidRPr="009F32CA">
        <w:rPr>
          <w:rFonts w:ascii="Cambria" w:hAnsi="Cambria" w:cs="Calibri"/>
          <w:sz w:val="24"/>
          <w:szCs w:val="24"/>
        </w:rPr>
        <w:t>konkurentnost energetskog sustava;</w:t>
      </w:r>
      <w:r w:rsidRPr="009F32CA">
        <w:rPr>
          <w:rFonts w:ascii="Cambria" w:hAnsi="Cambria"/>
          <w:sz w:val="24"/>
          <w:szCs w:val="24"/>
        </w:rPr>
        <w:t xml:space="preserve"> </w:t>
      </w:r>
      <w:r w:rsidRPr="009F32CA">
        <w:rPr>
          <w:rFonts w:ascii="Cambria" w:hAnsi="Cambria" w:cs="Calibri"/>
          <w:sz w:val="24"/>
          <w:szCs w:val="24"/>
        </w:rPr>
        <w:t>održivost energetskog razvoja</w:t>
      </w:r>
      <w:r w:rsidRPr="009F32CA">
        <w:rPr>
          <w:rFonts w:ascii="Cambria" w:hAnsi="Cambria"/>
          <w:sz w:val="24"/>
          <w:szCs w:val="24"/>
        </w:rPr>
        <w:t>.</w:t>
      </w:r>
    </w:p>
    <w:p w14:paraId="562014DE" w14:textId="3748FD2D" w:rsidR="00AD23E4" w:rsidRPr="009F32CA" w:rsidRDefault="00616F43" w:rsidP="00767A50">
      <w:pPr>
        <w:spacing w:before="240"/>
        <w:ind w:firstLine="567"/>
        <w:jc w:val="both"/>
        <w:rPr>
          <w:rFonts w:ascii="Cambria" w:eastAsia="Times New Roman" w:hAnsi="Cambria"/>
          <w:sz w:val="24"/>
          <w:szCs w:val="24"/>
        </w:rPr>
      </w:pPr>
      <w:r w:rsidRPr="009F32CA">
        <w:rPr>
          <w:rFonts w:ascii="Cambria" w:eastAsia="Times New Roman" w:hAnsi="Cambria"/>
          <w:sz w:val="24"/>
          <w:szCs w:val="24"/>
        </w:rPr>
        <w:t>Strategijom definiran je cilj rješavanja imovinskopravnih odnosa vezanih uz projekte obnovljivih izvora energije, infrastrukturnih projekata, kao i eksploataciju mineralnih sirovina, sukladno propisima koji uređuju ta područja:</w:t>
      </w:r>
      <w:r w:rsidR="00AD23E4" w:rsidRPr="009F32CA">
        <w:rPr>
          <w:rFonts w:ascii="Cambria" w:eastAsia="Times New Roman" w:hAnsi="Cambria"/>
          <w:sz w:val="24"/>
          <w:szCs w:val="24"/>
        </w:rPr>
        <w:t xml:space="preserve"> </w:t>
      </w:r>
      <w:r w:rsidRPr="009F32CA">
        <w:rPr>
          <w:rFonts w:ascii="Cambria" w:eastAsia="Times New Roman" w:hAnsi="Cambria"/>
          <w:sz w:val="24"/>
          <w:szCs w:val="24"/>
        </w:rPr>
        <w:t>povećanje energetske učinkovitosti korištenjem prirodnih energetskih resursa</w:t>
      </w:r>
      <w:r w:rsidR="00AD23E4" w:rsidRPr="009F32CA">
        <w:rPr>
          <w:rFonts w:ascii="Cambria" w:eastAsia="Times New Roman" w:hAnsi="Cambria"/>
          <w:sz w:val="24"/>
          <w:szCs w:val="24"/>
        </w:rPr>
        <w:t xml:space="preserve"> te </w:t>
      </w:r>
      <w:r w:rsidRPr="009F32CA">
        <w:rPr>
          <w:rFonts w:ascii="Cambria" w:eastAsia="Times New Roman" w:hAnsi="Cambria"/>
          <w:sz w:val="24"/>
          <w:szCs w:val="24"/>
        </w:rPr>
        <w:t>brži razvoj infrastrukturnih projekata.</w:t>
      </w:r>
    </w:p>
    <w:p w14:paraId="27CD5FF1" w14:textId="2AFB5011" w:rsidR="007A5F18" w:rsidRPr="009F32CA" w:rsidRDefault="00F10AE3" w:rsidP="007A5F18">
      <w:pPr>
        <w:ind w:firstLine="708"/>
        <w:jc w:val="both"/>
        <w:rPr>
          <w:rFonts w:ascii="Cambria" w:eastAsia="Times New Roman" w:hAnsi="Cambria"/>
          <w:sz w:val="24"/>
          <w:szCs w:val="24"/>
        </w:rPr>
      </w:pPr>
      <w:r w:rsidRPr="009F32CA">
        <w:rPr>
          <w:rFonts w:ascii="Cambria" w:eastAsia="Times New Roman" w:hAnsi="Cambria"/>
          <w:sz w:val="24"/>
          <w:szCs w:val="24"/>
        </w:rPr>
        <w:t>Prema</w:t>
      </w:r>
      <w:r w:rsidRPr="009F32CA">
        <w:rPr>
          <w:rFonts w:asciiTheme="majorHAnsi" w:eastAsia="Times New Roman" w:hAnsiTheme="majorHAnsi"/>
          <w:sz w:val="24"/>
          <w:szCs w:val="24"/>
        </w:rPr>
        <w:t xml:space="preserve"> </w:t>
      </w:r>
      <w:r w:rsidRPr="00FB0E5B">
        <w:rPr>
          <w:rFonts w:asciiTheme="majorHAnsi" w:eastAsia="Times New Roman" w:hAnsiTheme="majorHAnsi"/>
          <w:sz w:val="24"/>
          <w:szCs w:val="24"/>
        </w:rPr>
        <w:t xml:space="preserve">Izvješću o obavljenoj reviziji - Gospodarenje mineralnim sirovinama na području </w:t>
      </w:r>
      <w:r w:rsidR="00FB0E5B">
        <w:rPr>
          <w:rFonts w:asciiTheme="majorHAnsi" w:eastAsia="Times New Roman" w:hAnsiTheme="majorHAnsi"/>
          <w:sz w:val="24"/>
          <w:szCs w:val="24"/>
        </w:rPr>
        <w:t>Primorsko-goranske</w:t>
      </w:r>
      <w:r w:rsidRPr="00FB0E5B">
        <w:rPr>
          <w:rFonts w:asciiTheme="majorHAnsi" w:eastAsia="Times New Roman" w:hAnsiTheme="majorHAnsi"/>
          <w:sz w:val="24"/>
          <w:szCs w:val="24"/>
        </w:rPr>
        <w:t xml:space="preserve"> županije (Državni ured za reviziju, Područni ured </w:t>
      </w:r>
      <w:r w:rsidR="00305EF4">
        <w:rPr>
          <w:rFonts w:asciiTheme="majorHAnsi" w:eastAsia="Times New Roman" w:hAnsiTheme="majorHAnsi"/>
          <w:sz w:val="24"/>
          <w:szCs w:val="24"/>
        </w:rPr>
        <w:t>Rijeka</w:t>
      </w:r>
      <w:r w:rsidRPr="00FB0E5B">
        <w:rPr>
          <w:rFonts w:asciiTheme="majorHAnsi" w:eastAsia="Times New Roman" w:hAnsiTheme="majorHAnsi"/>
          <w:sz w:val="24"/>
          <w:szCs w:val="24"/>
        </w:rPr>
        <w:t>, studeni 2016.)</w:t>
      </w:r>
      <w:r w:rsidRPr="009F32CA">
        <w:rPr>
          <w:rFonts w:asciiTheme="majorHAnsi" w:eastAsia="Times New Roman" w:hAnsiTheme="majorHAnsi"/>
          <w:sz w:val="24"/>
          <w:szCs w:val="24"/>
        </w:rPr>
        <w:t xml:space="preserve"> </w:t>
      </w:r>
      <w:r w:rsidR="00305EF4">
        <w:rPr>
          <w:rFonts w:asciiTheme="majorHAnsi" w:eastAsia="Times New Roman" w:hAnsiTheme="majorHAnsi"/>
          <w:sz w:val="24"/>
          <w:szCs w:val="24"/>
        </w:rPr>
        <w:t xml:space="preserve">na prostoru </w:t>
      </w:r>
      <w:r w:rsidR="009E13BB">
        <w:rPr>
          <w:rFonts w:asciiTheme="majorHAnsi" w:eastAsia="Times New Roman" w:hAnsiTheme="majorHAnsi"/>
          <w:sz w:val="24"/>
          <w:szCs w:val="24"/>
        </w:rPr>
        <w:t>Općine Čavle</w:t>
      </w:r>
      <w:r w:rsidR="00305EF4">
        <w:rPr>
          <w:rFonts w:asciiTheme="majorHAnsi" w:eastAsia="Times New Roman" w:hAnsiTheme="majorHAnsi"/>
          <w:sz w:val="24"/>
          <w:szCs w:val="24"/>
        </w:rPr>
        <w:t xml:space="preserve"> nalazi se eksploatacijsko polje teh</w:t>
      </w:r>
      <w:r w:rsidR="00F00185">
        <w:rPr>
          <w:rFonts w:asciiTheme="majorHAnsi" w:eastAsia="Times New Roman" w:hAnsiTheme="majorHAnsi"/>
          <w:sz w:val="24"/>
          <w:szCs w:val="24"/>
        </w:rPr>
        <w:t>n</w:t>
      </w:r>
      <w:r w:rsidR="00305EF4">
        <w:rPr>
          <w:rFonts w:asciiTheme="majorHAnsi" w:eastAsia="Times New Roman" w:hAnsiTheme="majorHAnsi"/>
          <w:sz w:val="24"/>
          <w:szCs w:val="24"/>
        </w:rPr>
        <w:t xml:space="preserve">ičko-građevnog kamena - </w:t>
      </w:r>
      <w:r w:rsidR="006C2B21" w:rsidRPr="006C2B21">
        <w:rPr>
          <w:rFonts w:asciiTheme="majorHAnsi" w:eastAsia="Times New Roman" w:hAnsiTheme="majorHAnsi"/>
          <w:sz w:val="24"/>
          <w:szCs w:val="24"/>
        </w:rPr>
        <w:t>Kikovica - Drenov vrh</w:t>
      </w:r>
      <w:r w:rsidRPr="009F32CA">
        <w:rPr>
          <w:rFonts w:asciiTheme="majorHAnsi" w:eastAsia="Times New Roman" w:hAnsiTheme="majorHAnsi"/>
          <w:sz w:val="24"/>
          <w:szCs w:val="24"/>
        </w:rPr>
        <w:t>.</w:t>
      </w:r>
    </w:p>
    <w:p w14:paraId="7EB619BB" w14:textId="0608B2DE" w:rsidR="0069733B" w:rsidRPr="005E4056" w:rsidRDefault="007A5F18" w:rsidP="005E4056">
      <w:pPr>
        <w:pStyle w:val="t-9-8"/>
        <w:spacing w:before="0" w:beforeAutospacing="0" w:after="240" w:afterAutospacing="0" w:line="276" w:lineRule="auto"/>
        <w:ind w:firstLine="708"/>
        <w:jc w:val="both"/>
        <w:rPr>
          <w:rFonts w:ascii="Cambria" w:hAnsi="Cambria"/>
        </w:rPr>
      </w:pPr>
      <w:r w:rsidRPr="009F32CA">
        <w:rPr>
          <w:rFonts w:ascii="Cambria" w:hAnsi="Cambria"/>
        </w:rPr>
        <w:t>Sukladno Zakonu o uređivanju imovinskopravnih odnosa, u svrhu iz</w:t>
      </w:r>
      <w:r w:rsidR="00EA5F3A" w:rsidRPr="009F32CA">
        <w:rPr>
          <w:rFonts w:ascii="Cambria" w:hAnsi="Cambria"/>
        </w:rPr>
        <w:t>gradnj</w:t>
      </w:r>
      <w:r w:rsidRPr="009F32CA">
        <w:rPr>
          <w:rFonts w:ascii="Cambria" w:hAnsi="Cambria"/>
        </w:rPr>
        <w:t>e infrastrukturnih građevina, osiguravaju se pretpostavke za učinkovitije provođenje projekata, vezano za iz</w:t>
      </w:r>
      <w:r w:rsidR="00DB354B" w:rsidRPr="009F32CA">
        <w:rPr>
          <w:rFonts w:ascii="Cambria" w:hAnsi="Cambria"/>
        </w:rPr>
        <w:t>gradn</w:t>
      </w:r>
      <w:r w:rsidRPr="009F32CA">
        <w:rPr>
          <w:rFonts w:ascii="Cambria" w:hAnsi="Cambria"/>
        </w:rPr>
        <w:t xml:space="preserve">ju infrastrukturnih građevina od interesa za Republiku Hrvatsku i u interesu jedinica lokalne i područne (regionalne) samouprave, radi uspješnijeg sudjelovanja u kohezijskoj politici Europske unije i u korištenju sredstava iz fondova </w:t>
      </w:r>
      <w:r w:rsidR="001116D4">
        <w:rPr>
          <w:rFonts w:ascii="Cambria" w:hAnsi="Cambria"/>
        </w:rPr>
        <w:t xml:space="preserve">Europske unije. U </w:t>
      </w:r>
      <w:r w:rsidR="00413D6E">
        <w:rPr>
          <w:rFonts w:ascii="Cambria" w:hAnsi="Cambria"/>
        </w:rPr>
        <w:t>narednoj</w:t>
      </w:r>
      <w:r w:rsidR="00C75D8E">
        <w:rPr>
          <w:rFonts w:ascii="Cambria" w:hAnsi="Cambria"/>
        </w:rPr>
        <w:t xml:space="preserve"> tablici</w:t>
      </w:r>
      <w:r w:rsidRPr="009F32CA">
        <w:rPr>
          <w:rFonts w:ascii="Cambria" w:hAnsi="Cambria"/>
        </w:rPr>
        <w:t xml:space="preserve"> navedeni su razvojni projekti </w:t>
      </w:r>
      <w:r w:rsidR="009E13BB">
        <w:rPr>
          <w:rFonts w:ascii="Cambria" w:hAnsi="Cambria"/>
        </w:rPr>
        <w:t>Općine Čavle</w:t>
      </w:r>
      <w:r w:rsidRPr="009F32CA">
        <w:rPr>
          <w:rFonts w:ascii="Cambria" w:hAnsi="Cambria"/>
        </w:rPr>
        <w:t>.</w:t>
      </w:r>
      <w:bookmarkStart w:id="161" w:name="_Toc26738524"/>
    </w:p>
    <w:p w14:paraId="682FED74" w14:textId="3CC33C39" w:rsidR="00BB58F9" w:rsidRPr="00B35D7F" w:rsidRDefault="00E1481D" w:rsidP="00B35D7F">
      <w:pPr>
        <w:pStyle w:val="Caption"/>
        <w:spacing w:after="0"/>
        <w:rPr>
          <w:rFonts w:ascii="Cambria" w:eastAsia="Times New Roman" w:hAnsi="Cambria"/>
          <w:b w:val="0"/>
          <w:i/>
          <w:sz w:val="24"/>
          <w:szCs w:val="24"/>
        </w:rPr>
      </w:pPr>
      <w:bookmarkStart w:id="162" w:name="_Toc149566492"/>
      <w:r w:rsidRPr="00054C59">
        <w:rPr>
          <w:rFonts w:ascii="Cambria" w:hAnsi="Cambria"/>
          <w:b w:val="0"/>
          <w:i/>
          <w:szCs w:val="22"/>
        </w:rPr>
        <w:t xml:space="preserve">Tablica </w:t>
      </w:r>
      <w:r w:rsidR="00EF12A3" w:rsidRPr="00054C59">
        <w:rPr>
          <w:rFonts w:ascii="Cambria" w:hAnsi="Cambria"/>
          <w:b w:val="0"/>
          <w:i/>
          <w:szCs w:val="22"/>
        </w:rPr>
        <w:fldChar w:fldCharType="begin"/>
      </w:r>
      <w:r w:rsidRPr="00054C59">
        <w:rPr>
          <w:rFonts w:ascii="Cambria" w:hAnsi="Cambria"/>
          <w:b w:val="0"/>
          <w:i/>
          <w:szCs w:val="22"/>
        </w:rPr>
        <w:instrText xml:space="preserve"> SEQ Tablica \* ARABIC </w:instrText>
      </w:r>
      <w:r w:rsidR="00EF12A3" w:rsidRPr="00054C59">
        <w:rPr>
          <w:rFonts w:ascii="Cambria" w:hAnsi="Cambria"/>
          <w:b w:val="0"/>
          <w:i/>
          <w:szCs w:val="22"/>
        </w:rPr>
        <w:fldChar w:fldCharType="separate"/>
      </w:r>
      <w:r w:rsidR="004A2D4A">
        <w:rPr>
          <w:rFonts w:ascii="Cambria" w:hAnsi="Cambria"/>
          <w:b w:val="0"/>
          <w:i/>
          <w:noProof/>
          <w:szCs w:val="22"/>
        </w:rPr>
        <w:t>9</w:t>
      </w:r>
      <w:r w:rsidR="00EF12A3" w:rsidRPr="00054C59">
        <w:rPr>
          <w:rFonts w:ascii="Cambria" w:hAnsi="Cambria"/>
          <w:b w:val="0"/>
          <w:i/>
          <w:szCs w:val="22"/>
        </w:rPr>
        <w:fldChar w:fldCharType="end"/>
      </w:r>
      <w:r w:rsidRPr="00054C59">
        <w:rPr>
          <w:rFonts w:ascii="Cambria" w:hAnsi="Cambria"/>
          <w:b w:val="0"/>
          <w:i/>
          <w:szCs w:val="22"/>
        </w:rPr>
        <w:t xml:space="preserve">. </w:t>
      </w:r>
      <w:r w:rsidR="007A5F18" w:rsidRPr="00054C59">
        <w:rPr>
          <w:rFonts w:ascii="Cambria" w:hAnsi="Cambria"/>
          <w:b w:val="0"/>
          <w:i/>
          <w:szCs w:val="22"/>
        </w:rPr>
        <w:t xml:space="preserve">Razvojni projekti </w:t>
      </w:r>
      <w:bookmarkEnd w:id="161"/>
      <w:r w:rsidR="009E13BB">
        <w:rPr>
          <w:rFonts w:ascii="Cambria" w:hAnsi="Cambria"/>
          <w:b w:val="0"/>
          <w:i/>
          <w:szCs w:val="22"/>
        </w:rPr>
        <w:t>Općine Čavle</w:t>
      </w:r>
      <w:r w:rsidR="00EC44A6">
        <w:rPr>
          <w:rFonts w:ascii="Cambria" w:hAnsi="Cambria"/>
          <w:b w:val="0"/>
          <w:i/>
          <w:szCs w:val="22"/>
        </w:rPr>
        <w:t xml:space="preserve"> </w:t>
      </w:r>
      <w:r w:rsidR="00501419">
        <w:rPr>
          <w:rFonts w:ascii="Cambria" w:hAnsi="Cambria"/>
          <w:b w:val="0"/>
          <w:i/>
          <w:szCs w:val="22"/>
        </w:rPr>
        <w:t>za 2024. godinu</w:t>
      </w:r>
      <w:bookmarkEnd w:id="162"/>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9060"/>
      </w:tblGrid>
      <w:tr w:rsidR="00F63944" w:rsidRPr="00F63944" w14:paraId="1FA8A8A3" w14:textId="77777777" w:rsidTr="00F63944">
        <w:tc>
          <w:tcPr>
            <w:tcW w:w="50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78E260CE" w14:textId="317DD544" w:rsidR="00B35D7F" w:rsidRPr="00213243" w:rsidRDefault="00B35D7F" w:rsidP="00B35D7F">
            <w:pPr>
              <w:autoSpaceDE w:val="0"/>
              <w:autoSpaceDN w:val="0"/>
              <w:adjustRightInd w:val="0"/>
              <w:spacing w:after="0" w:line="240" w:lineRule="auto"/>
              <w:jc w:val="center"/>
              <w:rPr>
                <w:rFonts w:ascii="Cambria" w:hAnsi="Cambria" w:cs="Arial"/>
                <w:b/>
                <w:bCs/>
                <w:color w:val="0F243E" w:themeColor="text2" w:themeShade="80"/>
                <w:sz w:val="20"/>
                <w:szCs w:val="20"/>
              </w:rPr>
            </w:pPr>
            <w:r w:rsidRPr="00213243">
              <w:rPr>
                <w:rFonts w:ascii="Cambria" w:hAnsi="Cambria" w:cs="Arial"/>
                <w:b/>
                <w:bCs/>
                <w:color w:val="0F243E" w:themeColor="text2" w:themeShade="80"/>
                <w:sz w:val="20"/>
                <w:szCs w:val="20"/>
              </w:rPr>
              <w:t>Projekti</w:t>
            </w:r>
          </w:p>
        </w:tc>
      </w:tr>
      <w:tr w:rsidR="001F1F83" w:rsidRPr="009F32CA" w14:paraId="291C43D1" w14:textId="77777777" w:rsidTr="00F63944">
        <w:tc>
          <w:tcPr>
            <w:tcW w:w="5000" w:type="pct"/>
            <w:tcBorders>
              <w:top w:val="single" w:sz="4" w:space="0" w:color="95B3D7" w:themeColor="accent1" w:themeTint="99"/>
            </w:tcBorders>
          </w:tcPr>
          <w:p w14:paraId="790AA9AD" w14:textId="77303853" w:rsidR="001F1F83" w:rsidRPr="001F1F83" w:rsidRDefault="001F1F83" w:rsidP="001F1F83">
            <w:pPr>
              <w:autoSpaceDE w:val="0"/>
              <w:autoSpaceDN w:val="0"/>
              <w:adjustRightInd w:val="0"/>
              <w:spacing w:after="0" w:line="240" w:lineRule="auto"/>
              <w:rPr>
                <w:rFonts w:ascii="Cambria" w:hAnsi="Cambria" w:cs="Arial"/>
                <w:sz w:val="20"/>
                <w:szCs w:val="20"/>
              </w:rPr>
            </w:pPr>
            <w:r w:rsidRPr="001F1F83">
              <w:rPr>
                <w:rFonts w:ascii="Cambria" w:hAnsi="Cambria" w:cstheme="majorHAnsi"/>
                <w:sz w:val="20"/>
                <w:szCs w:val="20"/>
              </w:rPr>
              <w:t>- Izmjena i dopuna Urbanističkog plana uređenja centar Čavle - projektna dokumentacija</w:t>
            </w:r>
          </w:p>
        </w:tc>
      </w:tr>
      <w:tr w:rsidR="001F1F83" w:rsidRPr="009F32CA" w14:paraId="3495406B" w14:textId="77777777" w:rsidTr="00F40574">
        <w:tc>
          <w:tcPr>
            <w:tcW w:w="5000" w:type="pct"/>
          </w:tcPr>
          <w:p w14:paraId="245A3AFA" w14:textId="0FEDC68F" w:rsidR="001F1F83" w:rsidRPr="001F1F83" w:rsidRDefault="001F1F83" w:rsidP="001F1F83">
            <w:pPr>
              <w:autoSpaceDE w:val="0"/>
              <w:autoSpaceDN w:val="0"/>
              <w:adjustRightInd w:val="0"/>
              <w:spacing w:after="0" w:line="240" w:lineRule="auto"/>
              <w:rPr>
                <w:rFonts w:ascii="Cambria" w:hAnsi="Cambria" w:cs="Arial"/>
                <w:sz w:val="20"/>
                <w:szCs w:val="20"/>
              </w:rPr>
            </w:pPr>
            <w:r w:rsidRPr="001F1F83">
              <w:rPr>
                <w:rFonts w:ascii="Cambria" w:hAnsi="Cambria" w:cstheme="majorHAnsi"/>
                <w:sz w:val="20"/>
                <w:szCs w:val="20"/>
              </w:rPr>
              <w:t>- Izgradnja kolno pješačkog prilaza u ulici Pod brdo – izgradnja</w:t>
            </w:r>
          </w:p>
        </w:tc>
      </w:tr>
      <w:tr w:rsidR="001F1F83" w:rsidRPr="009F32CA" w14:paraId="7659C087" w14:textId="77777777" w:rsidTr="00F40574">
        <w:tc>
          <w:tcPr>
            <w:tcW w:w="5000" w:type="pct"/>
          </w:tcPr>
          <w:p w14:paraId="5CD51A2B" w14:textId="2FE71FE9" w:rsidR="001F1F83" w:rsidRPr="001F1F83" w:rsidRDefault="001F1F83" w:rsidP="001F1F83">
            <w:pPr>
              <w:autoSpaceDE w:val="0"/>
              <w:autoSpaceDN w:val="0"/>
              <w:adjustRightInd w:val="0"/>
              <w:spacing w:after="0" w:line="240" w:lineRule="auto"/>
              <w:rPr>
                <w:rFonts w:ascii="Cambria" w:hAnsi="Cambria" w:cs="Arial"/>
                <w:sz w:val="20"/>
                <w:szCs w:val="20"/>
              </w:rPr>
            </w:pPr>
            <w:r w:rsidRPr="001F1F83">
              <w:rPr>
                <w:rFonts w:ascii="Cambria" w:hAnsi="Cambria" w:cstheme="majorHAnsi"/>
                <w:sz w:val="20"/>
                <w:szCs w:val="20"/>
              </w:rPr>
              <w:t>- Rekonstrukcija dijela nerazvrstane ceste 66 – projektna dokumentacija</w:t>
            </w:r>
          </w:p>
        </w:tc>
      </w:tr>
      <w:tr w:rsidR="001F1F83" w:rsidRPr="00D0257F" w14:paraId="557B621D" w14:textId="77777777" w:rsidTr="00F40574">
        <w:tc>
          <w:tcPr>
            <w:tcW w:w="5000" w:type="pct"/>
          </w:tcPr>
          <w:p w14:paraId="6C3C043C" w14:textId="50BFFDD1" w:rsidR="001F1F83" w:rsidRPr="001F1F83" w:rsidRDefault="001F1F83" w:rsidP="001F1F83">
            <w:pPr>
              <w:autoSpaceDE w:val="0"/>
              <w:autoSpaceDN w:val="0"/>
              <w:adjustRightInd w:val="0"/>
              <w:spacing w:after="0" w:line="240" w:lineRule="auto"/>
              <w:rPr>
                <w:rFonts w:ascii="Cambria" w:hAnsi="Cambria" w:cs="Arial"/>
                <w:sz w:val="20"/>
                <w:szCs w:val="20"/>
              </w:rPr>
            </w:pPr>
            <w:r w:rsidRPr="001F1F83">
              <w:rPr>
                <w:rFonts w:ascii="Cambria" w:hAnsi="Cambria" w:cstheme="majorHAnsi"/>
                <w:sz w:val="20"/>
                <w:szCs w:val="20"/>
              </w:rPr>
              <w:t>- Rekonstrukcija dijela unutarnjeg prostora Doma kulture Čavle – radovi</w:t>
            </w:r>
          </w:p>
        </w:tc>
      </w:tr>
      <w:tr w:rsidR="001F1F83" w:rsidRPr="00D0257F" w14:paraId="529E3DEC" w14:textId="77777777" w:rsidTr="00F40574">
        <w:tc>
          <w:tcPr>
            <w:tcW w:w="5000" w:type="pct"/>
          </w:tcPr>
          <w:p w14:paraId="796FD729" w14:textId="70792266" w:rsidR="001F1F83" w:rsidRPr="001F1F83" w:rsidRDefault="001F1F83" w:rsidP="001F1F83">
            <w:pPr>
              <w:autoSpaceDE w:val="0"/>
              <w:autoSpaceDN w:val="0"/>
              <w:adjustRightInd w:val="0"/>
              <w:spacing w:after="0" w:line="240" w:lineRule="auto"/>
              <w:rPr>
                <w:rFonts w:ascii="Cambria" w:hAnsi="Cambria" w:cs="Arial"/>
                <w:sz w:val="20"/>
                <w:szCs w:val="20"/>
              </w:rPr>
            </w:pPr>
            <w:r w:rsidRPr="001F1F83">
              <w:rPr>
                <w:rFonts w:ascii="Cambria" w:hAnsi="Cambria" w:cstheme="majorHAnsi"/>
                <w:sz w:val="20"/>
                <w:szCs w:val="20"/>
              </w:rPr>
              <w:t>- Uređenje čitaonice Cernik – radovi</w:t>
            </w:r>
          </w:p>
        </w:tc>
      </w:tr>
      <w:tr w:rsidR="001F1F83" w:rsidRPr="009F32CA" w14:paraId="5B1A166A" w14:textId="77777777" w:rsidTr="00F40574">
        <w:tc>
          <w:tcPr>
            <w:tcW w:w="5000" w:type="pct"/>
          </w:tcPr>
          <w:p w14:paraId="1BBA74A8" w14:textId="72299D56" w:rsidR="001F1F83" w:rsidRPr="001F1F83" w:rsidRDefault="001F1F83" w:rsidP="001F1F83">
            <w:pPr>
              <w:autoSpaceDE w:val="0"/>
              <w:autoSpaceDN w:val="0"/>
              <w:adjustRightInd w:val="0"/>
              <w:spacing w:after="0" w:line="240" w:lineRule="auto"/>
              <w:rPr>
                <w:rFonts w:ascii="Cambria" w:hAnsi="Cambria" w:cs="Arial"/>
                <w:sz w:val="20"/>
                <w:szCs w:val="20"/>
              </w:rPr>
            </w:pPr>
            <w:r w:rsidRPr="001F1F83">
              <w:rPr>
                <w:rFonts w:ascii="Cambria" w:hAnsi="Cambria" w:cstheme="majorHAnsi"/>
                <w:sz w:val="20"/>
                <w:szCs w:val="20"/>
              </w:rPr>
              <w:t>- Uređenje Dječjeg vrtića Čavlić – podružnice Petešić – radovi i opremanje</w:t>
            </w:r>
          </w:p>
        </w:tc>
      </w:tr>
      <w:tr w:rsidR="001F1F83" w:rsidRPr="009F32CA" w14:paraId="6D50ECCF" w14:textId="77777777" w:rsidTr="00F40574">
        <w:tc>
          <w:tcPr>
            <w:tcW w:w="5000" w:type="pct"/>
          </w:tcPr>
          <w:p w14:paraId="12DAC1FE" w14:textId="4185D6DE" w:rsidR="001F1F83" w:rsidRPr="001F1F83" w:rsidRDefault="001F1F83" w:rsidP="001F1F83">
            <w:pPr>
              <w:autoSpaceDE w:val="0"/>
              <w:autoSpaceDN w:val="0"/>
              <w:adjustRightInd w:val="0"/>
              <w:spacing w:after="0" w:line="240" w:lineRule="auto"/>
              <w:rPr>
                <w:rFonts w:ascii="Cambria" w:hAnsi="Cambria" w:cs="Arial"/>
                <w:sz w:val="20"/>
                <w:szCs w:val="20"/>
              </w:rPr>
            </w:pPr>
            <w:r w:rsidRPr="001F1F83">
              <w:rPr>
                <w:rFonts w:ascii="Cambria" w:hAnsi="Cambria" w:cstheme="majorHAnsi"/>
                <w:sz w:val="20"/>
                <w:szCs w:val="20"/>
              </w:rPr>
              <w:t>- Zamjena krovnog pokrova na Sporstkoj dvorani Mavrinci – radovi</w:t>
            </w:r>
          </w:p>
        </w:tc>
      </w:tr>
      <w:tr w:rsidR="001F1F83" w:rsidRPr="009F32CA" w14:paraId="29CB5C19" w14:textId="77777777" w:rsidTr="00F40574">
        <w:tc>
          <w:tcPr>
            <w:tcW w:w="5000" w:type="pct"/>
          </w:tcPr>
          <w:p w14:paraId="5499C299" w14:textId="52B665A5" w:rsidR="001F1F83" w:rsidRPr="001F1F83" w:rsidRDefault="001F1F83" w:rsidP="001F1F83">
            <w:pPr>
              <w:autoSpaceDE w:val="0"/>
              <w:autoSpaceDN w:val="0"/>
              <w:adjustRightInd w:val="0"/>
              <w:spacing w:after="0" w:line="240" w:lineRule="auto"/>
              <w:rPr>
                <w:rFonts w:ascii="Cambria" w:hAnsi="Cambria" w:cs="Arial"/>
                <w:sz w:val="20"/>
                <w:szCs w:val="20"/>
              </w:rPr>
            </w:pPr>
            <w:r w:rsidRPr="001F1F83">
              <w:rPr>
                <w:rFonts w:ascii="Cambria" w:hAnsi="Cambria" w:cstheme="majorHAnsi"/>
                <w:sz w:val="20"/>
                <w:szCs w:val="20"/>
              </w:rPr>
              <w:t xml:space="preserve">- </w:t>
            </w:r>
            <w:r w:rsidR="00FF0108">
              <w:rPr>
                <w:rFonts w:ascii="Cambria" w:hAnsi="Cambria" w:cstheme="majorHAnsi"/>
                <w:sz w:val="20"/>
                <w:szCs w:val="20"/>
              </w:rPr>
              <w:t>D</w:t>
            </w:r>
            <w:r w:rsidRPr="001F1F83">
              <w:rPr>
                <w:rFonts w:ascii="Cambria" w:hAnsi="Cambria" w:cstheme="majorHAnsi"/>
                <w:sz w:val="20"/>
                <w:szCs w:val="20"/>
              </w:rPr>
              <w:t>obava i ugradnja umjetne trave na nogometnom igralištu A. B. Haramija - radovi</w:t>
            </w:r>
          </w:p>
        </w:tc>
      </w:tr>
      <w:tr w:rsidR="001F1F83" w:rsidRPr="009F32CA" w14:paraId="7B36E7BE" w14:textId="77777777" w:rsidTr="00F40574">
        <w:tc>
          <w:tcPr>
            <w:tcW w:w="5000" w:type="pct"/>
          </w:tcPr>
          <w:p w14:paraId="7998EFDD" w14:textId="7C866BD6" w:rsidR="001F1F83" w:rsidRPr="001F1F83" w:rsidRDefault="001F1F83" w:rsidP="001F1F83">
            <w:pPr>
              <w:autoSpaceDE w:val="0"/>
              <w:autoSpaceDN w:val="0"/>
              <w:adjustRightInd w:val="0"/>
              <w:spacing w:after="0" w:line="240" w:lineRule="auto"/>
              <w:rPr>
                <w:rFonts w:ascii="Cambria" w:hAnsi="Cambria" w:cs="Arial"/>
                <w:sz w:val="20"/>
                <w:szCs w:val="20"/>
              </w:rPr>
            </w:pPr>
            <w:r w:rsidRPr="001F1F83">
              <w:rPr>
                <w:rFonts w:ascii="Cambria" w:hAnsi="Cambria" w:cstheme="majorHAnsi"/>
                <w:sz w:val="20"/>
                <w:szCs w:val="20"/>
              </w:rPr>
              <w:t xml:space="preserve">- </w:t>
            </w:r>
            <w:r w:rsidR="00FF0108">
              <w:rPr>
                <w:rFonts w:ascii="Cambria" w:hAnsi="Cambria" w:cstheme="majorHAnsi"/>
                <w:sz w:val="20"/>
                <w:szCs w:val="20"/>
              </w:rPr>
              <w:t>D</w:t>
            </w:r>
            <w:r w:rsidRPr="001F1F83">
              <w:rPr>
                <w:rFonts w:ascii="Cambria" w:hAnsi="Cambria" w:cstheme="majorHAnsi"/>
                <w:sz w:val="20"/>
                <w:szCs w:val="20"/>
              </w:rPr>
              <w:t>aljnje ulaganje u Kaštel grad Grobnik</w:t>
            </w:r>
          </w:p>
        </w:tc>
      </w:tr>
    </w:tbl>
    <w:p w14:paraId="290BBBF9" w14:textId="77777777" w:rsidR="00B35D7F" w:rsidRDefault="00B35D7F" w:rsidP="0075292B">
      <w:pPr>
        <w:pStyle w:val="t-9-8"/>
        <w:spacing w:before="0" w:beforeAutospacing="0" w:after="0" w:afterAutospacing="0" w:line="276" w:lineRule="auto"/>
        <w:jc w:val="both"/>
        <w:rPr>
          <w:rFonts w:ascii="Cambria" w:hAnsi="Cambria"/>
        </w:rPr>
      </w:pPr>
    </w:p>
    <w:p w14:paraId="09EA9A84" w14:textId="5583A85C" w:rsidR="00D93A3D" w:rsidRDefault="00D93A3D" w:rsidP="00D93A3D">
      <w:pPr>
        <w:pStyle w:val="t-9-8"/>
        <w:spacing w:before="0" w:beforeAutospacing="0" w:after="0" w:afterAutospacing="0" w:line="276" w:lineRule="auto"/>
        <w:ind w:firstLine="708"/>
        <w:jc w:val="both"/>
        <w:rPr>
          <w:rFonts w:ascii="Cambria" w:hAnsi="Cambria"/>
        </w:rPr>
      </w:pPr>
      <w:r w:rsidRPr="00D93A3D">
        <w:rPr>
          <w:rFonts w:ascii="Cambria" w:hAnsi="Cambria"/>
        </w:rPr>
        <w:t>Općina Čavle u 2024. godini planira samostalno financirati energetsku obnovu podružnice DV Petešić bez apliciranja na fondove.</w:t>
      </w:r>
    </w:p>
    <w:p w14:paraId="2A788D7D" w14:textId="77777777" w:rsidR="00D93A3D" w:rsidRDefault="00D93A3D" w:rsidP="0075292B">
      <w:pPr>
        <w:pStyle w:val="t-9-8"/>
        <w:spacing w:before="0" w:beforeAutospacing="0" w:after="0" w:afterAutospacing="0" w:line="276" w:lineRule="auto"/>
        <w:jc w:val="both"/>
        <w:rPr>
          <w:rFonts w:ascii="Cambria" w:hAnsi="Cambria"/>
        </w:rPr>
      </w:pPr>
    </w:p>
    <w:p w14:paraId="03985275" w14:textId="5FC01D46" w:rsidR="00D93A3D" w:rsidRPr="009F32CA" w:rsidRDefault="00D93A3D" w:rsidP="0075292B">
      <w:pPr>
        <w:pStyle w:val="t-9-8"/>
        <w:spacing w:before="0" w:beforeAutospacing="0" w:after="0" w:afterAutospacing="0" w:line="276" w:lineRule="auto"/>
        <w:jc w:val="both"/>
        <w:rPr>
          <w:rFonts w:ascii="Cambria" w:hAnsi="Cambria"/>
        </w:rPr>
        <w:sectPr w:rsidR="00D93A3D" w:rsidRPr="009F32CA" w:rsidSect="0070759C">
          <w:pgSz w:w="11906" w:h="16838"/>
          <w:pgMar w:top="1134" w:right="1418" w:bottom="1134" w:left="1418" w:header="709" w:footer="709" w:gutter="0"/>
          <w:cols w:space="708"/>
          <w:titlePg/>
          <w:docGrid w:linePitch="360"/>
        </w:sectPr>
      </w:pPr>
    </w:p>
    <w:p w14:paraId="68A4ADBF" w14:textId="3744B16A" w:rsidR="00E8717A" w:rsidRPr="00297BA4" w:rsidRDefault="00297BA4" w:rsidP="00297BA4">
      <w:pPr>
        <w:pStyle w:val="t-9-8"/>
        <w:numPr>
          <w:ilvl w:val="1"/>
          <w:numId w:val="36"/>
        </w:numPr>
        <w:spacing w:before="0" w:beforeAutospacing="0" w:after="240" w:afterAutospacing="0" w:line="276" w:lineRule="auto"/>
        <w:jc w:val="both"/>
        <w:outlineLvl w:val="0"/>
        <w:rPr>
          <w:rFonts w:asciiTheme="majorHAnsi" w:hAnsiTheme="majorHAnsi"/>
          <w:b/>
        </w:rPr>
      </w:pPr>
      <w:bookmarkStart w:id="163" w:name="_Toc84411259"/>
      <w:bookmarkStart w:id="164" w:name="_Toc149566507"/>
      <w:r w:rsidRPr="008D7019">
        <w:rPr>
          <w:rFonts w:asciiTheme="majorHAnsi" w:hAnsiTheme="majorHAnsi"/>
          <w:b/>
        </w:rPr>
        <w:t xml:space="preserve">GODIŠNJI PLAN PROVOĐENJA POSTUPAKA PROCJENE IMOVINE U VLASNIŠTVU </w:t>
      </w:r>
      <w:bookmarkEnd w:id="163"/>
      <w:r w:rsidR="009E13BB">
        <w:rPr>
          <w:rFonts w:asciiTheme="majorHAnsi" w:hAnsiTheme="majorHAnsi"/>
          <w:b/>
        </w:rPr>
        <w:t>OPĆINE ČAVLE</w:t>
      </w:r>
      <w:bookmarkEnd w:id="164"/>
    </w:p>
    <w:p w14:paraId="76964DE3" w14:textId="522BAC1C" w:rsidR="00C34A5E" w:rsidRPr="009F32CA" w:rsidRDefault="00C34A5E" w:rsidP="0002216F">
      <w:pPr>
        <w:pStyle w:val="t-9-8"/>
        <w:spacing w:before="240" w:beforeAutospacing="0" w:after="240" w:afterAutospacing="0" w:line="276" w:lineRule="auto"/>
        <w:ind w:firstLine="567"/>
        <w:jc w:val="both"/>
        <w:rPr>
          <w:rFonts w:ascii="Cambria" w:hAnsi="Cambria"/>
        </w:rPr>
      </w:pPr>
      <w:r w:rsidRPr="009F32CA">
        <w:rPr>
          <w:rFonts w:ascii="Cambria" w:hAnsi="Cambria"/>
        </w:rPr>
        <w:t xml:space="preserve">Procjena vrijednosti nekretnina u Republici Hrvatskoj regulirana je </w:t>
      </w:r>
      <w:hyperlink r:id="rId23" w:history="1">
        <w:r w:rsidRPr="009F32CA">
          <w:rPr>
            <w:rStyle w:val="Hyperlink"/>
            <w:rFonts w:ascii="Cambria" w:hAnsi="Cambria"/>
            <w:color w:val="auto"/>
            <w:u w:val="none"/>
          </w:rPr>
          <w:t>Zakonom o procjeni vrijednosti nekretnina (»Narodne novine«, broj 78/15)</w:t>
        </w:r>
      </w:hyperlink>
      <w:r w:rsidRPr="009F32CA">
        <w:rPr>
          <w:rFonts w:ascii="Cambria" w:hAnsi="Cambria"/>
        </w:rPr>
        <w:t xml:space="preserve"> koji je donesen 03. srpnja 2015. godine, a na snazi je od 25. srpnja 2015. godine.</w:t>
      </w:r>
    </w:p>
    <w:p w14:paraId="7F36F546" w14:textId="44F796DE" w:rsidR="00C34A5E" w:rsidRPr="009F32CA" w:rsidRDefault="00C34A5E" w:rsidP="00C34A5E">
      <w:pPr>
        <w:ind w:firstLine="567"/>
        <w:jc w:val="both"/>
        <w:rPr>
          <w:rFonts w:ascii="Cambria" w:eastAsia="Times New Roman" w:hAnsi="Cambria"/>
          <w:sz w:val="24"/>
          <w:szCs w:val="24"/>
        </w:rPr>
      </w:pPr>
      <w:r w:rsidRPr="009F32CA">
        <w:rPr>
          <w:rFonts w:ascii="Cambria" w:hAnsi="Cambria"/>
          <w:sz w:val="24"/>
          <w:szCs w:val="24"/>
        </w:rPr>
        <w:t xml:space="preserve">Strategijom </w:t>
      </w:r>
      <w:r w:rsidRPr="009F32CA">
        <w:rPr>
          <w:rFonts w:ascii="Cambria" w:eastAsia="Times New Roman" w:hAnsi="Cambria"/>
          <w:sz w:val="24"/>
          <w:szCs w:val="24"/>
        </w:rPr>
        <w:t xml:space="preserve">definirani su sljedeći ciljevi provođenja postupaka procjene imovine u vlasništvu </w:t>
      </w:r>
      <w:r w:rsidR="009E13BB">
        <w:rPr>
          <w:rFonts w:ascii="Cambria" w:hAnsi="Cambria"/>
          <w:sz w:val="24"/>
          <w:szCs w:val="24"/>
        </w:rPr>
        <w:t>Općine Čavle</w:t>
      </w:r>
      <w:r w:rsidRPr="009F32CA">
        <w:rPr>
          <w:rFonts w:ascii="Cambria" w:eastAsia="Times New Roman" w:hAnsi="Cambria"/>
          <w:sz w:val="24"/>
          <w:szCs w:val="24"/>
        </w:rPr>
        <w:t>:</w:t>
      </w:r>
    </w:p>
    <w:p w14:paraId="7A6C6959" w14:textId="2C2CA7F5" w:rsidR="00C34A5E" w:rsidRPr="009F32CA" w:rsidRDefault="00C34A5E" w:rsidP="009D1E64">
      <w:pPr>
        <w:pStyle w:val="ListParagraph"/>
        <w:numPr>
          <w:ilvl w:val="0"/>
          <w:numId w:val="6"/>
        </w:numPr>
        <w:tabs>
          <w:tab w:val="left" w:pos="851"/>
        </w:tabs>
        <w:jc w:val="both"/>
        <w:rPr>
          <w:rFonts w:ascii="Cambria" w:eastAsia="Times New Roman" w:hAnsi="Cambria"/>
          <w:sz w:val="24"/>
          <w:szCs w:val="24"/>
        </w:rPr>
      </w:pPr>
      <w:r w:rsidRPr="009F32CA">
        <w:rPr>
          <w:rFonts w:ascii="Cambria" w:eastAsia="Times New Roman" w:hAnsi="Cambria"/>
          <w:sz w:val="24"/>
          <w:szCs w:val="24"/>
        </w:rPr>
        <w:t xml:space="preserve">Procjena potencijala imovine </w:t>
      </w:r>
      <w:r w:rsidR="009E13BB">
        <w:rPr>
          <w:rFonts w:ascii="Cambria" w:hAnsi="Cambria"/>
          <w:sz w:val="24"/>
          <w:szCs w:val="24"/>
        </w:rPr>
        <w:t>Općine Čavle</w:t>
      </w:r>
      <w:r w:rsidRPr="009F32CA">
        <w:rPr>
          <w:rFonts w:ascii="Cambria" w:hAnsi="Cambria"/>
          <w:sz w:val="24"/>
          <w:szCs w:val="24"/>
        </w:rPr>
        <w:t xml:space="preserve"> </w:t>
      </w:r>
      <w:r w:rsidRPr="009F32CA">
        <w:rPr>
          <w:rFonts w:ascii="Cambria" w:eastAsia="Times New Roman" w:hAnsi="Cambria"/>
          <w:sz w:val="24"/>
          <w:szCs w:val="24"/>
        </w:rPr>
        <w:t>mora se zasnivati na snimanju,</w:t>
      </w:r>
      <w:r w:rsidR="001E77C3" w:rsidRPr="009F32CA">
        <w:rPr>
          <w:rFonts w:ascii="Cambria" w:eastAsia="Times New Roman" w:hAnsi="Cambria"/>
          <w:sz w:val="24"/>
          <w:szCs w:val="24"/>
        </w:rPr>
        <w:t xml:space="preserve"> popisu i ocjeni realnog stanja</w:t>
      </w:r>
      <w:r w:rsidR="00A77BB5" w:rsidRPr="009F32CA">
        <w:rPr>
          <w:rFonts w:ascii="Cambria" w:eastAsia="Times New Roman" w:hAnsi="Cambria"/>
          <w:sz w:val="24"/>
          <w:szCs w:val="24"/>
        </w:rPr>
        <w:t>;</w:t>
      </w:r>
    </w:p>
    <w:p w14:paraId="2C128354" w14:textId="77777777" w:rsidR="00C34A5E" w:rsidRPr="009F32CA" w:rsidRDefault="00C34A5E" w:rsidP="009D1E64">
      <w:pPr>
        <w:pStyle w:val="ListParagraph"/>
        <w:numPr>
          <w:ilvl w:val="0"/>
          <w:numId w:val="6"/>
        </w:numPr>
        <w:tabs>
          <w:tab w:val="left" w:pos="851"/>
        </w:tabs>
        <w:jc w:val="both"/>
        <w:rPr>
          <w:rFonts w:ascii="Cambria" w:eastAsia="Times New Roman" w:hAnsi="Cambria"/>
          <w:sz w:val="24"/>
          <w:szCs w:val="24"/>
        </w:rPr>
      </w:pPr>
      <w:r w:rsidRPr="009F32CA">
        <w:rPr>
          <w:rFonts w:ascii="Cambria" w:eastAsia="Times New Roman" w:hAnsi="Cambria"/>
          <w:sz w:val="24"/>
          <w:szCs w:val="24"/>
        </w:rPr>
        <w:t>Uspostava jedinstvenog sustava i kriterija u procjeni vrijednosti pojedinog oblika imovine kako bi se poštivalo važeće zakonodavstvo i što transparentnije odredila njezina vrijednost.</w:t>
      </w:r>
    </w:p>
    <w:p w14:paraId="78CD742F" w14:textId="200423FD" w:rsidR="00B35D7F" w:rsidRPr="009F32CA" w:rsidRDefault="00E90EAC" w:rsidP="0002216F">
      <w:pPr>
        <w:ind w:firstLine="567"/>
        <w:jc w:val="both"/>
        <w:rPr>
          <w:rFonts w:ascii="Cambria" w:eastAsia="Times New Roman" w:hAnsi="Cambria"/>
          <w:sz w:val="24"/>
          <w:szCs w:val="24"/>
        </w:rPr>
      </w:pPr>
      <w:r w:rsidRPr="00B35D7F">
        <w:rPr>
          <w:rFonts w:ascii="Cambria" w:eastAsia="Times New Roman" w:hAnsi="Cambria"/>
          <w:sz w:val="24"/>
          <w:szCs w:val="24"/>
        </w:rPr>
        <w:t xml:space="preserve">Općina </w:t>
      </w:r>
      <w:r w:rsidR="00AE2940">
        <w:rPr>
          <w:rFonts w:ascii="Cambria" w:eastAsia="Times New Roman" w:hAnsi="Cambria"/>
          <w:sz w:val="24"/>
          <w:szCs w:val="24"/>
        </w:rPr>
        <w:t>Č</w:t>
      </w:r>
      <w:r w:rsidR="000335AA">
        <w:rPr>
          <w:rFonts w:ascii="Cambria" w:eastAsia="Times New Roman" w:hAnsi="Cambria"/>
          <w:sz w:val="24"/>
          <w:szCs w:val="24"/>
        </w:rPr>
        <w:t>avle</w:t>
      </w:r>
      <w:r w:rsidRPr="00B35D7F">
        <w:rPr>
          <w:rFonts w:ascii="Cambria" w:eastAsia="Times New Roman" w:hAnsi="Cambria"/>
          <w:sz w:val="24"/>
          <w:szCs w:val="24"/>
        </w:rPr>
        <w:t xml:space="preserve"> </w:t>
      </w:r>
      <w:r w:rsidR="00B35D7F" w:rsidRPr="00B35D7F">
        <w:rPr>
          <w:rFonts w:ascii="Cambria" w:eastAsia="Times New Roman" w:hAnsi="Cambria"/>
          <w:sz w:val="24"/>
          <w:szCs w:val="24"/>
        </w:rPr>
        <w:t>u 202</w:t>
      </w:r>
      <w:r w:rsidR="00B71652">
        <w:rPr>
          <w:rFonts w:ascii="Cambria" w:eastAsia="Times New Roman" w:hAnsi="Cambria"/>
          <w:sz w:val="24"/>
          <w:szCs w:val="24"/>
        </w:rPr>
        <w:t>4</w:t>
      </w:r>
      <w:r w:rsidR="00B35D7F" w:rsidRPr="00B35D7F">
        <w:rPr>
          <w:rFonts w:ascii="Cambria" w:eastAsia="Times New Roman" w:hAnsi="Cambria"/>
          <w:sz w:val="24"/>
          <w:szCs w:val="24"/>
        </w:rPr>
        <w:t>.</w:t>
      </w:r>
      <w:r w:rsidR="00B35D7F">
        <w:rPr>
          <w:rFonts w:ascii="Cambria" w:eastAsia="Times New Roman" w:hAnsi="Cambria"/>
          <w:sz w:val="24"/>
          <w:szCs w:val="24"/>
        </w:rPr>
        <w:t xml:space="preserve"> godini planira procjenu nekretnina.</w:t>
      </w:r>
      <w:r w:rsidRPr="009F32CA">
        <w:rPr>
          <w:rFonts w:ascii="Cambria" w:eastAsia="Times New Roman" w:hAnsi="Cambria"/>
          <w:sz w:val="24"/>
          <w:szCs w:val="24"/>
        </w:rPr>
        <w:t xml:space="preserve"> </w:t>
      </w:r>
      <w:r w:rsidR="00B35D7F">
        <w:rPr>
          <w:rFonts w:ascii="Cambria" w:eastAsia="Times New Roman" w:hAnsi="Cambria"/>
          <w:sz w:val="24"/>
          <w:szCs w:val="24"/>
        </w:rPr>
        <w:t>P</w:t>
      </w:r>
      <w:r w:rsidRPr="009F32CA">
        <w:rPr>
          <w:rFonts w:ascii="Cambria" w:eastAsia="Times New Roman" w:hAnsi="Cambria"/>
          <w:sz w:val="24"/>
          <w:szCs w:val="24"/>
        </w:rPr>
        <w:t>rocjenu će obavljati ovlašteni sudski vještak s kojim je sklopljen okvirni ugovor za izradu elaborata o procjeni tržišne vrijednosti nekretnina. Sadržaj i oblik elaborata mora se izraditi sukladno zakonskim propisima i aktima te uputama iz ugovora sklopljenog s izabranim sudskim vještakom.</w:t>
      </w:r>
    </w:p>
    <w:p w14:paraId="263EAC42" w14:textId="29BC85E0" w:rsidR="005E40CA" w:rsidRPr="00297BA4" w:rsidRDefault="00297BA4" w:rsidP="00297BA4">
      <w:pPr>
        <w:pStyle w:val="ListParagraph"/>
        <w:numPr>
          <w:ilvl w:val="1"/>
          <w:numId w:val="36"/>
        </w:numPr>
        <w:ind w:left="709" w:hanging="709"/>
        <w:outlineLvl w:val="0"/>
        <w:rPr>
          <w:rFonts w:asciiTheme="majorHAnsi" w:hAnsiTheme="majorHAnsi"/>
          <w:b/>
          <w:bCs/>
          <w:sz w:val="24"/>
          <w:szCs w:val="24"/>
        </w:rPr>
      </w:pPr>
      <w:bookmarkStart w:id="165" w:name="_Toc84411260"/>
      <w:bookmarkStart w:id="166" w:name="_Toc149566508"/>
      <w:r w:rsidRPr="008D7019">
        <w:rPr>
          <w:rFonts w:asciiTheme="majorHAnsi" w:hAnsiTheme="majorHAnsi"/>
          <w:b/>
          <w:bCs/>
          <w:sz w:val="24"/>
          <w:szCs w:val="24"/>
        </w:rPr>
        <w:t>GODIŠNJI PLAN RJEŠAVANJA IMOVINSKO-PRAVNIH ODNOSA</w:t>
      </w:r>
      <w:bookmarkEnd w:id="165"/>
      <w:bookmarkEnd w:id="166"/>
    </w:p>
    <w:p w14:paraId="4D631720" w14:textId="77777777" w:rsidR="00902D31" w:rsidRPr="009F32CA" w:rsidRDefault="00902D31" w:rsidP="0026524F">
      <w:pPr>
        <w:ind w:firstLine="567"/>
        <w:jc w:val="both"/>
        <w:rPr>
          <w:rFonts w:ascii="Cambria" w:eastAsia="Times New Roman" w:hAnsi="Cambria"/>
          <w:sz w:val="24"/>
          <w:szCs w:val="24"/>
        </w:rPr>
      </w:pPr>
      <w:r w:rsidRPr="009F32CA">
        <w:rPr>
          <w:rFonts w:ascii="Cambria" w:eastAsia="Times New Roman" w:hAnsi="Cambria"/>
          <w:sz w:val="24"/>
          <w:szCs w:val="24"/>
        </w:rPr>
        <w:t>Jedan od osnovnih zadataka u rješavanju prijepora oko zahtjeva koje jedinice lokalne i područne samouprave imaju prema Republici Hrvatskoj je u rješavanju suvlasničkih odnosa u kojima se međusobno nalaze. U tom smislu potrebno je popisati sve nekretnine (poslovne prostore i građevinska zemljišta) na kojima postoji suvlasništvo.</w:t>
      </w:r>
      <w:r w:rsidR="0026524F" w:rsidRPr="009F32CA">
        <w:rPr>
          <w:rFonts w:ascii="Cambria" w:eastAsia="Times New Roman" w:hAnsi="Cambria"/>
          <w:sz w:val="24"/>
          <w:szCs w:val="24"/>
        </w:rPr>
        <w:t xml:space="preserve"> </w:t>
      </w:r>
      <w:r w:rsidRPr="009F32CA">
        <w:rPr>
          <w:rFonts w:ascii="Cambria" w:eastAsia="Times New Roman" w:hAnsi="Cambria"/>
          <w:sz w:val="24"/>
          <w:szCs w:val="24"/>
        </w:rPr>
        <w:t>Jedinice lokalne samouprave koje su fizičkim osobama isplatile naknadu za zemljište oduzeto za vrijeme jugoslavenske komunističke vladavine, a koje je sukladno posebnom propisu postalo vlasništvo Republike Hrvatske po sili z</w:t>
      </w:r>
      <w:r w:rsidR="008708D1" w:rsidRPr="009F32CA">
        <w:rPr>
          <w:rFonts w:ascii="Cambria" w:eastAsia="Times New Roman" w:hAnsi="Cambria"/>
          <w:sz w:val="24"/>
          <w:szCs w:val="24"/>
        </w:rPr>
        <w:t>akona.</w:t>
      </w:r>
    </w:p>
    <w:p w14:paraId="6EC720A5" w14:textId="290AD212" w:rsidR="000920D6" w:rsidRPr="0002216F" w:rsidRDefault="006214F7" w:rsidP="0002216F">
      <w:pPr>
        <w:spacing w:after="0"/>
        <w:ind w:firstLine="567"/>
        <w:jc w:val="both"/>
        <w:rPr>
          <w:rFonts w:asciiTheme="majorHAnsi" w:eastAsia="Times New Roman" w:hAnsiTheme="majorHAnsi"/>
          <w:sz w:val="24"/>
          <w:szCs w:val="24"/>
        </w:rPr>
      </w:pPr>
      <w:r>
        <w:rPr>
          <w:rFonts w:asciiTheme="majorHAnsi" w:eastAsia="Times New Roman" w:hAnsiTheme="majorHAnsi"/>
          <w:sz w:val="24"/>
          <w:szCs w:val="24"/>
        </w:rPr>
        <w:t xml:space="preserve">Općina Čavle u 2024. godini planira rješavati imovinsko pravne odnose </w:t>
      </w:r>
      <w:r w:rsidRPr="006214F7">
        <w:rPr>
          <w:rFonts w:asciiTheme="majorHAnsi" w:eastAsia="Times New Roman" w:hAnsiTheme="majorHAnsi"/>
          <w:sz w:val="24"/>
          <w:szCs w:val="24"/>
        </w:rPr>
        <w:t>za ulicu SU1 u poslovnoj zoni K1</w:t>
      </w:r>
      <w:r>
        <w:rPr>
          <w:rFonts w:asciiTheme="majorHAnsi" w:eastAsia="Times New Roman" w:hAnsiTheme="majorHAnsi"/>
          <w:sz w:val="24"/>
          <w:szCs w:val="24"/>
        </w:rPr>
        <w:t>.</w:t>
      </w:r>
    </w:p>
    <w:p w14:paraId="628400F6" w14:textId="0E96257D" w:rsidR="008A0E3F" w:rsidRPr="00297BA4" w:rsidRDefault="00297BA4" w:rsidP="00297BA4">
      <w:pPr>
        <w:pStyle w:val="t-9-8"/>
        <w:numPr>
          <w:ilvl w:val="1"/>
          <w:numId w:val="36"/>
        </w:numPr>
        <w:spacing w:before="240" w:beforeAutospacing="0" w:after="240" w:afterAutospacing="0" w:line="276" w:lineRule="auto"/>
        <w:jc w:val="both"/>
        <w:outlineLvl w:val="0"/>
        <w:rPr>
          <w:rFonts w:asciiTheme="majorHAnsi" w:hAnsiTheme="majorHAnsi"/>
          <w:b/>
        </w:rPr>
      </w:pPr>
      <w:bookmarkStart w:id="167" w:name="_Toc84411261"/>
      <w:bookmarkStart w:id="168" w:name="_Toc149566509"/>
      <w:r w:rsidRPr="008D7019">
        <w:rPr>
          <w:rFonts w:asciiTheme="majorHAnsi" w:hAnsiTheme="majorHAnsi"/>
          <w:b/>
        </w:rPr>
        <w:t>GODIŠNJI PLAN VOĐENJA EVIDENCIJE IMOVINE</w:t>
      </w:r>
      <w:bookmarkEnd w:id="167"/>
      <w:bookmarkEnd w:id="168"/>
    </w:p>
    <w:p w14:paraId="7D25BE3F" w14:textId="283B6347" w:rsidR="008A0E3F" w:rsidRPr="009F32CA" w:rsidRDefault="008A0E3F" w:rsidP="008A0E3F">
      <w:pPr>
        <w:pStyle w:val="t-9-8"/>
        <w:spacing w:before="0" w:beforeAutospacing="0" w:after="200" w:afterAutospacing="0" w:line="276" w:lineRule="auto"/>
        <w:ind w:firstLine="567"/>
        <w:jc w:val="both"/>
        <w:rPr>
          <w:rFonts w:ascii="Cambria" w:hAnsi="Cambria"/>
        </w:rPr>
      </w:pPr>
      <w:r w:rsidRPr="009F32CA">
        <w:rPr>
          <w:rFonts w:ascii="Cambria" w:hAnsi="Cambria"/>
        </w:rPr>
        <w:t>Jedna od pretpostavki upravljanja i raspolaganja imovinom je uspostava Evidencije imovine ko</w:t>
      </w:r>
      <w:r w:rsidR="00E62CA7" w:rsidRPr="009F32CA">
        <w:rPr>
          <w:rFonts w:ascii="Cambria" w:hAnsi="Cambria"/>
        </w:rPr>
        <w:t>ja će se stalno ažurirati i kojo</w:t>
      </w:r>
      <w:r w:rsidRPr="009F32CA">
        <w:rPr>
          <w:rFonts w:ascii="Cambria" w:hAnsi="Cambria"/>
        </w:rPr>
        <w:t xml:space="preserve">m će se ostvariti internetska dostupnost i transparentnost u upravljanju imovinom. Stoga je jedan od prioritetnih ciljeva koji se navode u Strategiji formiranje Evidencije imovine </w:t>
      </w:r>
      <w:r w:rsidRPr="009F32CA">
        <w:rPr>
          <w:rFonts w:ascii="Cambria" w:eastAsia="Arial" w:hAnsi="Cambria"/>
        </w:rPr>
        <w:t xml:space="preserve">kako bi se osigurali podaci o cjelokupnoj imovini odnosno resursima s kojima </w:t>
      </w:r>
      <w:r w:rsidR="00490980" w:rsidRPr="009F32CA">
        <w:rPr>
          <w:rFonts w:ascii="Cambria" w:eastAsia="Arial" w:hAnsi="Cambria"/>
        </w:rPr>
        <w:t xml:space="preserve">Općina </w:t>
      </w:r>
      <w:r w:rsidR="00A85725">
        <w:rPr>
          <w:rFonts w:ascii="Cambria" w:eastAsia="Arial" w:hAnsi="Cambria"/>
        </w:rPr>
        <w:t>Čavle</w:t>
      </w:r>
      <w:r w:rsidRPr="009F32CA">
        <w:rPr>
          <w:rFonts w:ascii="Cambria" w:eastAsia="Arial" w:hAnsi="Cambria"/>
        </w:rPr>
        <w:t xml:space="preserve"> raspolaže.</w:t>
      </w:r>
      <w:r w:rsidRPr="009F32CA">
        <w:rPr>
          <w:rFonts w:ascii="Cambria" w:hAnsi="Cambria"/>
          <w:bCs/>
          <w:color w:val="000000"/>
        </w:rPr>
        <w:t xml:space="preserve"> Evidencija imovine je sveobuhvatnost autentičnih i redovito ažuriranih pravnih, fizičkih, ekonomskih i financijskih podataka o imovini.</w:t>
      </w:r>
    </w:p>
    <w:p w14:paraId="28196836" w14:textId="7AE1B010" w:rsidR="008A0E3F" w:rsidRPr="009F32CA" w:rsidRDefault="008A0E3F" w:rsidP="0002216F">
      <w:pPr>
        <w:pStyle w:val="t-9-8"/>
        <w:spacing w:before="0" w:beforeAutospacing="0" w:after="240" w:afterAutospacing="0" w:line="276" w:lineRule="auto"/>
        <w:ind w:firstLine="567"/>
        <w:jc w:val="both"/>
        <w:rPr>
          <w:rFonts w:ascii="Cambria" w:hAnsi="Cambria"/>
        </w:rPr>
      </w:pPr>
      <w:r w:rsidRPr="009F32CA">
        <w:rPr>
          <w:rFonts w:ascii="Cambria" w:hAnsi="Cambria"/>
          <w:bCs/>
        </w:rPr>
        <w:t xml:space="preserve">Dana, 05. prosinca 2018. godine donesen je novi Zakon o središnjem registru državne imovine </w:t>
      </w:r>
      <w:r w:rsidRPr="009F32CA">
        <w:rPr>
          <w:rFonts w:ascii="Cambria" w:hAnsi="Cambria"/>
        </w:rPr>
        <w:t>(»Narodne novine« broj 112/18) prema kojem su JLS obveznici dostave i unosa podataka u Središnji registar.</w:t>
      </w:r>
    </w:p>
    <w:p w14:paraId="71BFAAB1" w14:textId="45B8153A" w:rsidR="008708D1" w:rsidRPr="009F32CA" w:rsidRDefault="008708D1" w:rsidP="008708D1">
      <w:pPr>
        <w:ind w:firstLine="567"/>
        <w:jc w:val="both"/>
        <w:rPr>
          <w:rFonts w:ascii="Cambria" w:hAnsi="Cambria"/>
          <w:sz w:val="24"/>
          <w:szCs w:val="24"/>
        </w:rPr>
      </w:pPr>
      <w:bookmarkStart w:id="169" w:name="_Hlk31097896"/>
      <w:r w:rsidRPr="009F32CA">
        <w:rPr>
          <w:rFonts w:ascii="Cambria" w:eastAsia="Times New Roman" w:hAnsi="Cambria"/>
          <w:sz w:val="24"/>
          <w:szCs w:val="24"/>
        </w:rPr>
        <w:t>Dostava podatka u Središnji registar propisana je</w:t>
      </w:r>
      <w:r w:rsidR="004338DA" w:rsidRPr="009F32CA">
        <w:rPr>
          <w:rFonts w:ascii="Cambria" w:eastAsia="Times New Roman" w:hAnsi="Cambria"/>
          <w:sz w:val="24"/>
          <w:szCs w:val="24"/>
        </w:rPr>
        <w:t xml:space="preserve"> </w:t>
      </w:r>
      <w:r w:rsidRPr="009F32CA">
        <w:rPr>
          <w:rFonts w:ascii="Cambria" w:eastAsia="Times New Roman" w:hAnsi="Cambria"/>
          <w:sz w:val="24"/>
          <w:szCs w:val="24"/>
        </w:rPr>
        <w:t xml:space="preserve">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Općina </w:t>
      </w:r>
      <w:r w:rsidR="00EB321E">
        <w:rPr>
          <w:rFonts w:ascii="Cambria" w:eastAsia="Times New Roman" w:hAnsi="Cambria"/>
          <w:sz w:val="24"/>
          <w:szCs w:val="24"/>
        </w:rPr>
        <w:t>Čavle</w:t>
      </w:r>
      <w:r w:rsidRPr="009F32CA">
        <w:rPr>
          <w:rFonts w:ascii="Cambria" w:eastAsia="Times New Roman" w:hAnsi="Cambria"/>
          <w:sz w:val="24"/>
          <w:szCs w:val="24"/>
        </w:rPr>
        <w:t xml:space="preserve"> dostavit će podatke i postupiti sukladno navedenom Zakonu</w:t>
      </w:r>
      <w:r w:rsidR="004D3B35">
        <w:rPr>
          <w:rFonts w:ascii="Cambria" w:eastAsia="Times New Roman" w:hAnsi="Cambria"/>
          <w:sz w:val="24"/>
          <w:szCs w:val="24"/>
        </w:rPr>
        <w:t>.</w:t>
      </w:r>
    </w:p>
    <w:p w14:paraId="7C640E59" w14:textId="131FEABA" w:rsidR="005A391B" w:rsidRPr="00297BA4" w:rsidRDefault="00297BA4" w:rsidP="00297BA4">
      <w:pPr>
        <w:pStyle w:val="t-9-8"/>
        <w:numPr>
          <w:ilvl w:val="1"/>
          <w:numId w:val="36"/>
        </w:numPr>
        <w:spacing w:before="0" w:beforeAutospacing="0" w:after="240" w:afterAutospacing="0" w:line="276" w:lineRule="auto"/>
        <w:jc w:val="both"/>
        <w:outlineLvl w:val="0"/>
        <w:rPr>
          <w:rFonts w:asciiTheme="majorHAnsi" w:hAnsiTheme="majorHAnsi"/>
          <w:b/>
        </w:rPr>
      </w:pPr>
      <w:bookmarkStart w:id="170" w:name="_Toc84411262"/>
      <w:bookmarkStart w:id="171" w:name="_Toc149566510"/>
      <w:bookmarkEnd w:id="169"/>
      <w:r w:rsidRPr="008D7019">
        <w:rPr>
          <w:rFonts w:asciiTheme="majorHAnsi" w:hAnsiTheme="majorHAnsi"/>
          <w:b/>
        </w:rPr>
        <w:t xml:space="preserve">GODIŠNJI PLAN POSTUPAKA VEZANIH UZ SAVJETOVANJE SA ZAINTERESIRANOM JAVNOŠĆU I PRAVO NA PRISTUP INFORMACIJAMA KOJE SE TIČU UPRAVLJANJA I RASPOLAGANJA IMOVINOM U VLASNIŠTVU </w:t>
      </w:r>
      <w:bookmarkEnd w:id="170"/>
      <w:r w:rsidR="009E13BB">
        <w:rPr>
          <w:rFonts w:asciiTheme="majorHAnsi" w:hAnsiTheme="majorHAnsi"/>
          <w:b/>
        </w:rPr>
        <w:t>OPĆINE ČAVLE</w:t>
      </w:r>
      <w:bookmarkEnd w:id="171"/>
    </w:p>
    <w:p w14:paraId="25876AD0" w14:textId="070EB119" w:rsidR="005A391B" w:rsidRPr="009F32CA" w:rsidRDefault="005A391B" w:rsidP="005A391B">
      <w:pPr>
        <w:ind w:firstLine="567"/>
        <w:jc w:val="both"/>
        <w:rPr>
          <w:rFonts w:ascii="Cambria" w:eastAsia="Times New Roman" w:hAnsi="Cambria"/>
          <w:sz w:val="24"/>
          <w:szCs w:val="24"/>
        </w:rPr>
      </w:pPr>
      <w:r w:rsidRPr="009F32CA">
        <w:rPr>
          <w:rFonts w:ascii="Cambria" w:eastAsia="Times New Roman" w:hAnsi="Cambria"/>
          <w:sz w:val="24"/>
          <w:szCs w:val="24"/>
        </w:rPr>
        <w:t xml:space="preserve">Sukladno </w:t>
      </w:r>
      <w:hyperlink r:id="rId24" w:history="1">
        <w:r w:rsidRPr="009F32CA">
          <w:rPr>
            <w:rStyle w:val="Hyperlink"/>
            <w:rFonts w:ascii="Cambria" w:eastAsia="Times New Roman" w:hAnsi="Cambria"/>
            <w:color w:val="auto"/>
            <w:sz w:val="24"/>
            <w:szCs w:val="24"/>
            <w:u w:val="none"/>
          </w:rPr>
          <w:t>Zakonu o pravu na pristup informacijama</w:t>
        </w:r>
      </w:hyperlink>
      <w:r w:rsidRPr="009F32CA">
        <w:rPr>
          <w:rStyle w:val="Hyperlink"/>
          <w:rFonts w:ascii="Cambria" w:eastAsia="Times New Roman" w:hAnsi="Cambria"/>
          <w:color w:val="auto"/>
          <w:sz w:val="24"/>
          <w:szCs w:val="24"/>
          <w:u w:val="none"/>
        </w:rPr>
        <w:t xml:space="preserve"> </w:t>
      </w:r>
      <w:r w:rsidRPr="009F32CA">
        <w:rPr>
          <w:rFonts w:ascii="Cambria" w:eastAsia="Times New Roman" w:hAnsi="Cambria"/>
          <w:sz w:val="24"/>
          <w:szCs w:val="24"/>
        </w:rPr>
        <w:t>(»Narodne novine«, broj 25/13, 85/15</w:t>
      </w:r>
      <w:r w:rsidR="0002216F">
        <w:rPr>
          <w:rFonts w:ascii="Cambria" w:eastAsia="Times New Roman" w:hAnsi="Cambria"/>
          <w:sz w:val="24"/>
          <w:szCs w:val="24"/>
        </w:rPr>
        <w:t>, 69/22</w:t>
      </w:r>
      <w:r w:rsidRPr="009F32CA">
        <w:rPr>
          <w:rFonts w:ascii="Cambria" w:eastAsia="Times New Roman" w:hAnsi="Cambria"/>
          <w:sz w:val="24"/>
          <w:szCs w:val="24"/>
        </w:rPr>
        <w:t xml:space="preserve">) </w:t>
      </w:r>
      <w:r w:rsidR="00490980" w:rsidRPr="009F32CA">
        <w:rPr>
          <w:rFonts w:ascii="Cambria" w:eastAsia="Times New Roman" w:hAnsi="Cambria"/>
          <w:sz w:val="24"/>
          <w:szCs w:val="24"/>
        </w:rPr>
        <w:t xml:space="preserve">Općina </w:t>
      </w:r>
      <w:r w:rsidR="0074507D">
        <w:rPr>
          <w:rFonts w:ascii="Cambria" w:eastAsia="Times New Roman" w:hAnsi="Cambria"/>
          <w:sz w:val="24"/>
          <w:szCs w:val="24"/>
        </w:rPr>
        <w:t>Čavle</w:t>
      </w:r>
      <w:r w:rsidRPr="009F32CA">
        <w:rPr>
          <w:rFonts w:ascii="Cambria" w:eastAsia="Times New Roman" w:hAnsi="Cambria"/>
          <w:sz w:val="24"/>
          <w:szCs w:val="24"/>
        </w:rPr>
        <w:t xml:space="preserve"> na svojoj službenoj Internet stranici ima obvezu objavljivati:</w:t>
      </w:r>
    </w:p>
    <w:p w14:paraId="5719786A" w14:textId="36A3A605" w:rsidR="005A391B" w:rsidRPr="007D2D5E" w:rsidRDefault="005A391B" w:rsidP="009D1E64">
      <w:pPr>
        <w:pStyle w:val="ListParagraph"/>
        <w:numPr>
          <w:ilvl w:val="0"/>
          <w:numId w:val="7"/>
        </w:numPr>
        <w:tabs>
          <w:tab w:val="left" w:pos="1140"/>
        </w:tabs>
        <w:ind w:left="709"/>
        <w:jc w:val="both"/>
        <w:rPr>
          <w:rFonts w:ascii="Cambria" w:eastAsia="Times New Roman" w:hAnsi="Cambria"/>
          <w:sz w:val="24"/>
          <w:szCs w:val="24"/>
        </w:rPr>
      </w:pPr>
      <w:r w:rsidRPr="007D2D5E">
        <w:rPr>
          <w:rFonts w:ascii="Cambria" w:eastAsia="Times New Roman" w:hAnsi="Cambria"/>
          <w:sz w:val="24"/>
          <w:szCs w:val="24"/>
        </w:rPr>
        <w:t>opće akte koje donosi, a koji se objavljuju i u Služben</w:t>
      </w:r>
      <w:r w:rsidR="00DF138A" w:rsidRPr="007D2D5E">
        <w:rPr>
          <w:rFonts w:ascii="Cambria" w:eastAsia="Times New Roman" w:hAnsi="Cambria"/>
          <w:sz w:val="24"/>
          <w:szCs w:val="24"/>
        </w:rPr>
        <w:t xml:space="preserve">im novinama </w:t>
      </w:r>
      <w:r w:rsidR="009E13BB">
        <w:rPr>
          <w:rFonts w:ascii="Cambria" w:eastAsia="Times New Roman" w:hAnsi="Cambria"/>
          <w:sz w:val="24"/>
          <w:szCs w:val="24"/>
        </w:rPr>
        <w:t>Općine Čavle</w:t>
      </w:r>
      <w:r w:rsidR="00B91876" w:rsidRPr="007D2D5E">
        <w:rPr>
          <w:rFonts w:ascii="Cambria" w:eastAsia="Times New Roman" w:hAnsi="Cambria"/>
          <w:sz w:val="24"/>
          <w:szCs w:val="24"/>
        </w:rPr>
        <w:t>,</w:t>
      </w:r>
    </w:p>
    <w:p w14:paraId="072D65F5" w14:textId="77777777" w:rsidR="005A391B" w:rsidRPr="009F32CA" w:rsidRDefault="005A391B" w:rsidP="009D1E64">
      <w:pPr>
        <w:pStyle w:val="ListParagraph"/>
        <w:numPr>
          <w:ilvl w:val="0"/>
          <w:numId w:val="7"/>
        </w:numPr>
        <w:tabs>
          <w:tab w:val="left" w:pos="1140"/>
        </w:tabs>
        <w:ind w:left="709"/>
        <w:jc w:val="both"/>
        <w:rPr>
          <w:rFonts w:ascii="Cambria" w:eastAsia="Times New Roman" w:hAnsi="Cambria"/>
          <w:sz w:val="24"/>
          <w:szCs w:val="24"/>
        </w:rPr>
      </w:pPr>
      <w:bookmarkStart w:id="172" w:name="page331"/>
      <w:bookmarkEnd w:id="172"/>
      <w:r w:rsidRPr="009F32CA">
        <w:rPr>
          <w:rFonts w:ascii="Cambria" w:eastAsia="Times New Roman" w:hAnsi="Cambria"/>
          <w:sz w:val="24"/>
          <w:szCs w:val="24"/>
        </w:rPr>
        <w:t>nacrte općih akata koje donosi u svrhu provedbe savjetova</w:t>
      </w:r>
      <w:r w:rsidR="00B91876" w:rsidRPr="009F32CA">
        <w:rPr>
          <w:rFonts w:ascii="Cambria" w:eastAsia="Times New Roman" w:hAnsi="Cambria"/>
          <w:sz w:val="24"/>
          <w:szCs w:val="24"/>
        </w:rPr>
        <w:t>nja sa zainteresiranom javnošću,</w:t>
      </w:r>
    </w:p>
    <w:p w14:paraId="73AD2D9C" w14:textId="77777777" w:rsidR="005A391B" w:rsidRPr="009F32CA" w:rsidRDefault="005A391B" w:rsidP="009D1E64">
      <w:pPr>
        <w:pStyle w:val="ListParagraph"/>
        <w:numPr>
          <w:ilvl w:val="0"/>
          <w:numId w:val="7"/>
        </w:numPr>
        <w:tabs>
          <w:tab w:val="left" w:pos="1140"/>
        </w:tabs>
        <w:ind w:left="709"/>
        <w:jc w:val="both"/>
        <w:rPr>
          <w:rFonts w:ascii="Cambria" w:eastAsia="Times New Roman" w:hAnsi="Cambria"/>
          <w:sz w:val="24"/>
          <w:szCs w:val="24"/>
        </w:rPr>
      </w:pPr>
      <w:r w:rsidRPr="009F32CA">
        <w:rPr>
          <w:rFonts w:ascii="Cambria" w:eastAsia="Times New Roman" w:hAnsi="Cambria"/>
          <w:sz w:val="24"/>
          <w:szCs w:val="24"/>
        </w:rPr>
        <w:t>godišnje planove, programe, strategije, upute, proračun, izvještaje o radu, financijska izvješća – na godišnjoj razini,</w:t>
      </w:r>
    </w:p>
    <w:p w14:paraId="55BBB00F" w14:textId="77777777" w:rsidR="005A391B" w:rsidRPr="009F32CA" w:rsidRDefault="005A391B" w:rsidP="009D1E64">
      <w:pPr>
        <w:pStyle w:val="ListParagraph"/>
        <w:numPr>
          <w:ilvl w:val="0"/>
          <w:numId w:val="7"/>
        </w:numPr>
        <w:tabs>
          <w:tab w:val="left" w:pos="1140"/>
        </w:tabs>
        <w:ind w:left="709"/>
        <w:jc w:val="both"/>
        <w:rPr>
          <w:rFonts w:ascii="Cambria" w:eastAsia="Times New Roman" w:hAnsi="Cambria"/>
          <w:sz w:val="24"/>
          <w:szCs w:val="24"/>
        </w:rPr>
      </w:pPr>
      <w:r w:rsidRPr="009F32CA">
        <w:rPr>
          <w:rFonts w:ascii="Cambria" w:eastAsia="Times New Roman" w:hAnsi="Cambria"/>
          <w:sz w:val="24"/>
          <w:szCs w:val="24"/>
        </w:rPr>
        <w:t xml:space="preserve">zapise vezane uz lokalnu upravu i zaključke sa službenih sjednica </w:t>
      </w:r>
      <w:r w:rsidR="00490980" w:rsidRPr="009F32CA">
        <w:rPr>
          <w:rFonts w:ascii="Cambria" w:eastAsia="Times New Roman" w:hAnsi="Cambria"/>
          <w:sz w:val="24"/>
          <w:szCs w:val="24"/>
        </w:rPr>
        <w:t>Općinskog vijeća</w:t>
      </w:r>
      <w:r w:rsidRPr="009F32CA">
        <w:rPr>
          <w:rFonts w:ascii="Cambria" w:eastAsia="Times New Roman" w:hAnsi="Cambria"/>
          <w:sz w:val="24"/>
          <w:szCs w:val="24"/>
        </w:rPr>
        <w:t xml:space="preserve"> i službene dokumente usvojene na tim sjednicama,</w:t>
      </w:r>
    </w:p>
    <w:p w14:paraId="5E8BAE12" w14:textId="04B876A4" w:rsidR="005A391B" w:rsidRPr="0002216F" w:rsidRDefault="005A391B" w:rsidP="0002216F">
      <w:pPr>
        <w:pStyle w:val="ListParagraph"/>
        <w:numPr>
          <w:ilvl w:val="0"/>
          <w:numId w:val="2"/>
        </w:numPr>
        <w:ind w:hanging="357"/>
        <w:jc w:val="both"/>
        <w:rPr>
          <w:rFonts w:ascii="Cambria" w:eastAsia="Times New Roman" w:hAnsi="Cambria"/>
          <w:sz w:val="24"/>
          <w:szCs w:val="24"/>
        </w:rPr>
      </w:pPr>
      <w:r w:rsidRPr="009F32CA">
        <w:rPr>
          <w:rFonts w:ascii="Cambria" w:eastAsia="Times New Roman" w:hAnsi="Cambria"/>
          <w:sz w:val="24"/>
          <w:szCs w:val="24"/>
        </w:rPr>
        <w:t xml:space="preserve">pozive za javne natječaje davanja u zakup imovine u vlasništvu </w:t>
      </w:r>
      <w:r w:rsidR="009E13BB">
        <w:rPr>
          <w:rFonts w:ascii="Cambria" w:eastAsia="Times New Roman" w:hAnsi="Cambria"/>
          <w:sz w:val="24"/>
          <w:szCs w:val="24"/>
        </w:rPr>
        <w:t>Općine Čavle</w:t>
      </w:r>
      <w:r w:rsidR="008B1DFD">
        <w:rPr>
          <w:rFonts w:ascii="Cambria" w:eastAsia="Times New Roman" w:hAnsi="Cambria"/>
          <w:sz w:val="24"/>
          <w:szCs w:val="24"/>
        </w:rPr>
        <w:t>.</w:t>
      </w:r>
    </w:p>
    <w:p w14:paraId="2FA1D26A" w14:textId="439DC3A3" w:rsidR="005A391B" w:rsidRPr="009F32CA" w:rsidRDefault="005A391B" w:rsidP="005A391B">
      <w:pPr>
        <w:ind w:firstLine="567"/>
        <w:jc w:val="both"/>
        <w:rPr>
          <w:rFonts w:ascii="Cambria" w:eastAsia="Times New Roman" w:hAnsi="Cambria"/>
          <w:sz w:val="24"/>
          <w:szCs w:val="24"/>
        </w:rPr>
      </w:pPr>
      <w:r w:rsidRPr="009F32CA">
        <w:rPr>
          <w:rFonts w:ascii="Cambria" w:eastAsia="Times New Roman" w:hAnsi="Cambria"/>
          <w:sz w:val="24"/>
          <w:szCs w:val="24"/>
        </w:rPr>
        <w:t xml:space="preserve">Kontinuiranom i redovitom objavom navedenih informacija na Internet stranici </w:t>
      </w:r>
      <w:r w:rsidR="009E13BB">
        <w:rPr>
          <w:rFonts w:ascii="Cambria" w:eastAsia="Times New Roman" w:hAnsi="Cambria"/>
          <w:sz w:val="24"/>
          <w:szCs w:val="24"/>
        </w:rPr>
        <w:t>Općine Čavle</w:t>
      </w:r>
      <w:r w:rsidRPr="009F32CA">
        <w:rPr>
          <w:rFonts w:ascii="Cambria" w:eastAsia="Times New Roman" w:hAnsi="Cambria"/>
          <w:sz w:val="24"/>
          <w:szCs w:val="24"/>
        </w:rPr>
        <w:t xml:space="preserve"> zainteresiranoj javnosti omogućava se uvid u rad </w:t>
      </w:r>
      <w:r w:rsidR="009E13BB">
        <w:rPr>
          <w:rFonts w:ascii="Cambria" w:eastAsia="Times New Roman" w:hAnsi="Cambria"/>
          <w:sz w:val="24"/>
          <w:szCs w:val="24"/>
        </w:rPr>
        <w:t>Općine Čavle</w:t>
      </w:r>
      <w:r w:rsidRPr="009F32CA">
        <w:rPr>
          <w:rFonts w:ascii="Cambria" w:eastAsia="Times New Roman" w:hAnsi="Cambria"/>
          <w:sz w:val="24"/>
          <w:szCs w:val="24"/>
        </w:rPr>
        <w:t xml:space="preserve"> te se povećava transparentnost i učinkovitost cjelokupnog sustava upravljanja imovinom u vlasništvu </w:t>
      </w:r>
      <w:r w:rsidR="009E13BB">
        <w:rPr>
          <w:rFonts w:ascii="Cambria" w:eastAsia="Times New Roman" w:hAnsi="Cambria"/>
          <w:sz w:val="24"/>
          <w:szCs w:val="24"/>
        </w:rPr>
        <w:t>Općine Čavle</w:t>
      </w:r>
      <w:r w:rsidRPr="009F32CA">
        <w:rPr>
          <w:rFonts w:ascii="Cambria" w:eastAsia="Times New Roman" w:hAnsi="Cambria"/>
          <w:sz w:val="24"/>
          <w:szCs w:val="24"/>
        </w:rPr>
        <w:t>.</w:t>
      </w:r>
    </w:p>
    <w:p w14:paraId="62CD42B9" w14:textId="77777777" w:rsidR="00297BA4" w:rsidRPr="008D7019" w:rsidRDefault="00297BA4" w:rsidP="00297BA4">
      <w:pPr>
        <w:pStyle w:val="t-9-8"/>
        <w:numPr>
          <w:ilvl w:val="1"/>
          <w:numId w:val="36"/>
        </w:numPr>
        <w:spacing w:before="0" w:beforeAutospacing="0" w:after="200" w:afterAutospacing="0" w:line="276" w:lineRule="auto"/>
        <w:jc w:val="both"/>
        <w:outlineLvl w:val="0"/>
        <w:rPr>
          <w:rFonts w:asciiTheme="majorHAnsi" w:hAnsiTheme="majorHAnsi"/>
          <w:b/>
        </w:rPr>
      </w:pPr>
      <w:bookmarkStart w:id="173" w:name="_Toc84411263"/>
      <w:bookmarkStart w:id="174" w:name="_Toc149566511"/>
      <w:r w:rsidRPr="008D7019">
        <w:rPr>
          <w:rFonts w:asciiTheme="majorHAnsi" w:hAnsiTheme="majorHAnsi"/>
          <w:b/>
        </w:rPr>
        <w:t>GODIŠNJI PLAN ZAHTJEVA ZA DAROVANJE NEKRETNINA UPUĆEN MINISTARSTVU PROSTORNOG UREĐENJA, GRADITELJSTVA I DRŽAVNE IMOVINE</w:t>
      </w:r>
      <w:bookmarkEnd w:id="173"/>
      <w:bookmarkEnd w:id="174"/>
    </w:p>
    <w:p w14:paraId="42934CA3" w14:textId="77777777" w:rsidR="003C40CE" w:rsidRPr="009F32CA" w:rsidRDefault="003C40CE" w:rsidP="003C40CE">
      <w:pPr>
        <w:ind w:firstLine="708"/>
        <w:jc w:val="both"/>
        <w:rPr>
          <w:rFonts w:ascii="Cambria" w:eastAsia="Times New Roman" w:hAnsi="Cambria"/>
          <w:sz w:val="24"/>
          <w:szCs w:val="24"/>
        </w:rPr>
      </w:pPr>
      <w:r w:rsidRPr="009F32CA">
        <w:rPr>
          <w:rFonts w:ascii="Cambria" w:eastAsia="Times New Roman" w:hAnsi="Cambria"/>
          <w:sz w:val="24"/>
          <w:szCs w:val="24"/>
        </w:rPr>
        <w:t>Prema novom Zakonu o upravljanju državnom imovinom kada je to opravdano i obrazloženo razlozima poticanja gospodarskog napretka, socijalne dobrobiti građana i ujednačavanja gospodarskog i demografskog razvitka svih krajeva Republike Hrvatske, nekretninama se može raspolagati u korist jedinica lokalne i područne (regionalne) samouprave i bez naknade.</w:t>
      </w:r>
    </w:p>
    <w:p w14:paraId="27EFDAF7" w14:textId="77777777" w:rsidR="003C40CE" w:rsidRPr="009F32CA" w:rsidRDefault="003C40CE" w:rsidP="003C40CE">
      <w:pPr>
        <w:ind w:firstLine="708"/>
        <w:jc w:val="both"/>
        <w:rPr>
          <w:rFonts w:ascii="Cambria" w:eastAsia="Times New Roman" w:hAnsi="Cambria"/>
          <w:sz w:val="24"/>
          <w:szCs w:val="24"/>
        </w:rPr>
      </w:pPr>
      <w:r w:rsidRPr="009F32CA">
        <w:rPr>
          <w:rFonts w:ascii="Cambria" w:eastAsia="Times New Roman" w:hAnsi="Cambria"/>
          <w:sz w:val="24"/>
          <w:szCs w:val="24"/>
        </w:rPr>
        <w:t>Raspolaganje provodi se na zahtjev jedinica lokalne i područne (regionalne) samouprave na koju se prenosi ono pravo s kojim se postiže ista svrha, a koje je najpovoljnije za Republiku Hrvatsku.</w:t>
      </w:r>
    </w:p>
    <w:p w14:paraId="37AFEFBA" w14:textId="16F929E2" w:rsidR="003C40CE" w:rsidRPr="009F32CA" w:rsidRDefault="003C40CE" w:rsidP="003C40CE">
      <w:pPr>
        <w:ind w:firstLine="567"/>
        <w:jc w:val="both"/>
        <w:rPr>
          <w:rFonts w:ascii="Cambria" w:hAnsi="Cambria" w:cs="Lucida Sans Unicode"/>
          <w:sz w:val="24"/>
          <w:szCs w:val="24"/>
          <w:shd w:val="clear" w:color="auto" w:fill="FFFFFF"/>
        </w:rPr>
      </w:pPr>
      <w:r w:rsidRPr="009F32CA">
        <w:rPr>
          <w:rFonts w:ascii="Cambria" w:hAnsi="Cambria" w:cs="Lucida Sans Unicode"/>
          <w:sz w:val="24"/>
          <w:szCs w:val="24"/>
          <w:shd w:val="clear" w:color="auto" w:fill="FFFFFF"/>
        </w:rPr>
        <w:t>Ministarstvo će izdati ispravu podobnu za upis prava vlasništva na navedenim nekretninama jedinici lokalne i područne (regionalne) samouprave, odnosno ustanovi sukladno pravodobno podnesenim zahtjevima.</w:t>
      </w:r>
    </w:p>
    <w:p w14:paraId="189FFD83" w14:textId="641F584A" w:rsidR="00606836" w:rsidRDefault="003C40CE" w:rsidP="00606836">
      <w:pPr>
        <w:ind w:firstLine="567"/>
        <w:jc w:val="both"/>
        <w:rPr>
          <w:rFonts w:ascii="Cambria" w:hAnsi="Cambria" w:cs="Lucida Sans Unicode"/>
          <w:sz w:val="24"/>
          <w:szCs w:val="24"/>
          <w:shd w:val="clear" w:color="auto" w:fill="FFFFFF"/>
        </w:rPr>
      </w:pPr>
      <w:r w:rsidRPr="009F32CA">
        <w:rPr>
          <w:rFonts w:ascii="Cambria" w:hAnsi="Cambria" w:cs="Lucida Sans Unicode"/>
          <w:sz w:val="24"/>
          <w:szCs w:val="24"/>
          <w:shd w:val="clear" w:color="auto" w:fill="FFFFFF"/>
        </w:rPr>
        <w:t>Jedinice lokalne i područne (regionalne) samouprave, odnosno ustanove dužne su provesti sve pripremne i provedbene postupke uključujući i formiranje građevinskih čestica radi upisa vlasništva na spomenutim nekretninama u zemljišne knjige. Troškove tih postupaka snose jedinice lokalne i područne (regionalne) samouprave, odnosno ustanove.</w:t>
      </w:r>
    </w:p>
    <w:p w14:paraId="7D4FB035" w14:textId="6EFFEF8B" w:rsidR="007D2D5E" w:rsidRDefault="00476509" w:rsidP="0002216F">
      <w:pPr>
        <w:ind w:firstLine="567"/>
        <w:jc w:val="both"/>
        <w:rPr>
          <w:rFonts w:ascii="Cambria" w:hAnsi="Cambria" w:cs="Lucida Sans Unicode"/>
          <w:sz w:val="24"/>
          <w:szCs w:val="24"/>
          <w:shd w:val="clear" w:color="auto" w:fill="FFFFFF"/>
        </w:rPr>
      </w:pPr>
      <w:r>
        <w:rPr>
          <w:rFonts w:ascii="Cambria" w:hAnsi="Cambria" w:cs="Lucida Sans Unicode"/>
          <w:sz w:val="24"/>
          <w:szCs w:val="24"/>
          <w:shd w:val="clear" w:color="auto" w:fill="FFFFFF"/>
        </w:rPr>
        <w:t xml:space="preserve">Općina </w:t>
      </w:r>
      <w:r w:rsidR="007D2D5E">
        <w:rPr>
          <w:rFonts w:ascii="Cambria" w:hAnsi="Cambria" w:cs="Lucida Sans Unicode"/>
          <w:sz w:val="24"/>
          <w:szCs w:val="24"/>
          <w:shd w:val="clear" w:color="auto" w:fill="FFFFFF"/>
        </w:rPr>
        <w:t>će u 2024. godini</w:t>
      </w:r>
      <w:r>
        <w:rPr>
          <w:rFonts w:ascii="Cambria" w:hAnsi="Cambria" w:cs="Lucida Sans Unicode"/>
          <w:sz w:val="24"/>
          <w:szCs w:val="24"/>
          <w:shd w:val="clear" w:color="auto" w:fill="FFFFFF"/>
        </w:rPr>
        <w:t xml:space="preserve"> zatražiti darovanje nekretnina od Ministarstva prostornog uređenja, graditeljstva i državne imovine</w:t>
      </w:r>
      <w:r w:rsidR="007D2D5E">
        <w:rPr>
          <w:rFonts w:ascii="Cambria" w:hAnsi="Cambria" w:cs="Lucida Sans Unicode"/>
          <w:sz w:val="24"/>
          <w:szCs w:val="24"/>
          <w:shd w:val="clear" w:color="auto" w:fill="FFFFFF"/>
        </w:rPr>
        <w:t xml:space="preserve"> ukoliko se za to ukaže potreba.</w:t>
      </w:r>
    </w:p>
    <w:p w14:paraId="1818214F" w14:textId="5304821A" w:rsidR="00477C1A" w:rsidRPr="0002216F" w:rsidRDefault="00AA09C2" w:rsidP="0002216F">
      <w:pPr>
        <w:ind w:firstLine="567"/>
        <w:jc w:val="both"/>
        <w:rPr>
          <w:rFonts w:ascii="Cambria" w:hAnsi="Cambria" w:cs="Lucida Sans Unicode"/>
          <w:sz w:val="24"/>
          <w:szCs w:val="24"/>
          <w:shd w:val="clear" w:color="auto" w:fill="FFFFFF"/>
        </w:rPr>
      </w:pPr>
      <w:r w:rsidRPr="009F32CA">
        <w:rPr>
          <w:rFonts w:ascii="Cambria" w:hAnsi="Cambria"/>
        </w:rPr>
        <w:br w:type="page"/>
      </w:r>
    </w:p>
    <w:p w14:paraId="7249F532" w14:textId="295DC949" w:rsidR="002D4F7F" w:rsidRPr="00297BA4" w:rsidRDefault="00BA1D09" w:rsidP="004269F0">
      <w:pPr>
        <w:pStyle w:val="Heading1"/>
        <w:numPr>
          <w:ilvl w:val="0"/>
          <w:numId w:val="1"/>
        </w:numPr>
        <w:spacing w:before="0" w:beforeAutospacing="0" w:after="0" w:afterAutospacing="0" w:line="276" w:lineRule="auto"/>
        <w:jc w:val="both"/>
        <w:rPr>
          <w:rFonts w:ascii="Cambria" w:hAnsi="Cambria"/>
          <w:sz w:val="26"/>
          <w:szCs w:val="26"/>
        </w:rPr>
      </w:pPr>
      <w:bookmarkStart w:id="175" w:name="_Toc149566512"/>
      <w:r w:rsidRPr="009F32CA">
        <w:rPr>
          <w:rFonts w:ascii="Cambria" w:hAnsi="Cambria"/>
          <w:sz w:val="26"/>
          <w:szCs w:val="26"/>
        </w:rPr>
        <w:t xml:space="preserve">STRATEŠKO USMJERENJE UPRAVLJANJA </w:t>
      </w:r>
      <w:r w:rsidR="00490980" w:rsidRPr="009F32CA">
        <w:rPr>
          <w:rFonts w:ascii="Cambria" w:hAnsi="Cambria"/>
          <w:sz w:val="26"/>
          <w:szCs w:val="26"/>
        </w:rPr>
        <w:t>OPĆINSKOM IMOVINOM</w:t>
      </w:r>
      <w:bookmarkEnd w:id="175"/>
    </w:p>
    <w:p w14:paraId="1A50855D" w14:textId="0EFE397C" w:rsidR="00C17872" w:rsidRPr="009F32CA" w:rsidRDefault="00C17872" w:rsidP="007629EA">
      <w:pPr>
        <w:pStyle w:val="pt-bodytext-000033"/>
        <w:spacing w:line="276" w:lineRule="auto"/>
        <w:ind w:firstLine="708"/>
        <w:jc w:val="both"/>
        <w:rPr>
          <w:rFonts w:ascii="Cambria" w:hAnsi="Cambria"/>
        </w:rPr>
      </w:pPr>
      <w:r w:rsidRPr="009F32CA">
        <w:rPr>
          <w:rStyle w:val="pt-defaultparagraphfont-000025"/>
          <w:rFonts w:ascii="Cambria" w:hAnsi="Cambria"/>
        </w:rPr>
        <w:t xml:space="preserve">Strateško usmjerenje </w:t>
      </w:r>
      <w:r w:rsidR="009E13BB">
        <w:rPr>
          <w:rStyle w:val="pt-defaultparagraphfont-000025"/>
          <w:rFonts w:ascii="Cambria" w:hAnsi="Cambria"/>
        </w:rPr>
        <w:t>Općine Čavle</w:t>
      </w:r>
      <w:r w:rsidR="00CD3388" w:rsidRPr="009F32CA">
        <w:rPr>
          <w:rStyle w:val="pt-defaultparagraphfont-000025"/>
          <w:rFonts w:ascii="Cambria" w:hAnsi="Cambria"/>
        </w:rPr>
        <w:t xml:space="preserve"> sadrži</w:t>
      </w:r>
      <w:r w:rsidRPr="009F32CA">
        <w:rPr>
          <w:rStyle w:val="pt-defaultparagraphfont-000025"/>
          <w:rFonts w:ascii="Cambria" w:hAnsi="Cambria"/>
        </w:rPr>
        <w:t xml:space="preserve"> </w:t>
      </w:r>
      <w:r w:rsidR="00CD3388" w:rsidRPr="009F32CA">
        <w:rPr>
          <w:rStyle w:val="pt-defaultparagraphfont-000025"/>
          <w:rFonts w:ascii="Cambria" w:hAnsi="Cambria"/>
        </w:rPr>
        <w:t xml:space="preserve">definiran </w:t>
      </w:r>
      <w:r w:rsidRPr="009F32CA">
        <w:rPr>
          <w:rStyle w:val="pt-defaultparagraphfont-000025"/>
          <w:rFonts w:ascii="Cambria" w:hAnsi="Cambria"/>
        </w:rPr>
        <w:t xml:space="preserve">razvojni smjer </w:t>
      </w:r>
      <w:r w:rsidR="00CD3388" w:rsidRPr="009F32CA">
        <w:rPr>
          <w:rStyle w:val="pt-defaultparagraphfont-000025"/>
          <w:rFonts w:ascii="Cambria" w:hAnsi="Cambria"/>
        </w:rPr>
        <w:t>i</w:t>
      </w:r>
      <w:r w:rsidRPr="009F32CA">
        <w:rPr>
          <w:rStyle w:val="pt-defaultparagraphfont-000025"/>
          <w:rFonts w:ascii="Cambria" w:hAnsi="Cambria"/>
        </w:rPr>
        <w:t xml:space="preserve"> strateške ciljeve.</w:t>
      </w:r>
      <w:r w:rsidRPr="009F32CA">
        <w:rPr>
          <w:rFonts w:ascii="Cambria" w:hAnsi="Cambria"/>
        </w:rPr>
        <w:t xml:space="preserve"> </w:t>
      </w:r>
    </w:p>
    <w:p w14:paraId="1E19008D" w14:textId="14DE2660" w:rsidR="00C17872" w:rsidRPr="009F32CA" w:rsidRDefault="00CD3388" w:rsidP="007629EA">
      <w:pPr>
        <w:pStyle w:val="pt-bodytext-000033"/>
        <w:spacing w:line="276" w:lineRule="auto"/>
        <w:ind w:firstLine="708"/>
        <w:jc w:val="both"/>
        <w:rPr>
          <w:rFonts w:ascii="Cambria" w:hAnsi="Cambria"/>
        </w:rPr>
      </w:pPr>
      <w:r w:rsidRPr="009F32CA">
        <w:rPr>
          <w:rStyle w:val="pt-defaultparagraphfont-000025"/>
          <w:rFonts w:ascii="Cambria" w:hAnsi="Cambria"/>
        </w:rPr>
        <w:t xml:space="preserve">Sukladno </w:t>
      </w:r>
      <w:r w:rsidR="00C17872" w:rsidRPr="009F32CA">
        <w:rPr>
          <w:rStyle w:val="pt-defaultparagraphfont-000025"/>
          <w:rFonts w:ascii="Cambria" w:hAnsi="Cambria"/>
        </w:rPr>
        <w:t>članku 2. Zakona o sustavu strateškog planiranja i upravljanja razvojem Republike Hrvatske (Narodne novine, br. 123/17</w:t>
      </w:r>
      <w:r w:rsidR="00DE3D45">
        <w:rPr>
          <w:rStyle w:val="pt-defaultparagraphfont-000025"/>
          <w:rFonts w:ascii="Cambria" w:hAnsi="Cambria"/>
        </w:rPr>
        <w:t>, 151/22</w:t>
      </w:r>
      <w:r w:rsidR="00C17872" w:rsidRPr="009F32CA">
        <w:rPr>
          <w:rStyle w:val="pt-defaultparagraphfont-000025"/>
          <w:rFonts w:ascii="Cambria" w:hAnsi="Cambria"/>
        </w:rPr>
        <w:t xml:space="preserve">.) </w:t>
      </w:r>
      <w:r w:rsidRPr="009F32CA">
        <w:rPr>
          <w:rStyle w:val="pt-defaultparagraphfont-000025"/>
          <w:rFonts w:ascii="Cambria" w:hAnsi="Cambria"/>
        </w:rPr>
        <w:t xml:space="preserve">razvojni smjer predstavlja najviši </w:t>
      </w:r>
      <w:r w:rsidR="00C17872" w:rsidRPr="009F32CA">
        <w:rPr>
          <w:rStyle w:val="pt-defaultparagraphfont-000025"/>
          <w:rFonts w:ascii="Cambria" w:hAnsi="Cambria"/>
        </w:rPr>
        <w:t xml:space="preserve">hijerarhijski </w:t>
      </w:r>
      <w:r w:rsidRPr="009F32CA">
        <w:rPr>
          <w:rStyle w:val="pt-defaultparagraphfont-000025"/>
          <w:rFonts w:ascii="Cambria" w:hAnsi="Cambria"/>
        </w:rPr>
        <w:t>segment</w:t>
      </w:r>
      <w:r w:rsidR="00C17872" w:rsidRPr="009F32CA">
        <w:rPr>
          <w:rStyle w:val="pt-defaultparagraphfont-000025"/>
          <w:rFonts w:ascii="Cambria" w:hAnsi="Cambria"/>
        </w:rPr>
        <w:t xml:space="preserve"> strateškog okvira koji </w:t>
      </w:r>
      <w:r w:rsidRPr="009F32CA">
        <w:rPr>
          <w:rStyle w:val="pt-defaultparagraphfont-000025"/>
          <w:rFonts w:ascii="Cambria" w:hAnsi="Cambria"/>
        </w:rPr>
        <w:t>je ujedno primarni</w:t>
      </w:r>
      <w:r w:rsidR="00C17872" w:rsidRPr="009F32CA">
        <w:rPr>
          <w:rStyle w:val="pt-defaultparagraphfont-000025"/>
          <w:rFonts w:ascii="Cambria" w:hAnsi="Cambria"/>
        </w:rPr>
        <w:t xml:space="preserve"> okvir razvoja i kojim se </w:t>
      </w:r>
      <w:r w:rsidRPr="009F32CA">
        <w:rPr>
          <w:rStyle w:val="pt-defaultparagraphfont-000025"/>
          <w:rFonts w:ascii="Cambria" w:hAnsi="Cambria"/>
        </w:rPr>
        <w:t>realizira</w:t>
      </w:r>
      <w:r w:rsidR="00C17872" w:rsidRPr="009F32CA">
        <w:rPr>
          <w:rStyle w:val="pt-defaultparagraphfont-000025"/>
          <w:rFonts w:ascii="Cambria" w:hAnsi="Cambria"/>
        </w:rPr>
        <w:t xml:space="preserve"> vizija razvoja </w:t>
      </w:r>
      <w:r w:rsidRPr="009F32CA">
        <w:rPr>
          <w:rStyle w:val="pt-defaultparagraphfont-000025"/>
          <w:rFonts w:ascii="Cambria" w:hAnsi="Cambria"/>
        </w:rPr>
        <w:t xml:space="preserve">koja je detaljno </w:t>
      </w:r>
      <w:r w:rsidR="00C17872" w:rsidRPr="009F32CA">
        <w:rPr>
          <w:rStyle w:val="pt-defaultparagraphfont-000025"/>
          <w:rFonts w:ascii="Cambria" w:hAnsi="Cambria"/>
        </w:rPr>
        <w:t xml:space="preserve">definirana u </w:t>
      </w:r>
      <w:r w:rsidRPr="009F32CA">
        <w:rPr>
          <w:rStyle w:val="pt-defaultparagraphfont-000025"/>
          <w:rFonts w:ascii="Cambria" w:hAnsi="Cambria"/>
        </w:rPr>
        <w:t xml:space="preserve">Strategiji </w:t>
      </w:r>
      <w:r w:rsidRPr="009F32CA">
        <w:rPr>
          <w:rFonts w:ascii="Cambria" w:hAnsi="Cambria"/>
        </w:rPr>
        <w:t xml:space="preserve">upravljanja imovinom u vlasništvu </w:t>
      </w:r>
      <w:r w:rsidR="009E13BB">
        <w:rPr>
          <w:rStyle w:val="pt-defaultparagraphfont-000025"/>
          <w:rFonts w:ascii="Cambria" w:hAnsi="Cambria"/>
        </w:rPr>
        <w:t>Općine Čavle</w:t>
      </w:r>
      <w:r w:rsidR="00735C17">
        <w:rPr>
          <w:rStyle w:val="pt-defaultparagraphfont-000025"/>
          <w:rFonts w:ascii="Cambria" w:hAnsi="Cambria"/>
        </w:rPr>
        <w:t xml:space="preserve"> </w:t>
      </w:r>
      <w:r w:rsidRPr="009F32CA">
        <w:rPr>
          <w:rFonts w:ascii="Cambria" w:hAnsi="Cambria"/>
        </w:rPr>
        <w:t>za razdoblje od 20</w:t>
      </w:r>
      <w:r w:rsidR="00735C17">
        <w:rPr>
          <w:rFonts w:ascii="Cambria" w:hAnsi="Cambria"/>
        </w:rPr>
        <w:t>21</w:t>
      </w:r>
      <w:r w:rsidRPr="009F32CA">
        <w:rPr>
          <w:rFonts w:ascii="Cambria" w:hAnsi="Cambria"/>
        </w:rPr>
        <w:t>. do 202</w:t>
      </w:r>
      <w:r w:rsidR="00735C17">
        <w:rPr>
          <w:rFonts w:ascii="Cambria" w:hAnsi="Cambria"/>
        </w:rPr>
        <w:t>7</w:t>
      </w:r>
      <w:r w:rsidRPr="009F32CA">
        <w:rPr>
          <w:rFonts w:ascii="Cambria" w:hAnsi="Cambria"/>
        </w:rPr>
        <w:t>. godine</w:t>
      </w:r>
      <w:r w:rsidR="00C17872" w:rsidRPr="009F32CA">
        <w:rPr>
          <w:rStyle w:val="pt-defaultparagraphfont-000025"/>
          <w:rFonts w:ascii="Cambria" w:hAnsi="Cambria"/>
        </w:rPr>
        <w:t>.</w:t>
      </w:r>
      <w:r w:rsidR="00C17872" w:rsidRPr="009F32CA">
        <w:rPr>
          <w:rFonts w:ascii="Cambria" w:hAnsi="Cambria"/>
        </w:rPr>
        <w:t xml:space="preserve"> </w:t>
      </w:r>
    </w:p>
    <w:p w14:paraId="15DAA28D" w14:textId="0EC730DD" w:rsidR="00BE2ED7" w:rsidRPr="009F32CA" w:rsidRDefault="00B43BAC" w:rsidP="00063740">
      <w:pPr>
        <w:pStyle w:val="pt-bodytext-000033"/>
        <w:spacing w:before="0" w:beforeAutospacing="0" w:after="0" w:afterAutospacing="0" w:line="276" w:lineRule="auto"/>
        <w:ind w:firstLine="708"/>
        <w:jc w:val="both"/>
        <w:rPr>
          <w:rStyle w:val="pt-defaultparagraphfont-000025"/>
          <w:rFonts w:ascii="Cambria" w:hAnsi="Cambria"/>
        </w:rPr>
      </w:pPr>
      <w:r w:rsidRPr="009F32CA">
        <w:rPr>
          <w:rFonts w:ascii="Cambria" w:hAnsi="Cambria"/>
          <w:b/>
          <w:bCs/>
        </w:rPr>
        <w:t>Misija</w:t>
      </w:r>
      <w:r w:rsidRPr="009F32CA">
        <w:rPr>
          <w:rFonts w:ascii="Cambria" w:hAnsi="Cambria"/>
        </w:rPr>
        <w:t xml:space="preserve"> je </w:t>
      </w:r>
      <w:r w:rsidRPr="009F32CA">
        <w:rPr>
          <w:rFonts w:ascii="Cambria" w:hAnsi="Cambria"/>
          <w:b/>
          <w:bCs/>
        </w:rPr>
        <w:t>osnovna funkcija</w:t>
      </w:r>
      <w:r w:rsidRPr="009F32CA">
        <w:rPr>
          <w:rFonts w:ascii="Cambria" w:hAnsi="Cambria"/>
        </w:rPr>
        <w:t xml:space="preserve"> ili </w:t>
      </w:r>
      <w:r w:rsidRPr="009F32CA">
        <w:rPr>
          <w:rFonts w:ascii="Cambria" w:hAnsi="Cambria"/>
          <w:iCs/>
        </w:rPr>
        <w:t>zadatak koja</w:t>
      </w:r>
      <w:r w:rsidRPr="009F32CA">
        <w:rPr>
          <w:rFonts w:ascii="Cambria" w:hAnsi="Cambria"/>
        </w:rPr>
        <w:t xml:space="preserve"> definira</w:t>
      </w:r>
      <w:r w:rsidR="00C17872" w:rsidRPr="009F32CA">
        <w:rPr>
          <w:rStyle w:val="pt-defaultparagraphfont-000025"/>
          <w:rFonts w:ascii="Cambria" w:hAnsi="Cambria"/>
        </w:rPr>
        <w:t xml:space="preserve"> temeljnu </w:t>
      </w:r>
      <w:r w:rsidRPr="009F32CA">
        <w:rPr>
          <w:rStyle w:val="pt-defaultparagraphfont-000025"/>
          <w:rFonts w:ascii="Cambria" w:hAnsi="Cambria"/>
        </w:rPr>
        <w:t>jedinstvenu svrhu u kontekst</w:t>
      </w:r>
      <w:r w:rsidR="00C17872" w:rsidRPr="009F32CA">
        <w:rPr>
          <w:rStyle w:val="pt-defaultparagraphfont-000025"/>
          <w:rFonts w:ascii="Cambria" w:hAnsi="Cambria"/>
        </w:rPr>
        <w:t xml:space="preserve">u </w:t>
      </w:r>
      <w:r w:rsidRPr="009F32CA">
        <w:rPr>
          <w:rStyle w:val="pt-defaultparagraphfont-000025"/>
          <w:rFonts w:ascii="Cambria" w:hAnsi="Cambria"/>
        </w:rPr>
        <w:t xml:space="preserve">u </w:t>
      </w:r>
      <w:r w:rsidR="00C17872" w:rsidRPr="009F32CA">
        <w:rPr>
          <w:rStyle w:val="pt-defaultparagraphfont-000025"/>
          <w:rFonts w:ascii="Cambria" w:hAnsi="Cambria"/>
        </w:rPr>
        <w:t xml:space="preserve">kojem se </w:t>
      </w:r>
      <w:r w:rsidRPr="009F32CA">
        <w:rPr>
          <w:rStyle w:val="pt-defaultparagraphfont-000025"/>
          <w:rFonts w:ascii="Cambria" w:hAnsi="Cambria"/>
        </w:rPr>
        <w:t xml:space="preserve">potom </w:t>
      </w:r>
      <w:r w:rsidR="00C17872" w:rsidRPr="009F32CA">
        <w:rPr>
          <w:rStyle w:val="pt-defaultparagraphfont-000025"/>
          <w:rFonts w:ascii="Cambria" w:hAnsi="Cambria"/>
        </w:rPr>
        <w:t>oblikuje vizija, definiraju strateški i posebni ciljevi te razvijaju mjere, projekti i aktivnosti.</w:t>
      </w:r>
      <w:r w:rsidR="00C17872" w:rsidRPr="009F32CA">
        <w:rPr>
          <w:rFonts w:ascii="Cambria" w:hAnsi="Cambria"/>
        </w:rPr>
        <w:t xml:space="preserve"> </w:t>
      </w:r>
    </w:p>
    <w:p w14:paraId="1C800949" w14:textId="1769EAA5" w:rsidR="00320D24" w:rsidRPr="00320D24" w:rsidRDefault="00320D24" w:rsidP="0069464C">
      <w:pPr>
        <w:pStyle w:val="pt-bodytext20-000039"/>
        <w:ind w:hanging="284"/>
        <w:rPr>
          <w:rStyle w:val="pt-defaultparagraphfont-000025"/>
          <w:rFonts w:ascii="Cambria" w:hAnsi="Cambria"/>
        </w:rPr>
      </w:pPr>
      <w:r>
        <w:rPr>
          <w:rFonts w:ascii="Cambria" w:hAnsi="Cambria"/>
          <w:noProof/>
        </w:rPr>
        <mc:AlternateContent>
          <mc:Choice Requires="wps">
            <w:drawing>
              <wp:anchor distT="0" distB="0" distL="114300" distR="114300" simplePos="0" relativeHeight="251658240" behindDoc="1" locked="0" layoutInCell="1" allowOverlap="1" wp14:anchorId="07D39D31" wp14:editId="71B5B980">
                <wp:simplePos x="0" y="0"/>
                <wp:positionH relativeFrom="margin">
                  <wp:posOffset>-88900</wp:posOffset>
                </wp:positionH>
                <wp:positionV relativeFrom="paragraph">
                  <wp:posOffset>1372870</wp:posOffset>
                </wp:positionV>
                <wp:extent cx="5894705" cy="1055370"/>
                <wp:effectExtent l="95250" t="57150" r="86995" b="87630"/>
                <wp:wrapTight wrapText="bothSides">
                  <wp:wrapPolygon edited="0">
                    <wp:start x="489" y="-1170"/>
                    <wp:lineTo x="-349" y="-390"/>
                    <wp:lineTo x="-349" y="20664"/>
                    <wp:lineTo x="140" y="23004"/>
                    <wp:lineTo x="21430" y="23004"/>
                    <wp:lineTo x="21849" y="18325"/>
                    <wp:lineTo x="21849" y="4679"/>
                    <wp:lineTo x="21221" y="-390"/>
                    <wp:lineTo x="21081" y="-1170"/>
                    <wp:lineTo x="489" y="-1170"/>
                  </wp:wrapPolygon>
                </wp:wrapTight>
                <wp:docPr id="17464038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705" cy="1055370"/>
                        </a:xfrm>
                        <a:prstGeom prst="roundRect">
                          <a:avLst>
                            <a:gd name="adj" fmla="val 16667"/>
                          </a:avLst>
                        </a:prstGeom>
                        <a:ln>
                          <a:headEnd/>
                          <a:tailEnd/>
                        </a:ln>
                      </wps:spPr>
                      <wps:style>
                        <a:lnRef idx="0">
                          <a:schemeClr val="accent1"/>
                        </a:lnRef>
                        <a:fillRef idx="3">
                          <a:schemeClr val="accent1"/>
                        </a:fillRef>
                        <a:effectRef idx="3">
                          <a:schemeClr val="accent1"/>
                        </a:effectRef>
                        <a:fontRef idx="minor">
                          <a:schemeClr val="lt1"/>
                        </a:fontRef>
                      </wps:style>
                      <wps:txbx>
                        <w:txbxContent>
                          <w:p w14:paraId="0CAFC400" w14:textId="5F102D58" w:rsidR="00431CD9" w:rsidRPr="00514A20" w:rsidRDefault="00431CD9" w:rsidP="00320448">
                            <w:pPr>
                              <w:ind w:left="-426" w:firstLine="142"/>
                              <w:jc w:val="center"/>
                              <w:rPr>
                                <w:b/>
                                <w:bCs/>
                                <w:sz w:val="23"/>
                                <w:szCs w:val="23"/>
                              </w:rPr>
                            </w:pPr>
                            <w:r w:rsidRPr="00514A20">
                              <w:rPr>
                                <w:rFonts w:ascii="Cambria" w:eastAsia="Times New Roman" w:hAnsi="Cambria" w:cs="Times New Roman"/>
                                <w:b/>
                                <w:bCs/>
                                <w:color w:val="FFFFFF" w:themeColor="background1"/>
                                <w:sz w:val="23"/>
                                <w:szCs w:val="23"/>
                              </w:rPr>
                              <w:t xml:space="preserve">VIZIJA </w:t>
                            </w:r>
                            <w:r>
                              <w:rPr>
                                <w:rFonts w:ascii="Cambria" w:hAnsi="Cambria"/>
                                <w:b/>
                                <w:bCs/>
                                <w:color w:val="FFFFFF" w:themeColor="background1"/>
                                <w:sz w:val="23"/>
                                <w:szCs w:val="23"/>
                              </w:rPr>
                              <w:t>Općine Čavle</w:t>
                            </w:r>
                            <w:r w:rsidRPr="00514A20">
                              <w:rPr>
                                <w:rFonts w:ascii="Cambria" w:eastAsia="Times New Roman" w:hAnsi="Cambria" w:cs="Times New Roman"/>
                                <w:b/>
                                <w:bCs/>
                                <w:color w:val="FFFFFF" w:themeColor="background1"/>
                                <w:sz w:val="23"/>
                                <w:szCs w:val="23"/>
                              </w:rPr>
                              <w:t xml:space="preserve"> je dosljedno, sustavno i efikasno upravljanje imovinom u vlasništvu </w:t>
                            </w:r>
                            <w:r>
                              <w:rPr>
                                <w:rFonts w:ascii="Cambria" w:hAnsi="Cambria"/>
                                <w:b/>
                                <w:bCs/>
                                <w:color w:val="FFFFFF" w:themeColor="background1"/>
                                <w:sz w:val="23"/>
                                <w:szCs w:val="23"/>
                              </w:rPr>
                              <w:t>Općine Čavle</w:t>
                            </w:r>
                            <w:r w:rsidRPr="00514A20">
                              <w:rPr>
                                <w:rFonts w:ascii="Cambria" w:eastAsia="Times New Roman" w:hAnsi="Cambria" w:cs="Times New Roman"/>
                                <w:b/>
                                <w:bCs/>
                                <w:color w:val="FFFFFF" w:themeColor="background1"/>
                                <w:sz w:val="23"/>
                                <w:szCs w:val="23"/>
                              </w:rPr>
                              <w:t>, temeljeno na načelima odgovornosti, ekonomičnosti, transparentnosti i predvidljivosti sa zadaćom zaštite imovine i njene uloge u životu sadašnjih i budućih generacija</w:t>
                            </w:r>
                            <w:r w:rsidRPr="00BD5C8B">
                              <w:rPr>
                                <w:rFonts w:ascii="Cambria" w:eastAsia="Times New Roman" w:hAnsi="Cambria" w:cs="Times New Roman"/>
                                <w:b/>
                                <w:bCs/>
                                <w:color w:val="FFFFFF" w:themeColor="background1"/>
                                <w:sz w:val="23"/>
                                <w:szCs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D39D31" id="AutoShape 5" o:spid="_x0000_s1026" style="position:absolute;margin-left:-7pt;margin-top:108.1pt;width:464.15pt;height:83.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" fillcolor="#254163 [1636]" stroked="f">
                <v:fill color2="#4477b6 [3012]" rotate="t" angle="180" colors="0 #2c5d98;52429f #3c7bc7;1 #3a7ccb" focus="100%" type="gradient">
                  <o:fill v:ext="view" type="gradientUnscaled"/>
                </v:fill>
                <v:shadow on="t" color="black" opacity="22937f" origin=",.5" offset="0,.63889mm"/>
                <v:textbox>
                  <w:txbxContent>
                    <w:p w14:paraId="0CAFC400" w14:textId="5F102D58" w:rsidR="00431CD9" w:rsidRPr="00514A20" w:rsidRDefault="00431CD9" w:rsidP="00320448">
                      <w:pPr>
                        <w:ind w:left="-426" w:firstLine="142"/>
                        <w:jc w:val="center"/>
                        <w:rPr>
                          <w:b/>
                          <w:bCs/>
                          <w:sz w:val="23"/>
                          <w:szCs w:val="23"/>
                        </w:rPr>
                      </w:pPr>
                      <w:r w:rsidRPr="00514A20">
                        <w:rPr>
                          <w:rFonts w:ascii="Cambria" w:eastAsia="Times New Roman" w:hAnsi="Cambria" w:cs="Times New Roman"/>
                          <w:b/>
                          <w:bCs/>
                          <w:color w:val="FFFFFF" w:themeColor="background1"/>
                          <w:sz w:val="23"/>
                          <w:szCs w:val="23"/>
                        </w:rPr>
                        <w:t xml:space="preserve">VIZIJA </w:t>
                      </w:r>
                      <w:r>
                        <w:rPr>
                          <w:rFonts w:ascii="Cambria" w:hAnsi="Cambria"/>
                          <w:b/>
                          <w:bCs/>
                          <w:color w:val="FFFFFF" w:themeColor="background1"/>
                          <w:sz w:val="23"/>
                          <w:szCs w:val="23"/>
                        </w:rPr>
                        <w:t>Općine Čavle</w:t>
                      </w:r>
                      <w:r w:rsidRPr="00514A20">
                        <w:rPr>
                          <w:rFonts w:ascii="Cambria" w:eastAsia="Times New Roman" w:hAnsi="Cambria" w:cs="Times New Roman"/>
                          <w:b/>
                          <w:bCs/>
                          <w:color w:val="FFFFFF" w:themeColor="background1"/>
                          <w:sz w:val="23"/>
                          <w:szCs w:val="23"/>
                        </w:rPr>
                        <w:t xml:space="preserve"> je dosljedno, sustavno i efikasno upravljanje imovinom u vlasništvu </w:t>
                      </w:r>
                      <w:r>
                        <w:rPr>
                          <w:rFonts w:ascii="Cambria" w:hAnsi="Cambria"/>
                          <w:b/>
                          <w:bCs/>
                          <w:color w:val="FFFFFF" w:themeColor="background1"/>
                          <w:sz w:val="23"/>
                          <w:szCs w:val="23"/>
                        </w:rPr>
                        <w:t>Općine Čavle</w:t>
                      </w:r>
                      <w:r w:rsidRPr="00514A20">
                        <w:rPr>
                          <w:rFonts w:ascii="Cambria" w:eastAsia="Times New Roman" w:hAnsi="Cambria" w:cs="Times New Roman"/>
                          <w:b/>
                          <w:bCs/>
                          <w:color w:val="FFFFFF" w:themeColor="background1"/>
                          <w:sz w:val="23"/>
                          <w:szCs w:val="23"/>
                        </w:rPr>
                        <w:t>, temeljeno na načelima odgovornosti, ekonomičnosti, transparentnosti i predvidljivosti sa zadaćom zaštite imovine i njene uloge u životu sadašnjih i budućih generacija</w:t>
                      </w:r>
                      <w:r w:rsidRPr="00BD5C8B">
                        <w:rPr>
                          <w:rFonts w:ascii="Cambria" w:eastAsia="Times New Roman" w:hAnsi="Cambria" w:cs="Times New Roman"/>
                          <w:b/>
                          <w:bCs/>
                          <w:color w:val="FFFFFF" w:themeColor="background1"/>
                          <w:sz w:val="23"/>
                          <w:szCs w:val="23"/>
                        </w:rPr>
                        <w:t>.</w:t>
                      </w:r>
                    </w:p>
                  </w:txbxContent>
                </v:textbox>
                <w10:wrap type="tight" anchorx="margin"/>
              </v:roundrect>
            </w:pict>
          </mc:Fallback>
        </mc:AlternateContent>
      </w:r>
      <w:r w:rsidR="00BD5C8B">
        <w:rPr>
          <w:rStyle w:val="pt-defaultparagraphfont-000025"/>
          <w:noProof/>
        </w:rPr>
        <mc:AlternateContent>
          <mc:Choice Requires="wps">
            <w:drawing>
              <wp:inline distT="0" distB="0" distL="0" distR="0" wp14:anchorId="1A63D551" wp14:editId="59E8DE1E">
                <wp:extent cx="5864225" cy="883920"/>
                <wp:effectExtent l="95250" t="57150" r="98425" b="106680"/>
                <wp:docPr id="214445794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4225" cy="883920"/>
                        </a:xfrm>
                        <a:prstGeom prst="roundRect">
                          <a:avLst>
                            <a:gd name="adj" fmla="val 16667"/>
                          </a:avLst>
                        </a:prstGeom>
                        <a:ln>
                          <a:headEnd/>
                          <a:tailEnd/>
                        </a:ln>
                      </wps:spPr>
                      <wps:style>
                        <a:lnRef idx="0">
                          <a:schemeClr val="accent1"/>
                        </a:lnRef>
                        <a:fillRef idx="3">
                          <a:schemeClr val="accent1"/>
                        </a:fillRef>
                        <a:effectRef idx="3">
                          <a:schemeClr val="accent1"/>
                        </a:effectRef>
                        <a:fontRef idx="minor">
                          <a:schemeClr val="lt1"/>
                        </a:fontRef>
                      </wps:style>
                      <wps:txbx>
                        <w:txbxContent>
                          <w:p w14:paraId="09D1B762" w14:textId="12DACE54" w:rsidR="00431CD9" w:rsidRPr="00514A20" w:rsidRDefault="00431CD9" w:rsidP="00BD5C8B">
                            <w:pPr>
                              <w:jc w:val="center"/>
                              <w:rPr>
                                <w:color w:val="FFFFFF" w:themeColor="background1"/>
                                <w:sz w:val="23"/>
                                <w:szCs w:val="23"/>
                              </w:rPr>
                            </w:pPr>
                            <w:r w:rsidRPr="00514A20">
                              <w:rPr>
                                <w:rFonts w:ascii="Cambria" w:eastAsia="Times New Roman" w:hAnsi="Cambria" w:cs="Times New Roman"/>
                                <w:b/>
                                <w:bCs/>
                                <w:color w:val="FFFFFF" w:themeColor="background1"/>
                                <w:sz w:val="23"/>
                                <w:szCs w:val="23"/>
                              </w:rPr>
                              <w:t xml:space="preserve">MISIJA </w:t>
                            </w:r>
                            <w:r>
                              <w:rPr>
                                <w:rFonts w:ascii="Cambria" w:hAnsi="Cambria"/>
                                <w:b/>
                                <w:bCs/>
                                <w:color w:val="FFFFFF" w:themeColor="background1"/>
                                <w:sz w:val="23"/>
                                <w:szCs w:val="23"/>
                              </w:rPr>
                              <w:t>Općine Čavle</w:t>
                            </w:r>
                            <w:r w:rsidRPr="00514A20">
                              <w:rPr>
                                <w:rFonts w:ascii="Cambria" w:eastAsia="Times New Roman" w:hAnsi="Cambria" w:cs="Times New Roman"/>
                                <w:b/>
                                <w:bCs/>
                                <w:color w:val="FFFFFF" w:themeColor="background1"/>
                                <w:sz w:val="23"/>
                                <w:szCs w:val="23"/>
                              </w:rPr>
                              <w:t xml:space="preserve"> je kreirati okruženje pogodno za organizaciju učinkovitijeg i racionalnijeg korištenja imovine u vlasništvu </w:t>
                            </w:r>
                            <w:r>
                              <w:rPr>
                                <w:rFonts w:ascii="Cambria" w:hAnsi="Cambria"/>
                                <w:b/>
                                <w:bCs/>
                                <w:color w:val="FFFFFF" w:themeColor="background1"/>
                                <w:sz w:val="23"/>
                                <w:szCs w:val="23"/>
                              </w:rPr>
                              <w:t>Općine Čavle</w:t>
                            </w:r>
                            <w:r w:rsidRPr="00514A20">
                              <w:rPr>
                                <w:rFonts w:ascii="Cambria" w:eastAsia="Times New Roman" w:hAnsi="Cambria" w:cs="Times New Roman"/>
                                <w:b/>
                                <w:bCs/>
                                <w:color w:val="FFFFFF" w:themeColor="background1"/>
                                <w:sz w:val="23"/>
                                <w:szCs w:val="23"/>
                              </w:rPr>
                              <w:t xml:space="preserve"> s ciljem stvaranja novih vrijednosti i ostvarivanja veće ekonomske koristi</w:t>
                            </w:r>
                            <w:r w:rsidRPr="00514A20">
                              <w:rPr>
                                <w:rFonts w:ascii="Cambria" w:eastAsia="Times New Roman" w:hAnsi="Cambria" w:cs="Times New Roman"/>
                                <w:color w:val="FFFFFF" w:themeColor="background1"/>
                                <w:sz w:val="23"/>
                                <w:szCs w:val="23"/>
                              </w:rPr>
                              <w:t>.</w:t>
                            </w:r>
                          </w:p>
                        </w:txbxContent>
                      </wps:txbx>
                      <wps:bodyPr rot="0" vert="horz" wrap="square" lIns="91440" tIns="45720" rIns="91440" bIns="45720" anchor="t" anchorCtr="0" upright="1">
                        <a:noAutofit/>
                      </wps:bodyPr>
                    </wps:wsp>
                  </a:graphicData>
                </a:graphic>
              </wp:inline>
            </w:drawing>
          </mc:Choice>
          <mc:Fallback>
            <w:pict>
              <v:roundrect w14:anchorId="1A63D551" id="AutoShape 8" o:spid="_x0000_s1027" style="width:461.75pt;height:69.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" fillcolor="#254163 [1636]" stroked="f">
                <v:fill color2="#4477b6 [3012]" rotate="t" angle="180" colors="0 #2c5d98;52429f #3c7bc7;1 #3a7ccb" focus="100%" type="gradient">
                  <o:fill v:ext="view" type="gradientUnscaled"/>
                </v:fill>
                <v:shadow on="t" color="black" opacity="22937f" origin=",.5" offset="0,.63889mm"/>
                <v:textbox>
                  <w:txbxContent>
                    <w:p w14:paraId="09D1B762" w14:textId="12DACE54" w:rsidR="00431CD9" w:rsidRPr="00514A20" w:rsidRDefault="00431CD9" w:rsidP="00BD5C8B">
                      <w:pPr>
                        <w:jc w:val="center"/>
                        <w:rPr>
                          <w:color w:val="FFFFFF" w:themeColor="background1"/>
                          <w:sz w:val="23"/>
                          <w:szCs w:val="23"/>
                        </w:rPr>
                      </w:pPr>
                      <w:r w:rsidRPr="00514A20">
                        <w:rPr>
                          <w:rFonts w:ascii="Cambria" w:eastAsia="Times New Roman" w:hAnsi="Cambria" w:cs="Times New Roman"/>
                          <w:b/>
                          <w:bCs/>
                          <w:color w:val="FFFFFF" w:themeColor="background1"/>
                          <w:sz w:val="23"/>
                          <w:szCs w:val="23"/>
                        </w:rPr>
                        <w:t xml:space="preserve">MISIJA </w:t>
                      </w:r>
                      <w:r>
                        <w:rPr>
                          <w:rFonts w:ascii="Cambria" w:hAnsi="Cambria"/>
                          <w:b/>
                          <w:bCs/>
                          <w:color w:val="FFFFFF" w:themeColor="background1"/>
                          <w:sz w:val="23"/>
                          <w:szCs w:val="23"/>
                        </w:rPr>
                        <w:t>Općine Čavle</w:t>
                      </w:r>
                      <w:r w:rsidRPr="00514A20">
                        <w:rPr>
                          <w:rFonts w:ascii="Cambria" w:eastAsia="Times New Roman" w:hAnsi="Cambria" w:cs="Times New Roman"/>
                          <w:b/>
                          <w:bCs/>
                          <w:color w:val="FFFFFF" w:themeColor="background1"/>
                          <w:sz w:val="23"/>
                          <w:szCs w:val="23"/>
                        </w:rPr>
                        <w:t xml:space="preserve"> je kreirati okruženje pogodno za organizaciju učinkovitijeg i racionalnijeg korištenja imovine u vlasništvu </w:t>
                      </w:r>
                      <w:r>
                        <w:rPr>
                          <w:rFonts w:ascii="Cambria" w:hAnsi="Cambria"/>
                          <w:b/>
                          <w:bCs/>
                          <w:color w:val="FFFFFF" w:themeColor="background1"/>
                          <w:sz w:val="23"/>
                          <w:szCs w:val="23"/>
                        </w:rPr>
                        <w:t>Općine Čavle</w:t>
                      </w:r>
                      <w:r w:rsidRPr="00514A20">
                        <w:rPr>
                          <w:rFonts w:ascii="Cambria" w:eastAsia="Times New Roman" w:hAnsi="Cambria" w:cs="Times New Roman"/>
                          <w:b/>
                          <w:bCs/>
                          <w:color w:val="FFFFFF" w:themeColor="background1"/>
                          <w:sz w:val="23"/>
                          <w:szCs w:val="23"/>
                        </w:rPr>
                        <w:t xml:space="preserve"> s ciljem stvaranja novih vrijednosti i ostvarivanja veće ekonomske koristi</w:t>
                      </w:r>
                      <w:r w:rsidRPr="00514A20">
                        <w:rPr>
                          <w:rFonts w:ascii="Cambria" w:eastAsia="Times New Roman" w:hAnsi="Cambria" w:cs="Times New Roman"/>
                          <w:color w:val="FFFFFF" w:themeColor="background1"/>
                          <w:sz w:val="23"/>
                          <w:szCs w:val="23"/>
                        </w:rPr>
                        <w:t>.</w:t>
                      </w:r>
                    </w:p>
                  </w:txbxContent>
                </v:textbox>
                <w10:anchorlock/>
              </v:roundrect>
            </w:pict>
          </mc:Fallback>
        </mc:AlternateContent>
      </w:r>
    </w:p>
    <w:p w14:paraId="77E427C3" w14:textId="6FEAC477" w:rsidR="003423C7" w:rsidRPr="009F32CA" w:rsidRDefault="00B47005" w:rsidP="00063740">
      <w:pPr>
        <w:pStyle w:val="pt-bodytext20-000039"/>
        <w:spacing w:line="276" w:lineRule="auto"/>
        <w:ind w:firstLine="360"/>
        <w:jc w:val="both"/>
        <w:rPr>
          <w:rStyle w:val="pt-000031"/>
          <w:rFonts w:ascii="Cambria" w:hAnsi="Cambria"/>
        </w:rPr>
      </w:pPr>
      <w:r w:rsidRPr="00063740">
        <w:rPr>
          <w:rStyle w:val="pt-defaultparagraphfont-000025"/>
          <w:rFonts w:ascii="Cambria" w:hAnsi="Cambria"/>
          <w:b/>
          <w:bCs/>
        </w:rPr>
        <w:t>Vizija</w:t>
      </w:r>
      <w:r w:rsidRPr="009F32CA">
        <w:rPr>
          <w:rStyle w:val="pt-defaultparagraphfont-000025"/>
          <w:rFonts w:ascii="Cambria" w:hAnsi="Cambria"/>
        </w:rPr>
        <w:t xml:space="preserve"> je vrlo važan aspekt razvojnog smjera koji upućuje</w:t>
      </w:r>
      <w:r w:rsidR="003423C7" w:rsidRPr="009F32CA">
        <w:rPr>
          <w:rStyle w:val="pt-defaultparagraphfont-000025"/>
          <w:rFonts w:ascii="Cambria" w:hAnsi="Cambria"/>
        </w:rPr>
        <w:t xml:space="preserve"> </w:t>
      </w:r>
      <w:r w:rsidRPr="009F32CA">
        <w:rPr>
          <w:rStyle w:val="pt-defaultparagraphfont-000025"/>
          <w:rFonts w:ascii="Cambria" w:hAnsi="Cambria"/>
        </w:rPr>
        <w:t>na kritični</w:t>
      </w:r>
      <w:r w:rsidR="003423C7" w:rsidRPr="009F32CA">
        <w:rPr>
          <w:rStyle w:val="pt-defaultparagraphfont-000025"/>
          <w:rFonts w:ascii="Cambria" w:hAnsi="Cambria"/>
        </w:rPr>
        <w:t xml:space="preserve"> </w:t>
      </w:r>
      <w:r w:rsidRPr="009F32CA">
        <w:rPr>
          <w:rStyle w:val="pt-defaultparagraphfont-000025"/>
          <w:rFonts w:ascii="Cambria" w:hAnsi="Cambria"/>
        </w:rPr>
        <w:t>prijelaz</w:t>
      </w:r>
      <w:r w:rsidR="003423C7" w:rsidRPr="009F32CA">
        <w:rPr>
          <w:rStyle w:val="pt-defaultparagraphfont-000025"/>
          <w:rFonts w:ascii="Cambria" w:hAnsi="Cambria"/>
        </w:rPr>
        <w:t xml:space="preserve"> iz </w:t>
      </w:r>
      <w:r w:rsidRPr="009F32CA">
        <w:rPr>
          <w:rStyle w:val="pt-defaultparagraphfont-000025"/>
          <w:rFonts w:ascii="Cambria" w:hAnsi="Cambria"/>
        </w:rPr>
        <w:t>trenutnog</w:t>
      </w:r>
      <w:r w:rsidR="003423C7" w:rsidRPr="009F32CA">
        <w:rPr>
          <w:rStyle w:val="pt-defaultparagraphfont-000025"/>
          <w:rFonts w:ascii="Cambria" w:hAnsi="Cambria"/>
        </w:rPr>
        <w:t xml:space="preserve"> stanja u buduće </w:t>
      </w:r>
      <w:r w:rsidRPr="009F32CA">
        <w:rPr>
          <w:rStyle w:val="pt-defaultparagraphfont-000025"/>
          <w:rFonts w:ascii="Cambria" w:hAnsi="Cambria"/>
        </w:rPr>
        <w:t xml:space="preserve">željeno </w:t>
      </w:r>
      <w:r w:rsidR="003423C7" w:rsidRPr="009F32CA">
        <w:rPr>
          <w:rStyle w:val="pt-defaultparagraphfont-000025"/>
          <w:rFonts w:ascii="Cambria" w:hAnsi="Cambria"/>
        </w:rPr>
        <w:t xml:space="preserve">stanje uz </w:t>
      </w:r>
      <w:r w:rsidR="00444C52" w:rsidRPr="009F32CA">
        <w:rPr>
          <w:rStyle w:val="pt-defaultparagraphfont-000025"/>
          <w:rFonts w:ascii="Cambria" w:hAnsi="Cambria"/>
        </w:rPr>
        <w:t xml:space="preserve">definiranu </w:t>
      </w:r>
      <w:r w:rsidR="003423C7" w:rsidRPr="009F32CA">
        <w:rPr>
          <w:rStyle w:val="pt-defaultparagraphfont-000025"/>
          <w:rFonts w:ascii="Cambria" w:hAnsi="Cambria"/>
        </w:rPr>
        <w:t xml:space="preserve">misiju i vrijednosti, a kroz </w:t>
      </w:r>
      <w:r w:rsidR="00444C52" w:rsidRPr="009F32CA">
        <w:rPr>
          <w:rStyle w:val="pt-defaultparagraphfont-000025"/>
          <w:rFonts w:ascii="Cambria" w:hAnsi="Cambria"/>
        </w:rPr>
        <w:t>provedbu</w:t>
      </w:r>
      <w:r w:rsidR="003423C7" w:rsidRPr="009F32CA">
        <w:rPr>
          <w:rStyle w:val="pt-defaultparagraphfont-000025"/>
          <w:rFonts w:ascii="Cambria" w:hAnsi="Cambria"/>
        </w:rPr>
        <w:t xml:space="preserve"> strategije.</w:t>
      </w:r>
    </w:p>
    <w:p w14:paraId="49F264F8" w14:textId="77777777" w:rsidR="00702A8E" w:rsidRDefault="00702A8E" w:rsidP="008A24F5">
      <w:pPr>
        <w:rPr>
          <w:rFonts w:ascii="Cambria" w:eastAsia="Times New Roman" w:hAnsi="Cambria"/>
          <w:sz w:val="24"/>
          <w:szCs w:val="24"/>
        </w:rPr>
      </w:pPr>
    </w:p>
    <w:p w14:paraId="06D64C12" w14:textId="77777777" w:rsidR="00BD5C8B" w:rsidRPr="009F32CA" w:rsidRDefault="00BD5C8B" w:rsidP="008A24F5">
      <w:pPr>
        <w:rPr>
          <w:rFonts w:ascii="Cambria" w:eastAsia="Times New Roman" w:hAnsi="Cambria"/>
          <w:sz w:val="24"/>
          <w:szCs w:val="24"/>
        </w:rPr>
        <w:sectPr w:rsidR="00BD5C8B" w:rsidRPr="009F32CA" w:rsidSect="0070759C">
          <w:pgSz w:w="11906" w:h="16838"/>
          <w:pgMar w:top="1134" w:right="1418" w:bottom="1134" w:left="1418" w:header="709" w:footer="709" w:gutter="0"/>
          <w:cols w:space="708"/>
          <w:titlePg/>
          <w:docGrid w:linePitch="360"/>
        </w:sectPr>
      </w:pPr>
    </w:p>
    <w:p w14:paraId="7F38BB5E" w14:textId="0BBAD97A" w:rsidR="003438B5" w:rsidRPr="003060C1" w:rsidRDefault="000F5ABF" w:rsidP="003060C1">
      <w:pPr>
        <w:pStyle w:val="Heading1"/>
        <w:numPr>
          <w:ilvl w:val="0"/>
          <w:numId w:val="1"/>
        </w:numPr>
        <w:spacing w:before="0" w:beforeAutospacing="0" w:after="0" w:afterAutospacing="0" w:line="276" w:lineRule="auto"/>
        <w:jc w:val="both"/>
        <w:rPr>
          <w:rFonts w:ascii="Cambria" w:hAnsi="Cambria"/>
          <w:sz w:val="26"/>
          <w:szCs w:val="26"/>
        </w:rPr>
      </w:pPr>
      <w:bookmarkStart w:id="176" w:name="_Toc149566513"/>
      <w:r w:rsidRPr="009F32CA">
        <w:rPr>
          <w:rFonts w:ascii="Cambria" w:hAnsi="Cambria"/>
          <w:sz w:val="26"/>
          <w:szCs w:val="26"/>
        </w:rPr>
        <w:t xml:space="preserve">KASKADIRANJE STRATEŠKOG CILJA UPRAVLJANJA </w:t>
      </w:r>
      <w:r w:rsidR="00490980" w:rsidRPr="009F32CA">
        <w:rPr>
          <w:rFonts w:ascii="Cambria" w:hAnsi="Cambria"/>
          <w:sz w:val="26"/>
          <w:szCs w:val="26"/>
        </w:rPr>
        <w:t>OPĆINSKOM IMOVINOM</w:t>
      </w:r>
      <w:bookmarkEnd w:id="176"/>
    </w:p>
    <w:p w14:paraId="3E78F0D2" w14:textId="07EF9AB3" w:rsidR="0094117D" w:rsidRPr="009F32CA" w:rsidRDefault="0094117D" w:rsidP="00104D36">
      <w:pPr>
        <w:pStyle w:val="pt-bodytext20-000039"/>
        <w:spacing w:line="276" w:lineRule="auto"/>
        <w:ind w:firstLine="708"/>
        <w:jc w:val="both"/>
        <w:rPr>
          <w:rStyle w:val="pt-defaultparagraphfont-000025"/>
          <w:rFonts w:ascii="Cambria" w:hAnsi="Cambria"/>
        </w:rPr>
      </w:pPr>
      <w:r w:rsidRPr="009F32CA">
        <w:rPr>
          <w:rStyle w:val="pt-defaultparagraphfont-000025"/>
          <w:rFonts w:ascii="Cambria" w:hAnsi="Cambria"/>
        </w:rPr>
        <w:t>Sukladno članku 2. Zakona o sustavu strateškog planiranja i upravljanja razvojem Republike Hrvatske (Narodne novine, br. 123/17</w:t>
      </w:r>
      <w:r w:rsidR="00DE3D45">
        <w:rPr>
          <w:rStyle w:val="pt-defaultparagraphfont-000025"/>
          <w:rFonts w:ascii="Cambria" w:hAnsi="Cambria"/>
        </w:rPr>
        <w:t>, 151/22</w:t>
      </w:r>
      <w:r w:rsidRPr="009F32CA">
        <w:rPr>
          <w:rStyle w:val="pt-defaultparagraphfont-000025"/>
          <w:rFonts w:ascii="Cambria" w:hAnsi="Cambria"/>
        </w:rPr>
        <w:t>.) strateški cilj predstavlja dugoročni, odnosno srednjoročni cilj kojim se izravno potiče ostvarenje definiranog razvojnog smjera. S</w:t>
      </w:r>
      <w:r w:rsidR="004D07BF" w:rsidRPr="009F32CA">
        <w:rPr>
          <w:rStyle w:val="pt-defaultparagraphfont-000025"/>
          <w:rFonts w:ascii="Cambria" w:hAnsi="Cambria"/>
        </w:rPr>
        <w:t>trateški cilj, dakle, ima zadatak</w:t>
      </w:r>
      <w:r w:rsidRPr="009F32CA">
        <w:rPr>
          <w:rStyle w:val="pt-defaultparagraphfont-000025"/>
          <w:rFonts w:ascii="Cambria" w:hAnsi="Cambria"/>
        </w:rPr>
        <w:t xml:space="preserve"> </w:t>
      </w:r>
      <w:r w:rsidR="004D07BF" w:rsidRPr="009F32CA">
        <w:rPr>
          <w:rStyle w:val="pt-defaultparagraphfont-000025"/>
          <w:rFonts w:ascii="Cambria" w:hAnsi="Cambria"/>
        </w:rPr>
        <w:t>provedbe</w:t>
      </w:r>
      <w:r w:rsidRPr="009F32CA">
        <w:rPr>
          <w:rStyle w:val="pt-defaultparagraphfont-000025"/>
          <w:rFonts w:ascii="Cambria" w:hAnsi="Cambria"/>
        </w:rPr>
        <w:t xml:space="preserve"> strateško</w:t>
      </w:r>
      <w:r w:rsidR="004D07BF" w:rsidRPr="009F32CA">
        <w:rPr>
          <w:rStyle w:val="pt-defaultparagraphfont-000025"/>
          <w:rFonts w:ascii="Cambria" w:hAnsi="Cambria"/>
        </w:rPr>
        <w:t>g usmjerenja</w:t>
      </w:r>
      <w:r w:rsidRPr="009F32CA">
        <w:rPr>
          <w:rStyle w:val="pt-defaultparagraphfont-000025"/>
          <w:rFonts w:ascii="Cambria" w:hAnsi="Cambria"/>
        </w:rPr>
        <w:t xml:space="preserve">, uz racionalnu uporabu raspoloživih resursa. </w:t>
      </w:r>
    </w:p>
    <w:p w14:paraId="05AEB05A" w14:textId="38501B20" w:rsidR="00663633" w:rsidRPr="009F32CA" w:rsidRDefault="0069464C" w:rsidP="0069464C">
      <w:pPr>
        <w:ind w:right="-142" w:firstLine="708"/>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59264" behindDoc="0" locked="0" layoutInCell="1" allowOverlap="1" wp14:anchorId="3047468B" wp14:editId="365122EE">
                <wp:simplePos x="0" y="0"/>
                <wp:positionH relativeFrom="margin">
                  <wp:posOffset>101600</wp:posOffset>
                </wp:positionH>
                <wp:positionV relativeFrom="paragraph">
                  <wp:posOffset>606425</wp:posOffset>
                </wp:positionV>
                <wp:extent cx="5627370" cy="739140"/>
                <wp:effectExtent l="95250" t="57150" r="87630" b="118110"/>
                <wp:wrapSquare wrapText="bothSides"/>
                <wp:docPr id="60622076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7370" cy="739140"/>
                        </a:xfrm>
                        <a:prstGeom prst="roundRect">
                          <a:avLst>
                            <a:gd name="adj" fmla="val 16667"/>
                          </a:avLst>
                        </a:prstGeom>
                        <a:ln>
                          <a:headEnd/>
                          <a:tailEnd/>
                        </a:ln>
                      </wps:spPr>
                      <wps:style>
                        <a:lnRef idx="0">
                          <a:schemeClr val="accent1"/>
                        </a:lnRef>
                        <a:fillRef idx="3">
                          <a:schemeClr val="accent1"/>
                        </a:fillRef>
                        <a:effectRef idx="3">
                          <a:schemeClr val="accent1"/>
                        </a:effectRef>
                        <a:fontRef idx="minor">
                          <a:schemeClr val="lt1"/>
                        </a:fontRef>
                      </wps:style>
                      <wps:txbx>
                        <w:txbxContent>
                          <w:p w14:paraId="689F8E9A" w14:textId="61B5D109" w:rsidR="00431CD9" w:rsidRPr="007D2B69" w:rsidRDefault="00431CD9" w:rsidP="005A2C49">
                            <w:pPr>
                              <w:jc w:val="center"/>
                              <w:rPr>
                                <w:rFonts w:ascii="Cambria" w:hAnsi="Cambria"/>
                                <w:b/>
                                <w:bCs/>
                                <w:sz w:val="23"/>
                                <w:szCs w:val="23"/>
                              </w:rPr>
                            </w:pPr>
                            <w:r w:rsidRPr="007D2B69">
                              <w:rPr>
                                <w:rFonts w:ascii="Cambria" w:hAnsi="Cambria"/>
                                <w:b/>
                                <w:bCs/>
                                <w:color w:val="FFFFFF" w:themeColor="background1"/>
                                <w:sz w:val="23"/>
                                <w:szCs w:val="23"/>
                              </w:rPr>
                              <w:t xml:space="preserve">STRATEŠKI CILJ - </w:t>
                            </w:r>
                            <w:r w:rsidRPr="00367284">
                              <w:rPr>
                                <w:rFonts w:ascii="Cambria" w:hAnsi="Cambria"/>
                                <w:b/>
                                <w:bCs/>
                                <w:color w:val="FFFFFF" w:themeColor="background1"/>
                                <w:sz w:val="23"/>
                                <w:szCs w:val="23"/>
                              </w:rPr>
                              <w:t>ostvariti ekonomski svrhovito, učinkovito, djelotvorno i transparentno upravljanje općinskom imovinom, ali i osigurati da je ista u službi gospodarskog rasta i zaštite javnog interesa</w:t>
                            </w:r>
                            <w:r w:rsidRPr="007D2B69">
                              <w:rPr>
                                <w:rFonts w:ascii="Cambria" w:hAnsi="Cambria"/>
                                <w:b/>
                                <w:bCs/>
                                <w:sz w:val="23"/>
                                <w:szCs w:val="23"/>
                              </w:rPr>
                              <w:t>.</w:t>
                            </w:r>
                          </w:p>
                          <w:p w14:paraId="4C2EA953" w14:textId="77777777" w:rsidR="00431CD9" w:rsidRDefault="00431CD9" w:rsidP="005A2C4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47468B" id="AutoShape 7" o:spid="_x0000_s1028" style="position:absolute;left:0;text-align:left;margin-left:8pt;margin-top:47.75pt;width:443.1pt;height:5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" fillcolor="#254163 [1636]" stroked="f">
                <v:fill color2="#4477b6 [3012]" rotate="t" angle="180" colors="0 #2c5d98;52429f #3c7bc7;1 #3a7ccb" focus="100%" type="gradient">
                  <o:fill v:ext="view" type="gradientUnscaled"/>
                </v:fill>
                <v:shadow on="t" color="black" opacity="22937f" origin=",.5" offset="0,.63889mm"/>
                <v:textbox>
                  <w:txbxContent>
                    <w:p w14:paraId="689F8E9A" w14:textId="61B5D109" w:rsidR="00431CD9" w:rsidRPr="007D2B69" w:rsidRDefault="00431CD9" w:rsidP="005A2C49">
                      <w:pPr>
                        <w:jc w:val="center"/>
                        <w:rPr>
                          <w:rFonts w:ascii="Cambria" w:hAnsi="Cambria"/>
                          <w:b/>
                          <w:bCs/>
                          <w:sz w:val="23"/>
                          <w:szCs w:val="23"/>
                        </w:rPr>
                      </w:pPr>
                      <w:r w:rsidRPr="007D2B69">
                        <w:rPr>
                          <w:rFonts w:ascii="Cambria" w:hAnsi="Cambria"/>
                          <w:b/>
                          <w:bCs/>
                          <w:color w:val="FFFFFF" w:themeColor="background1"/>
                          <w:sz w:val="23"/>
                          <w:szCs w:val="23"/>
                        </w:rPr>
                        <w:t xml:space="preserve">STRATEŠKI CILJ - </w:t>
                      </w:r>
                      <w:r w:rsidRPr="00367284">
                        <w:rPr>
                          <w:rFonts w:ascii="Cambria" w:hAnsi="Cambria"/>
                          <w:b/>
                          <w:bCs/>
                          <w:color w:val="FFFFFF" w:themeColor="background1"/>
                          <w:sz w:val="23"/>
                          <w:szCs w:val="23"/>
                        </w:rPr>
                        <w:t>ostvariti ekonomski svrhovito, učinkovito, djelotvorno i transparentno upravljanje općinskom imovinom, ali i osigurati da je ista u službi gospodarskog rasta i zaštite javnog interesa</w:t>
                      </w:r>
                      <w:r w:rsidRPr="007D2B69">
                        <w:rPr>
                          <w:rFonts w:ascii="Cambria" w:hAnsi="Cambria"/>
                          <w:b/>
                          <w:bCs/>
                          <w:sz w:val="23"/>
                          <w:szCs w:val="23"/>
                        </w:rPr>
                        <w:t>.</w:t>
                      </w:r>
                    </w:p>
                    <w:p w14:paraId="4C2EA953" w14:textId="77777777" w:rsidR="00431CD9" w:rsidRDefault="00431CD9" w:rsidP="005A2C49">
                      <w:pPr>
                        <w:jc w:val="center"/>
                      </w:pPr>
                    </w:p>
                  </w:txbxContent>
                </v:textbox>
                <w10:wrap type="square" anchorx="margin"/>
              </v:roundrect>
            </w:pict>
          </mc:Fallback>
        </mc:AlternateContent>
      </w:r>
      <w:r w:rsidR="0094117D" w:rsidRPr="009F32CA">
        <w:rPr>
          <w:rStyle w:val="pt-defaultparagraphfont-000025"/>
          <w:rFonts w:ascii="Cambria" w:hAnsi="Cambria"/>
          <w:sz w:val="24"/>
          <w:szCs w:val="24"/>
        </w:rPr>
        <w:t xml:space="preserve">U Strategiji upravljanja </w:t>
      </w:r>
      <w:r w:rsidR="00663633" w:rsidRPr="009F32CA">
        <w:rPr>
          <w:rStyle w:val="pt-defaultparagraphfont-000025"/>
          <w:rFonts w:ascii="Cambria" w:hAnsi="Cambria"/>
          <w:sz w:val="24"/>
          <w:szCs w:val="24"/>
        </w:rPr>
        <w:t xml:space="preserve">imovinom </w:t>
      </w:r>
      <w:r w:rsidR="009E13BB">
        <w:rPr>
          <w:rStyle w:val="pt-defaultparagraphfont-000025"/>
          <w:rFonts w:ascii="Cambria" w:hAnsi="Cambria"/>
          <w:sz w:val="24"/>
          <w:szCs w:val="24"/>
        </w:rPr>
        <w:t>Općine Čavle</w:t>
      </w:r>
      <w:r w:rsidR="00663633" w:rsidRPr="009F32CA">
        <w:rPr>
          <w:rStyle w:val="pt-defaultparagraphfont-000025"/>
          <w:rFonts w:ascii="Cambria" w:hAnsi="Cambria"/>
          <w:sz w:val="24"/>
          <w:szCs w:val="24"/>
        </w:rPr>
        <w:t xml:space="preserve"> </w:t>
      </w:r>
      <w:r w:rsidR="0094117D" w:rsidRPr="009F32CA">
        <w:rPr>
          <w:rStyle w:val="pt-defaultparagraphfont-000025"/>
          <w:rFonts w:ascii="Cambria" w:hAnsi="Cambria"/>
          <w:sz w:val="24"/>
          <w:szCs w:val="24"/>
        </w:rPr>
        <w:t>za razdoblje 20</w:t>
      </w:r>
      <w:r w:rsidR="00FB26F6">
        <w:rPr>
          <w:rStyle w:val="pt-defaultparagraphfont-000025"/>
          <w:rFonts w:ascii="Cambria" w:hAnsi="Cambria"/>
          <w:sz w:val="24"/>
          <w:szCs w:val="24"/>
        </w:rPr>
        <w:t>21</w:t>
      </w:r>
      <w:r w:rsidR="0094117D" w:rsidRPr="009F32CA">
        <w:rPr>
          <w:rStyle w:val="pt-defaultparagraphfont-000025"/>
          <w:rFonts w:ascii="Cambria" w:hAnsi="Cambria"/>
          <w:sz w:val="24"/>
          <w:szCs w:val="24"/>
        </w:rPr>
        <w:t>.-202</w:t>
      </w:r>
      <w:r w:rsidR="00FB26F6">
        <w:rPr>
          <w:rStyle w:val="pt-defaultparagraphfont-000025"/>
          <w:rFonts w:ascii="Cambria" w:hAnsi="Cambria"/>
          <w:sz w:val="24"/>
          <w:szCs w:val="24"/>
        </w:rPr>
        <w:t>7</w:t>
      </w:r>
      <w:r w:rsidR="0094117D" w:rsidRPr="009F32CA">
        <w:rPr>
          <w:rStyle w:val="pt-defaultparagraphfont-000025"/>
          <w:rFonts w:ascii="Cambria" w:hAnsi="Cambria"/>
          <w:sz w:val="24"/>
          <w:szCs w:val="24"/>
        </w:rPr>
        <w:t xml:space="preserve">. postavljen je </w:t>
      </w:r>
      <w:r w:rsidR="0094117D" w:rsidRPr="009F32CA">
        <w:rPr>
          <w:rStyle w:val="pt-defaultparagraphfont-000035"/>
          <w:rFonts w:ascii="Cambria" w:hAnsi="Cambria"/>
          <w:bCs/>
          <w:iCs/>
          <w:sz w:val="24"/>
          <w:szCs w:val="24"/>
        </w:rPr>
        <w:t xml:space="preserve">strateški cilj upravljanja </w:t>
      </w:r>
      <w:r w:rsidR="00490980" w:rsidRPr="009F32CA">
        <w:rPr>
          <w:rStyle w:val="pt-defaultparagraphfont-000035"/>
          <w:rFonts w:ascii="Cambria" w:hAnsi="Cambria"/>
          <w:bCs/>
          <w:iCs/>
          <w:sz w:val="24"/>
          <w:szCs w:val="24"/>
        </w:rPr>
        <w:t>općinskom imovinom</w:t>
      </w:r>
      <w:r w:rsidR="00663633" w:rsidRPr="009F32CA">
        <w:rPr>
          <w:rStyle w:val="pt-defaultparagraphfont-000025"/>
          <w:rFonts w:ascii="Cambria" w:hAnsi="Cambria"/>
          <w:sz w:val="24"/>
          <w:szCs w:val="24"/>
        </w:rPr>
        <w:t xml:space="preserve">. </w:t>
      </w:r>
    </w:p>
    <w:p w14:paraId="19B01C34" w14:textId="66234832" w:rsidR="00D23044" w:rsidRPr="009F32CA" w:rsidRDefault="00B020C6" w:rsidP="00B020C6">
      <w:pPr>
        <w:ind w:right="-142" w:firstLine="708"/>
        <w:jc w:val="both"/>
        <w:rPr>
          <w:rFonts w:ascii="Cambria" w:hAnsi="Cambria"/>
          <w:sz w:val="24"/>
          <w:szCs w:val="24"/>
        </w:rPr>
      </w:pPr>
      <w:r w:rsidRPr="009F32CA">
        <w:rPr>
          <w:rFonts w:ascii="Cambria" w:eastAsia="Times New Roman" w:hAnsi="Cambria" w:cs="Times New Roman"/>
          <w:sz w:val="24"/>
          <w:szCs w:val="24"/>
        </w:rPr>
        <w:t xml:space="preserve">Iz </w:t>
      </w:r>
      <w:r w:rsidR="00FB26F6">
        <w:rPr>
          <w:rFonts w:ascii="Cambria" w:eastAsia="Times New Roman" w:hAnsi="Cambria" w:cs="Times New Roman"/>
          <w:sz w:val="24"/>
          <w:szCs w:val="24"/>
        </w:rPr>
        <w:t xml:space="preserve">općeg </w:t>
      </w:r>
      <w:r w:rsidRPr="009F32CA">
        <w:rPr>
          <w:rFonts w:ascii="Cambria" w:eastAsia="Times New Roman" w:hAnsi="Cambria" w:cs="Times New Roman"/>
          <w:sz w:val="24"/>
          <w:szCs w:val="24"/>
        </w:rPr>
        <w:t xml:space="preserve">strateškog cilja upravljanja </w:t>
      </w:r>
      <w:r w:rsidR="00490980" w:rsidRPr="009F32CA">
        <w:rPr>
          <w:rFonts w:ascii="Cambria" w:hAnsi="Cambria"/>
          <w:sz w:val="24"/>
          <w:szCs w:val="24"/>
        </w:rPr>
        <w:t>općinskom imovinom</w:t>
      </w:r>
      <w:r w:rsidRPr="009F32CA">
        <w:rPr>
          <w:rFonts w:ascii="Cambria" w:eastAsia="Times New Roman" w:hAnsi="Cambria" w:cs="Times New Roman"/>
          <w:sz w:val="24"/>
          <w:szCs w:val="24"/>
        </w:rPr>
        <w:t xml:space="preserve"> izvod</w:t>
      </w:r>
      <w:r w:rsidR="00FB26F6">
        <w:rPr>
          <w:rFonts w:ascii="Cambria" w:eastAsia="Times New Roman" w:hAnsi="Cambria" w:cs="Times New Roman"/>
          <w:sz w:val="24"/>
          <w:szCs w:val="24"/>
        </w:rPr>
        <w:t>e</w:t>
      </w:r>
      <w:r w:rsidRPr="009F32CA">
        <w:rPr>
          <w:rFonts w:ascii="Cambria" w:eastAsia="Times New Roman" w:hAnsi="Cambria" w:cs="Times New Roman"/>
          <w:sz w:val="24"/>
          <w:szCs w:val="24"/>
        </w:rPr>
        <w:t xml:space="preserve"> se</w:t>
      </w:r>
      <w:r w:rsidR="00FB26F6">
        <w:rPr>
          <w:rFonts w:ascii="Cambria" w:eastAsia="Times New Roman" w:hAnsi="Cambria" w:cs="Times New Roman"/>
          <w:sz w:val="24"/>
          <w:szCs w:val="24"/>
        </w:rPr>
        <w:t xml:space="preserve"> dva strateška cilja te</w:t>
      </w:r>
      <w:r w:rsidRPr="009F32CA">
        <w:rPr>
          <w:rFonts w:ascii="Cambria" w:eastAsia="Times New Roman" w:hAnsi="Cambria" w:cs="Times New Roman"/>
          <w:sz w:val="24"/>
          <w:szCs w:val="24"/>
        </w:rPr>
        <w:t xml:space="preserve"> sedam posebnih ciljeva upravljanja </w:t>
      </w:r>
      <w:r w:rsidR="00490980" w:rsidRPr="009F32CA">
        <w:rPr>
          <w:rFonts w:ascii="Cambria" w:hAnsi="Cambria"/>
          <w:sz w:val="24"/>
          <w:szCs w:val="24"/>
        </w:rPr>
        <w:t>općinskom imovinom</w:t>
      </w:r>
      <w:r w:rsidRPr="009F32CA">
        <w:rPr>
          <w:rFonts w:ascii="Cambria" w:eastAsia="Times New Roman" w:hAnsi="Cambria" w:cs="Times New Roman"/>
          <w:sz w:val="24"/>
          <w:szCs w:val="24"/>
        </w:rPr>
        <w:t xml:space="preserve">. </w:t>
      </w:r>
      <w:r w:rsidR="00173989" w:rsidRPr="009F32CA">
        <w:rPr>
          <w:rFonts w:ascii="Cambria" w:hAnsi="Cambria"/>
          <w:sz w:val="24"/>
          <w:szCs w:val="24"/>
        </w:rPr>
        <w:t>Sukladno</w:t>
      </w:r>
      <w:r w:rsidRPr="009F32CA">
        <w:rPr>
          <w:rFonts w:ascii="Cambria" w:eastAsia="Times New Roman" w:hAnsi="Cambria" w:cs="Times New Roman"/>
          <w:sz w:val="24"/>
          <w:szCs w:val="24"/>
        </w:rPr>
        <w:t xml:space="preserve"> članku 2. Zakona o sustavu strateškog planiranja i upravljanja razvojem Republike Hrvatske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 </w:t>
      </w:r>
    </w:p>
    <w:p w14:paraId="1436B083" w14:textId="77777777" w:rsidR="00B020C6" w:rsidRPr="009F32CA" w:rsidRDefault="00B020C6" w:rsidP="00B020C6">
      <w:pPr>
        <w:ind w:right="-142" w:firstLine="708"/>
        <w:jc w:val="both"/>
        <w:rPr>
          <w:rFonts w:ascii="Cambria" w:eastAsia="Times New Roman" w:hAnsi="Cambria" w:cs="Times New Roman"/>
          <w:sz w:val="24"/>
          <w:szCs w:val="24"/>
        </w:rPr>
      </w:pPr>
      <w:r w:rsidRPr="009F32CA">
        <w:rPr>
          <w:rFonts w:ascii="Cambria" w:eastAsia="Times New Roman" w:hAnsi="Cambria" w:cs="Times New Roman"/>
          <w:sz w:val="24"/>
          <w:szCs w:val="24"/>
        </w:rPr>
        <w:t xml:space="preserve">Posebni ciljevi upravljanja </w:t>
      </w:r>
      <w:r w:rsidR="00490980" w:rsidRPr="009F32CA">
        <w:rPr>
          <w:rFonts w:ascii="Cambria" w:hAnsi="Cambria"/>
          <w:sz w:val="24"/>
          <w:szCs w:val="24"/>
        </w:rPr>
        <w:t>općinskom imovinom</w:t>
      </w:r>
      <w:r w:rsidRPr="009F32CA">
        <w:rPr>
          <w:rFonts w:ascii="Cambria" w:eastAsia="Times New Roman" w:hAnsi="Cambria" w:cs="Times New Roman"/>
          <w:sz w:val="24"/>
          <w:szCs w:val="24"/>
        </w:rPr>
        <w:t xml:space="preserve"> kao i programiranje pripadajućih mjera, projekata i aktivnosti</w:t>
      </w:r>
      <w:r w:rsidRPr="009F32CA">
        <w:rPr>
          <w:rStyle w:val="FootnoteReference"/>
          <w:rFonts w:ascii="Cambria" w:eastAsia="Times New Roman" w:hAnsi="Cambria" w:cs="Times New Roman"/>
          <w:sz w:val="24"/>
          <w:szCs w:val="24"/>
        </w:rPr>
        <w:footnoteReference w:id="2"/>
      </w:r>
      <w:r w:rsidRPr="009F32CA">
        <w:rPr>
          <w:rFonts w:ascii="Cambria" w:eastAsia="Times New Roman" w:hAnsi="Cambria" w:cs="Times New Roman"/>
          <w:sz w:val="24"/>
          <w:szCs w:val="24"/>
        </w:rPr>
        <w:t xml:space="preserve"> predstavljaju provedbu strategije upravljanja </w:t>
      </w:r>
      <w:r w:rsidR="00490980" w:rsidRPr="009F32CA">
        <w:rPr>
          <w:rFonts w:ascii="Cambria" w:hAnsi="Cambria"/>
          <w:sz w:val="24"/>
          <w:szCs w:val="24"/>
        </w:rPr>
        <w:t>općinskom imovinom</w:t>
      </w:r>
      <w:r w:rsidRPr="009F32CA">
        <w:rPr>
          <w:rFonts w:ascii="Cambria" w:eastAsia="Times New Roman" w:hAnsi="Cambria" w:cs="Times New Roman"/>
          <w:sz w:val="24"/>
          <w:szCs w:val="24"/>
        </w:rPr>
        <w:t xml:space="preserve">. </w:t>
      </w:r>
    </w:p>
    <w:p w14:paraId="111E5F38" w14:textId="77777777" w:rsidR="00D23044" w:rsidRPr="009F32CA" w:rsidRDefault="00B020C6" w:rsidP="00B020C6">
      <w:pPr>
        <w:spacing w:after="0"/>
        <w:ind w:right="-141" w:firstLine="567"/>
        <w:jc w:val="both"/>
        <w:rPr>
          <w:rFonts w:ascii="Cambria" w:hAnsi="Cambria"/>
          <w:sz w:val="24"/>
          <w:szCs w:val="24"/>
        </w:rPr>
      </w:pPr>
      <w:r w:rsidRPr="009F32CA">
        <w:rPr>
          <w:rFonts w:ascii="Cambria" w:eastAsia="Times New Roman" w:hAnsi="Cambria" w:cs="Times New Roman"/>
          <w:sz w:val="24"/>
          <w:szCs w:val="24"/>
        </w:rPr>
        <w:t xml:space="preserve">Posebni ciljevi biti će raščlanjeni u pogledu programiranja pripadajućih mjera, projekata i aktivnosti koje predstavljaju implementaciju posebnog cilja kao i neizravnu primjenu strateškog cilja. </w:t>
      </w:r>
    </w:p>
    <w:p w14:paraId="5537A1B6" w14:textId="77777777" w:rsidR="00D23044" w:rsidRPr="009F32CA" w:rsidRDefault="00D23044" w:rsidP="00B020C6">
      <w:pPr>
        <w:spacing w:after="0"/>
        <w:ind w:right="-141" w:firstLine="567"/>
        <w:jc w:val="both"/>
        <w:rPr>
          <w:rFonts w:ascii="Cambria" w:hAnsi="Cambria"/>
          <w:sz w:val="24"/>
          <w:szCs w:val="24"/>
        </w:rPr>
      </w:pPr>
    </w:p>
    <w:p w14:paraId="09C633B4" w14:textId="5946C460" w:rsidR="00205B62" w:rsidRPr="005E4056" w:rsidRDefault="00B020C6" w:rsidP="00997C0A">
      <w:pPr>
        <w:spacing w:before="240"/>
        <w:ind w:right="-141" w:firstLine="567"/>
        <w:jc w:val="both"/>
        <w:rPr>
          <w:rFonts w:ascii="Cambria" w:eastAsia="Times New Roman" w:hAnsi="Cambria" w:cs="Times New Roman"/>
          <w:sz w:val="24"/>
          <w:szCs w:val="24"/>
        </w:rPr>
      </w:pPr>
      <w:r w:rsidRPr="009F32CA">
        <w:rPr>
          <w:rFonts w:ascii="Cambria" w:eastAsia="Times New Roman" w:hAnsi="Cambria" w:cs="Times New Roman"/>
          <w:sz w:val="24"/>
          <w:szCs w:val="24"/>
        </w:rPr>
        <w:t>Također će biti prepoznati pokazatelji ishoda</w:t>
      </w:r>
      <w:r w:rsidRPr="009F32CA">
        <w:rPr>
          <w:rStyle w:val="FootnoteReference"/>
          <w:rFonts w:ascii="Cambria" w:eastAsia="Times New Roman" w:hAnsi="Cambria" w:cs="Times New Roman"/>
          <w:sz w:val="24"/>
          <w:szCs w:val="24"/>
        </w:rPr>
        <w:footnoteReference w:id="3"/>
      </w:r>
      <w:r w:rsidRPr="009F32CA">
        <w:rPr>
          <w:rFonts w:ascii="Cambria" w:eastAsia="Times New Roman" w:hAnsi="Cambria" w:cs="Times New Roman"/>
          <w:sz w:val="24"/>
          <w:szCs w:val="24"/>
        </w:rPr>
        <w:t xml:space="preserve"> za posebne ciljeve kako bi se provedba upravljanja </w:t>
      </w:r>
      <w:r w:rsidR="00490980" w:rsidRPr="009F32CA">
        <w:rPr>
          <w:rFonts w:ascii="Cambria" w:hAnsi="Cambria"/>
          <w:sz w:val="24"/>
          <w:szCs w:val="24"/>
        </w:rPr>
        <w:t>općinskom imovinom</w:t>
      </w:r>
      <w:r w:rsidRPr="009F32CA">
        <w:rPr>
          <w:rFonts w:ascii="Cambria" w:eastAsia="Times New Roman" w:hAnsi="Cambria" w:cs="Times New Roman"/>
          <w:sz w:val="24"/>
          <w:szCs w:val="24"/>
        </w:rPr>
        <w:t xml:space="preserve"> uspješno mogla pratiti te će biti identificirani i pokazatelji rezultata</w:t>
      </w:r>
      <w:r w:rsidRPr="009F32CA">
        <w:rPr>
          <w:rStyle w:val="FootnoteReference"/>
          <w:rFonts w:ascii="Cambria" w:eastAsia="Times New Roman" w:hAnsi="Cambria" w:cs="Times New Roman"/>
          <w:sz w:val="24"/>
          <w:szCs w:val="24"/>
        </w:rPr>
        <w:footnoteReference w:id="4"/>
      </w:r>
      <w:r w:rsidRPr="009F32CA">
        <w:rPr>
          <w:rFonts w:ascii="Cambria" w:eastAsia="Times New Roman" w:hAnsi="Cambria" w:cs="Times New Roman"/>
          <w:sz w:val="24"/>
          <w:szCs w:val="24"/>
        </w:rPr>
        <w:t xml:space="preserve"> za mjere, projekte i aktivnosti koji se metodično razrađuju godišnjim planovima upravljanja </w:t>
      </w:r>
      <w:r w:rsidR="00490980" w:rsidRPr="009F32CA">
        <w:rPr>
          <w:rFonts w:ascii="Cambria" w:hAnsi="Cambria"/>
          <w:sz w:val="24"/>
          <w:szCs w:val="24"/>
        </w:rPr>
        <w:t>općinskom imovinom</w:t>
      </w:r>
      <w:r w:rsidRPr="009F32CA">
        <w:rPr>
          <w:rFonts w:ascii="Cambria" w:eastAsia="Times New Roman" w:hAnsi="Cambria" w:cs="Times New Roman"/>
          <w:sz w:val="24"/>
          <w:szCs w:val="24"/>
        </w:rPr>
        <w:t xml:space="preserve"> kao operativnim dokumentima koji se temelje na Strategiji i kojima se provode elementi strateškog planiranja definirani u Strategiji.</w:t>
      </w:r>
    </w:p>
    <w:p w14:paraId="13BA245C" w14:textId="61985FCF" w:rsidR="00975059" w:rsidRPr="009F32CA" w:rsidRDefault="00205B62" w:rsidP="00205B62">
      <w:pPr>
        <w:pStyle w:val="Caption"/>
        <w:spacing w:after="0"/>
        <w:rPr>
          <w:rStyle w:val="pt-defaultparagraphfont-000025"/>
          <w:rFonts w:ascii="Cambria" w:hAnsi="Cambria"/>
          <w:b w:val="0"/>
          <w:i/>
          <w:szCs w:val="22"/>
        </w:rPr>
      </w:pPr>
      <w:bookmarkStart w:id="177" w:name="_Toc147406619"/>
      <w:r w:rsidRPr="009F32CA">
        <w:rPr>
          <w:rFonts w:ascii="Cambria" w:hAnsi="Cambria"/>
          <w:b w:val="0"/>
          <w:i/>
        </w:rPr>
        <w:t xml:space="preserve">Slika </w:t>
      </w:r>
      <w:r w:rsidR="00EF12A3" w:rsidRPr="009F32CA">
        <w:rPr>
          <w:rFonts w:ascii="Cambria" w:hAnsi="Cambria"/>
          <w:b w:val="0"/>
          <w:i/>
        </w:rPr>
        <w:fldChar w:fldCharType="begin"/>
      </w:r>
      <w:r w:rsidRPr="009F32CA">
        <w:rPr>
          <w:rFonts w:ascii="Cambria" w:hAnsi="Cambria"/>
          <w:b w:val="0"/>
          <w:i/>
        </w:rPr>
        <w:instrText xml:space="preserve"> SEQ Slika \* ARABIC </w:instrText>
      </w:r>
      <w:r w:rsidR="00EF12A3" w:rsidRPr="009F32CA">
        <w:rPr>
          <w:rFonts w:ascii="Cambria" w:hAnsi="Cambria"/>
          <w:b w:val="0"/>
          <w:i/>
        </w:rPr>
        <w:fldChar w:fldCharType="separate"/>
      </w:r>
      <w:r w:rsidR="004A2D4A">
        <w:rPr>
          <w:rFonts w:ascii="Cambria" w:hAnsi="Cambria"/>
          <w:b w:val="0"/>
          <w:i/>
          <w:noProof/>
        </w:rPr>
        <w:t>1</w:t>
      </w:r>
      <w:r w:rsidR="00EF12A3" w:rsidRPr="009F32CA">
        <w:rPr>
          <w:rFonts w:ascii="Cambria" w:hAnsi="Cambria"/>
          <w:b w:val="0"/>
          <w:i/>
        </w:rPr>
        <w:fldChar w:fldCharType="end"/>
      </w:r>
      <w:r w:rsidRPr="009F32CA">
        <w:rPr>
          <w:rFonts w:ascii="Cambria" w:hAnsi="Cambria"/>
          <w:b w:val="0"/>
          <w:i/>
        </w:rPr>
        <w:t xml:space="preserve">. </w:t>
      </w:r>
      <w:r w:rsidR="009771A6" w:rsidRPr="009F32CA">
        <w:rPr>
          <w:rStyle w:val="pt-defaultparagraphfont-000025"/>
          <w:rFonts w:ascii="Cambria" w:hAnsi="Cambria"/>
          <w:b w:val="0"/>
          <w:i/>
          <w:szCs w:val="22"/>
        </w:rPr>
        <w:t>Kaskadiranje strateškog cilja upravljanja imovinom</w:t>
      </w:r>
      <w:r w:rsidR="002B674D" w:rsidRPr="009F32CA">
        <w:rPr>
          <w:rStyle w:val="pt-defaultparagraphfont-000025"/>
          <w:rFonts w:ascii="Cambria" w:hAnsi="Cambria"/>
          <w:b w:val="0"/>
          <w:i/>
          <w:szCs w:val="22"/>
        </w:rPr>
        <w:t xml:space="preserve"> </w:t>
      </w:r>
      <w:r w:rsidR="009E13BB">
        <w:rPr>
          <w:rStyle w:val="pt-defaultparagraphfont-000025"/>
          <w:rFonts w:ascii="Cambria" w:hAnsi="Cambria"/>
          <w:b w:val="0"/>
          <w:i/>
          <w:szCs w:val="22"/>
        </w:rPr>
        <w:t>Općine Čavle</w:t>
      </w:r>
      <w:bookmarkEnd w:id="177"/>
    </w:p>
    <w:p w14:paraId="67119817" w14:textId="77777777" w:rsidR="00C17872" w:rsidRPr="009F32CA" w:rsidRDefault="00872AF5" w:rsidP="00C17872">
      <w:pPr>
        <w:pStyle w:val="pt-bodytext-000043"/>
        <w:rPr>
          <w:rFonts w:ascii="Cambria" w:hAnsi="Cambria"/>
        </w:rPr>
      </w:pPr>
      <w:r w:rsidRPr="009F32CA">
        <w:rPr>
          <w:rFonts w:ascii="Cambria" w:hAnsi="Cambria"/>
          <w:noProof/>
        </w:rPr>
        <w:drawing>
          <wp:inline distT="0" distB="0" distL="0" distR="0" wp14:anchorId="3969FFDD" wp14:editId="71CD2CFB">
            <wp:extent cx="5759450" cy="5988046"/>
            <wp:effectExtent l="0" t="38100" r="0" b="108585"/>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29048CD0" w14:textId="77777777" w:rsidR="00FD0570" w:rsidRPr="009F32CA" w:rsidRDefault="00A9069B" w:rsidP="00A51E27">
      <w:pPr>
        <w:ind w:firstLine="567"/>
        <w:jc w:val="both"/>
        <w:rPr>
          <w:rFonts w:ascii="Cambria" w:eastAsia="Arial" w:hAnsi="Cambria" w:cs="Times New Roman"/>
          <w:sz w:val="24"/>
          <w:szCs w:val="24"/>
        </w:rPr>
      </w:pPr>
      <w:r w:rsidRPr="009F32CA">
        <w:rPr>
          <w:rFonts w:ascii="Cambria" w:eastAsia="Arial" w:hAnsi="Cambria" w:cs="Times New Roman"/>
          <w:sz w:val="24"/>
          <w:szCs w:val="24"/>
        </w:rPr>
        <w:br w:type="page"/>
      </w:r>
    </w:p>
    <w:p w14:paraId="04E8D390" w14:textId="3054BAB0" w:rsidR="00D72F30" w:rsidRPr="003060C1" w:rsidRDefault="000F5ABF" w:rsidP="003060C1">
      <w:pPr>
        <w:pStyle w:val="Heading1"/>
        <w:numPr>
          <w:ilvl w:val="0"/>
          <w:numId w:val="1"/>
        </w:numPr>
        <w:spacing w:before="0" w:beforeAutospacing="0" w:after="0" w:afterAutospacing="0" w:line="276" w:lineRule="auto"/>
        <w:jc w:val="both"/>
        <w:rPr>
          <w:rFonts w:ascii="Cambria" w:hAnsi="Cambria"/>
          <w:sz w:val="26"/>
          <w:szCs w:val="26"/>
        </w:rPr>
      </w:pPr>
      <w:bookmarkStart w:id="178" w:name="_Toc149566514"/>
      <w:r w:rsidRPr="009F32CA">
        <w:rPr>
          <w:rFonts w:ascii="Cambria" w:hAnsi="Cambria"/>
          <w:sz w:val="26"/>
          <w:szCs w:val="26"/>
        </w:rPr>
        <w:t>POSEBNI CILJEVI I MJERE – SISTEMATIZIRANI PRIKAZ</w:t>
      </w:r>
      <w:bookmarkEnd w:id="178"/>
    </w:p>
    <w:p w14:paraId="7308E7E4" w14:textId="18CDF944" w:rsidR="00430A2A" w:rsidRPr="009F32CA" w:rsidRDefault="00430A2A" w:rsidP="00493644">
      <w:pPr>
        <w:pStyle w:val="pt-bodytext-000049"/>
        <w:spacing w:line="276" w:lineRule="auto"/>
        <w:ind w:firstLine="708"/>
        <w:jc w:val="both"/>
        <w:rPr>
          <w:rFonts w:ascii="Cambria" w:hAnsi="Cambria"/>
        </w:rPr>
      </w:pPr>
      <w:bookmarkStart w:id="179" w:name="_Toc462657756"/>
      <w:r w:rsidRPr="009F32CA">
        <w:rPr>
          <w:rStyle w:val="pt-defaultparagraphfont-000030"/>
          <w:rFonts w:ascii="Cambria" w:hAnsi="Cambria"/>
        </w:rPr>
        <w:t>Sukladno</w:t>
      </w:r>
      <w:r w:rsidR="00D9181B" w:rsidRPr="009F32CA">
        <w:rPr>
          <w:rStyle w:val="pt-defaultparagraphfont-000030"/>
          <w:rFonts w:ascii="Cambria" w:hAnsi="Cambria"/>
        </w:rPr>
        <w:t xml:space="preserve"> Strategiji upravljanja </w:t>
      </w:r>
      <w:r w:rsidR="00490980" w:rsidRPr="009F32CA">
        <w:rPr>
          <w:rStyle w:val="pt-defaultparagraphfont-000030"/>
          <w:rFonts w:ascii="Cambria" w:hAnsi="Cambria"/>
        </w:rPr>
        <w:t>općinskom imovinom</w:t>
      </w:r>
      <w:r w:rsidR="00D9181B" w:rsidRPr="009F32CA">
        <w:rPr>
          <w:rStyle w:val="pt-defaultparagraphfont-000030"/>
          <w:rFonts w:ascii="Cambria" w:hAnsi="Cambria"/>
        </w:rPr>
        <w:t xml:space="preserve"> za razdoblje 20</w:t>
      </w:r>
      <w:r w:rsidR="00975814">
        <w:rPr>
          <w:rStyle w:val="pt-defaultparagraphfont-000030"/>
          <w:rFonts w:ascii="Cambria" w:hAnsi="Cambria"/>
        </w:rPr>
        <w:t>21</w:t>
      </w:r>
      <w:r w:rsidR="00D9181B" w:rsidRPr="009F32CA">
        <w:rPr>
          <w:rStyle w:val="pt-defaultparagraphfont-000030"/>
          <w:rFonts w:ascii="Cambria" w:hAnsi="Cambria"/>
        </w:rPr>
        <w:t>.-202</w:t>
      </w:r>
      <w:r w:rsidR="00975814">
        <w:rPr>
          <w:rStyle w:val="pt-defaultparagraphfont-000030"/>
          <w:rFonts w:ascii="Cambria" w:hAnsi="Cambria"/>
        </w:rPr>
        <w:t>7</w:t>
      </w:r>
      <w:r w:rsidR="00D9181B" w:rsidRPr="009F32CA">
        <w:rPr>
          <w:rStyle w:val="pt-defaultparagraphfont-000030"/>
          <w:rFonts w:ascii="Cambria" w:hAnsi="Cambria"/>
        </w:rPr>
        <w:t>.</w:t>
      </w:r>
      <w:r w:rsidR="00D9181B" w:rsidRPr="009F32CA">
        <w:rPr>
          <w:rFonts w:ascii="Cambria" w:hAnsi="Cambria"/>
        </w:rPr>
        <w:t xml:space="preserve"> </w:t>
      </w:r>
      <w:r w:rsidRPr="009F32CA">
        <w:rPr>
          <w:rFonts w:ascii="Cambria" w:hAnsi="Cambria"/>
        </w:rPr>
        <w:t xml:space="preserve">u nastavku su prikazani posebni ciljevi i s njima povezane mjere koji su detaljno definirane u istoimenoj Strategiji. Nadalje, u nastavku su prikazana i </w:t>
      </w:r>
      <w:r w:rsidRPr="009F32CA">
        <w:rPr>
          <w:rStyle w:val="pt-defaultparagraphfont-000025"/>
          <w:rFonts w:ascii="Cambria" w:hAnsi="Cambria"/>
        </w:rPr>
        <w:t xml:space="preserve">područja upravljanja koja posebni ciljevi obuhvaćaju u Godišnjem planu upravljanja </w:t>
      </w:r>
      <w:r w:rsidR="00490980" w:rsidRPr="009F32CA">
        <w:rPr>
          <w:rStyle w:val="pt-defaultparagraphfont-000025"/>
          <w:rFonts w:ascii="Cambria" w:hAnsi="Cambria"/>
        </w:rPr>
        <w:t>općinskom imovinom</w:t>
      </w:r>
      <w:r w:rsidRPr="009F32CA">
        <w:rPr>
          <w:rStyle w:val="pt-defaultparagraphfont-000025"/>
          <w:rFonts w:ascii="Cambria" w:hAnsi="Cambria"/>
        </w:rPr>
        <w:t>.</w:t>
      </w:r>
      <w:r w:rsidRPr="009F32CA">
        <w:rPr>
          <w:rFonts w:ascii="Cambria" w:hAnsi="Cambria"/>
        </w:rPr>
        <w:t xml:space="preserve"> </w:t>
      </w:r>
    </w:p>
    <w:p w14:paraId="37B518F4" w14:textId="30663B0C" w:rsidR="00A559B8" w:rsidRPr="009F32CA" w:rsidRDefault="00A559B8" w:rsidP="00554350">
      <w:pPr>
        <w:pStyle w:val="ListParagraph"/>
        <w:numPr>
          <w:ilvl w:val="0"/>
          <w:numId w:val="4"/>
        </w:numPr>
        <w:ind w:right="-141"/>
        <w:jc w:val="both"/>
        <w:rPr>
          <w:rFonts w:ascii="Cambria" w:hAnsi="Cambria"/>
          <w:sz w:val="24"/>
          <w:szCs w:val="24"/>
        </w:rPr>
      </w:pPr>
      <w:r w:rsidRPr="009F32CA">
        <w:rPr>
          <w:rFonts w:ascii="Cambria" w:hAnsi="Cambria"/>
          <w:sz w:val="24"/>
          <w:szCs w:val="24"/>
        </w:rPr>
        <w:t>POSEBAN CILJ 1</w:t>
      </w:r>
      <w:r w:rsidR="00CF4F98">
        <w:rPr>
          <w:rFonts w:ascii="Cambria" w:hAnsi="Cambria"/>
          <w:sz w:val="24"/>
          <w:szCs w:val="24"/>
        </w:rPr>
        <w:t>.</w:t>
      </w:r>
      <w:r w:rsidRPr="009F32CA">
        <w:rPr>
          <w:rFonts w:ascii="Cambria" w:hAnsi="Cambria"/>
          <w:sz w:val="24"/>
          <w:szCs w:val="24"/>
        </w:rPr>
        <w:t xml:space="preserve"> „</w:t>
      </w:r>
      <w:r w:rsidR="00CF4F98">
        <w:rPr>
          <w:rFonts w:ascii="Cambria" w:hAnsi="Cambria"/>
          <w:sz w:val="24"/>
          <w:szCs w:val="24"/>
        </w:rPr>
        <w:t>POVEĆANJE FINANCIJSKIH UČINAKA OD IMOVINE</w:t>
      </w:r>
      <w:r w:rsidRPr="009F32CA">
        <w:rPr>
          <w:rFonts w:ascii="Cambria" w:hAnsi="Cambria"/>
          <w:sz w:val="24"/>
          <w:szCs w:val="24"/>
        </w:rPr>
        <w:t>“ PROVODIT ĆE SE PUTEM SLJEDEĆIH MJERA:</w:t>
      </w:r>
    </w:p>
    <w:p w14:paraId="231A4F9B" w14:textId="77777777" w:rsidR="00426A00" w:rsidRDefault="00426A00" w:rsidP="00554350">
      <w:pPr>
        <w:pStyle w:val="ListParagraph"/>
        <w:numPr>
          <w:ilvl w:val="0"/>
          <w:numId w:val="8"/>
        </w:numPr>
        <w:spacing w:after="0"/>
        <w:ind w:left="1423" w:right="-142" w:hanging="357"/>
        <w:contextualSpacing w:val="0"/>
        <w:jc w:val="both"/>
        <w:rPr>
          <w:rFonts w:ascii="Cambria" w:hAnsi="Cambria"/>
          <w:sz w:val="24"/>
          <w:szCs w:val="24"/>
        </w:rPr>
      </w:pPr>
      <w:r>
        <w:rPr>
          <w:rFonts w:ascii="Cambria" w:hAnsi="Cambria"/>
          <w:sz w:val="24"/>
          <w:szCs w:val="24"/>
        </w:rPr>
        <w:t>analiza strukture troškova i definiranje uzroka odstupanja od očekivanih (planiranih) rashoda</w:t>
      </w:r>
      <w:r w:rsidR="00457589" w:rsidRPr="009F32CA">
        <w:rPr>
          <w:rFonts w:ascii="Cambria" w:hAnsi="Cambria"/>
          <w:sz w:val="24"/>
          <w:szCs w:val="24"/>
        </w:rPr>
        <w:t>,</w:t>
      </w:r>
    </w:p>
    <w:p w14:paraId="305093C1" w14:textId="63E8ABDF" w:rsidR="00426A00" w:rsidRDefault="00426A00" w:rsidP="00554350">
      <w:pPr>
        <w:pStyle w:val="ListParagraph"/>
        <w:numPr>
          <w:ilvl w:val="0"/>
          <w:numId w:val="8"/>
        </w:numPr>
        <w:spacing w:after="0"/>
        <w:ind w:left="1423" w:right="-142" w:hanging="357"/>
        <w:contextualSpacing w:val="0"/>
        <w:jc w:val="both"/>
        <w:rPr>
          <w:rFonts w:ascii="Cambria" w:hAnsi="Cambria"/>
          <w:sz w:val="24"/>
          <w:szCs w:val="24"/>
        </w:rPr>
      </w:pPr>
      <w:r>
        <w:rPr>
          <w:rFonts w:ascii="Cambria" w:hAnsi="Cambria"/>
          <w:sz w:val="24"/>
          <w:szCs w:val="24"/>
        </w:rPr>
        <w:t>snimak javnih površina radi utvrđivanja njihovog stvarnog korištenja i analiza mogućih novih načina raspolaganja,</w:t>
      </w:r>
    </w:p>
    <w:p w14:paraId="28FEA2A2" w14:textId="2F0C2D14" w:rsidR="00A559B8" w:rsidRPr="009F32CA" w:rsidRDefault="00426A00" w:rsidP="00554350">
      <w:pPr>
        <w:pStyle w:val="ListParagraph"/>
        <w:numPr>
          <w:ilvl w:val="0"/>
          <w:numId w:val="8"/>
        </w:numPr>
        <w:spacing w:after="0"/>
        <w:ind w:left="1423" w:right="-142" w:hanging="357"/>
        <w:contextualSpacing w:val="0"/>
        <w:jc w:val="both"/>
        <w:rPr>
          <w:rFonts w:ascii="Cambria" w:hAnsi="Cambria"/>
          <w:sz w:val="24"/>
          <w:szCs w:val="24"/>
        </w:rPr>
      </w:pPr>
      <w:r>
        <w:rPr>
          <w:rFonts w:ascii="Cambria" w:hAnsi="Cambria"/>
          <w:sz w:val="24"/>
          <w:szCs w:val="24"/>
        </w:rPr>
        <w:t>analiza</w:t>
      </w:r>
      <w:r w:rsidR="00A559B8" w:rsidRPr="009F32CA">
        <w:rPr>
          <w:rFonts w:ascii="Cambria" w:hAnsi="Cambria"/>
          <w:sz w:val="24"/>
          <w:szCs w:val="24"/>
        </w:rPr>
        <w:t xml:space="preserve"> </w:t>
      </w:r>
      <w:r w:rsidR="00F00185">
        <w:rPr>
          <w:rFonts w:ascii="Cambria" w:hAnsi="Cambria"/>
          <w:sz w:val="24"/>
          <w:szCs w:val="24"/>
        </w:rPr>
        <w:t>mogućnosti</w:t>
      </w:r>
      <w:r w:rsidR="00301C5D">
        <w:rPr>
          <w:rFonts w:ascii="Cambria" w:hAnsi="Cambria"/>
          <w:sz w:val="24"/>
          <w:szCs w:val="24"/>
        </w:rPr>
        <w:t xml:space="preserve"> povećanja prihoda po portfelju stanova, poslovnih prostora i zemljišta,</w:t>
      </w:r>
    </w:p>
    <w:p w14:paraId="4BB1F572" w14:textId="0696A836" w:rsidR="00A559B8" w:rsidRPr="009F32CA" w:rsidRDefault="00301C5D" w:rsidP="00A559B8">
      <w:pPr>
        <w:pStyle w:val="ListParagraph"/>
        <w:numPr>
          <w:ilvl w:val="0"/>
          <w:numId w:val="8"/>
        </w:numPr>
        <w:ind w:right="-141"/>
        <w:jc w:val="both"/>
        <w:rPr>
          <w:rFonts w:ascii="Cambria" w:hAnsi="Cambria"/>
          <w:sz w:val="24"/>
          <w:szCs w:val="24"/>
        </w:rPr>
      </w:pPr>
      <w:r>
        <w:rPr>
          <w:rFonts w:ascii="Cambria" w:hAnsi="Cambria"/>
          <w:sz w:val="24"/>
          <w:szCs w:val="24"/>
        </w:rPr>
        <w:t>aktivno sudjelovanje u apliciranjima za sredstva iz EU fondova.</w:t>
      </w:r>
    </w:p>
    <w:p w14:paraId="0521F308" w14:textId="5E106FCE" w:rsidR="00D9181B" w:rsidRPr="009F32CA" w:rsidRDefault="00A559B8" w:rsidP="00BD5BC7">
      <w:pPr>
        <w:ind w:right="-141" w:firstLine="708"/>
        <w:jc w:val="both"/>
        <w:rPr>
          <w:rFonts w:ascii="Cambria" w:hAnsi="Cambria"/>
          <w:sz w:val="24"/>
          <w:szCs w:val="24"/>
        </w:rPr>
      </w:pPr>
      <w:r w:rsidRPr="009F32CA">
        <w:rPr>
          <w:rFonts w:ascii="Cambria" w:hAnsi="Cambria"/>
          <w:sz w:val="24"/>
          <w:szCs w:val="24"/>
        </w:rPr>
        <w:t xml:space="preserve"> </w:t>
      </w:r>
      <w:r w:rsidR="00D9181B" w:rsidRPr="009F32CA">
        <w:rPr>
          <w:rStyle w:val="pt-defaultparagraphfont-000025"/>
          <w:rFonts w:ascii="Cambria" w:hAnsi="Cambria"/>
          <w:sz w:val="24"/>
          <w:szCs w:val="24"/>
        </w:rPr>
        <w:t xml:space="preserve">U definiranju posebnog cilja </w:t>
      </w:r>
      <w:r w:rsidR="00BD5BC7" w:rsidRPr="009F32CA">
        <w:rPr>
          <w:rFonts w:ascii="Cambria" w:hAnsi="Cambria"/>
          <w:sz w:val="24"/>
          <w:szCs w:val="24"/>
        </w:rPr>
        <w:t>„</w:t>
      </w:r>
      <w:r w:rsidR="00773281">
        <w:rPr>
          <w:rFonts w:ascii="Cambria" w:hAnsi="Cambria"/>
          <w:sz w:val="24"/>
          <w:szCs w:val="24"/>
        </w:rPr>
        <w:t>Povećanje financijskih učinaka od imovine</w:t>
      </w:r>
      <w:r w:rsidR="00BD5BC7" w:rsidRPr="009F32CA">
        <w:rPr>
          <w:rFonts w:ascii="Cambria" w:hAnsi="Cambria"/>
          <w:sz w:val="24"/>
          <w:szCs w:val="24"/>
        </w:rPr>
        <w:t xml:space="preserve">“ </w:t>
      </w:r>
      <w:r w:rsidR="00BD5BC7" w:rsidRPr="009F32CA">
        <w:rPr>
          <w:rStyle w:val="pt-defaultparagraphfont-000025"/>
          <w:rFonts w:ascii="Cambria" w:hAnsi="Cambria"/>
          <w:sz w:val="24"/>
          <w:szCs w:val="24"/>
        </w:rPr>
        <w:t>kreće se od polazišta da su</w:t>
      </w:r>
      <w:r w:rsidR="00D9181B" w:rsidRPr="009F32CA">
        <w:rPr>
          <w:rStyle w:val="pt-defaultparagraphfont-000025"/>
          <w:rFonts w:ascii="Cambria" w:hAnsi="Cambria"/>
          <w:sz w:val="24"/>
          <w:szCs w:val="24"/>
        </w:rPr>
        <w:t xml:space="preserve"> </w:t>
      </w:r>
      <w:r w:rsidR="00490980" w:rsidRPr="009F32CA">
        <w:rPr>
          <w:rFonts w:ascii="Cambria" w:hAnsi="Cambria"/>
          <w:sz w:val="24"/>
          <w:szCs w:val="24"/>
        </w:rPr>
        <w:t>općinske nekretnine</w:t>
      </w:r>
      <w:r w:rsidR="00BD5BC7" w:rsidRPr="009F32CA">
        <w:rPr>
          <w:rFonts w:ascii="Cambria" w:eastAsia="Arial" w:hAnsi="Cambria"/>
          <w:sz w:val="24"/>
          <w:szCs w:val="24"/>
        </w:rPr>
        <w:t xml:space="preserve"> iznimno važan resurs kojim </w:t>
      </w:r>
      <w:r w:rsidR="00490980" w:rsidRPr="009F32CA">
        <w:rPr>
          <w:rFonts w:ascii="Cambria" w:eastAsia="Arial" w:hAnsi="Cambria"/>
          <w:sz w:val="24"/>
          <w:szCs w:val="24"/>
        </w:rPr>
        <w:t xml:space="preserve">Općina </w:t>
      </w:r>
      <w:r w:rsidR="00FE486F">
        <w:rPr>
          <w:rFonts w:ascii="Cambria" w:eastAsia="Arial" w:hAnsi="Cambria"/>
          <w:sz w:val="24"/>
          <w:szCs w:val="24"/>
        </w:rPr>
        <w:t>Čavle</w:t>
      </w:r>
      <w:r w:rsidR="00BD5BC7" w:rsidRPr="009F32CA">
        <w:rPr>
          <w:rFonts w:ascii="Cambria" w:eastAsia="Arial" w:hAnsi="Cambria"/>
          <w:sz w:val="24"/>
          <w:szCs w:val="24"/>
        </w:rPr>
        <w:t xml:space="preserve"> mora efikasno raspolagati u cilju realizacije društvenog, obrazovnog i kulturnog napretka te zaštite za buduće naraštaje. Nekretnine </w:t>
      </w:r>
      <w:r w:rsidR="009E13BB">
        <w:rPr>
          <w:rFonts w:ascii="Cambria" w:eastAsia="Arial" w:hAnsi="Cambria"/>
          <w:sz w:val="24"/>
          <w:szCs w:val="24"/>
        </w:rPr>
        <w:t>Općine Čavle</w:t>
      </w:r>
      <w:r w:rsidR="00BD5BC7" w:rsidRPr="009F32CA">
        <w:rPr>
          <w:rFonts w:ascii="Cambria" w:eastAsia="Arial" w:hAnsi="Cambria"/>
          <w:sz w:val="24"/>
          <w:szCs w:val="24"/>
        </w:rPr>
        <w:t xml:space="preserve"> najvažniji su aspekt </w:t>
      </w:r>
      <w:r w:rsidR="00490980" w:rsidRPr="009F32CA">
        <w:rPr>
          <w:rFonts w:ascii="Cambria" w:eastAsia="Arial" w:hAnsi="Cambria"/>
          <w:sz w:val="24"/>
          <w:szCs w:val="24"/>
        </w:rPr>
        <w:t>općinskog kapitala</w:t>
      </w:r>
      <w:r w:rsidR="00BD5BC7" w:rsidRPr="009F32CA">
        <w:rPr>
          <w:rFonts w:ascii="Cambria" w:eastAsia="Arial" w:hAnsi="Cambria"/>
          <w:sz w:val="24"/>
          <w:szCs w:val="24"/>
        </w:rPr>
        <w:t xml:space="preserve"> te je s istima potrebno postupati odgovorno od strane svih korisnika upravitelja i imatelja. Sve aktivnosti upravljanja i raspolaganja </w:t>
      </w:r>
      <w:r w:rsidR="00490980" w:rsidRPr="009F32CA">
        <w:rPr>
          <w:rFonts w:ascii="Cambria" w:eastAsia="Arial" w:hAnsi="Cambria"/>
          <w:sz w:val="24"/>
          <w:szCs w:val="24"/>
        </w:rPr>
        <w:t>općinskom imovinom</w:t>
      </w:r>
      <w:r w:rsidR="00BD5BC7" w:rsidRPr="009F32CA">
        <w:rPr>
          <w:rFonts w:ascii="Cambria" w:eastAsia="Arial" w:hAnsi="Cambria"/>
          <w:sz w:val="24"/>
          <w:szCs w:val="24"/>
        </w:rPr>
        <w:t xml:space="preserve"> moraju se odvijati sukladno važećim zakonima i propisima. </w:t>
      </w:r>
    </w:p>
    <w:p w14:paraId="2E92D26C" w14:textId="3CA3C747" w:rsidR="00746133" w:rsidRPr="009F32CA" w:rsidRDefault="00746133" w:rsidP="00746133">
      <w:pPr>
        <w:pStyle w:val="ListParagraph"/>
        <w:numPr>
          <w:ilvl w:val="0"/>
          <w:numId w:val="4"/>
        </w:numPr>
        <w:spacing w:after="0"/>
        <w:ind w:right="-142"/>
        <w:jc w:val="both"/>
        <w:rPr>
          <w:rFonts w:ascii="Cambria" w:hAnsi="Cambria"/>
          <w:sz w:val="24"/>
          <w:szCs w:val="24"/>
        </w:rPr>
      </w:pPr>
      <w:r w:rsidRPr="009F32CA">
        <w:rPr>
          <w:rFonts w:ascii="Cambria" w:hAnsi="Cambria"/>
          <w:sz w:val="24"/>
          <w:szCs w:val="24"/>
        </w:rPr>
        <w:t xml:space="preserve">POSEBAN CILJ </w:t>
      </w:r>
      <w:r w:rsidR="00852ACE">
        <w:rPr>
          <w:rFonts w:ascii="Cambria" w:hAnsi="Cambria"/>
          <w:sz w:val="24"/>
          <w:szCs w:val="24"/>
        </w:rPr>
        <w:t>2</w:t>
      </w:r>
      <w:r w:rsidRPr="009F32CA">
        <w:rPr>
          <w:rFonts w:ascii="Cambria" w:hAnsi="Cambria"/>
          <w:sz w:val="24"/>
          <w:szCs w:val="24"/>
        </w:rPr>
        <w:t>. „</w:t>
      </w:r>
      <w:r w:rsidR="00852ACE">
        <w:rPr>
          <w:rFonts w:ascii="Cambria" w:hAnsi="Cambria"/>
          <w:sz w:val="24"/>
          <w:szCs w:val="24"/>
        </w:rPr>
        <w:t>VREDNOVANJE NEKRETNINA</w:t>
      </w:r>
      <w:r w:rsidRPr="009F32CA">
        <w:rPr>
          <w:rFonts w:ascii="Cambria" w:hAnsi="Cambria"/>
          <w:sz w:val="24"/>
          <w:szCs w:val="24"/>
        </w:rPr>
        <w:t xml:space="preserve">“ PROVODIT ĆE SE PUTEM SLJEDEĆIH MJERA: </w:t>
      </w:r>
    </w:p>
    <w:p w14:paraId="6590F09C" w14:textId="13316363" w:rsidR="00097F2F" w:rsidRPr="009F32CA" w:rsidRDefault="00CA0B1B" w:rsidP="009D55A2">
      <w:pPr>
        <w:pStyle w:val="ListParagraph"/>
        <w:numPr>
          <w:ilvl w:val="0"/>
          <w:numId w:val="9"/>
        </w:numPr>
        <w:spacing w:before="240" w:after="0"/>
        <w:ind w:hanging="357"/>
        <w:contextualSpacing w:val="0"/>
        <w:jc w:val="both"/>
        <w:rPr>
          <w:rFonts w:ascii="Cambria" w:eastAsia="Times New Roman" w:hAnsi="Cambria"/>
          <w:sz w:val="24"/>
          <w:szCs w:val="24"/>
        </w:rPr>
      </w:pPr>
      <w:r>
        <w:rPr>
          <w:rFonts w:ascii="Cambria" w:eastAsia="Times New Roman" w:hAnsi="Cambria"/>
          <w:sz w:val="24"/>
          <w:szCs w:val="24"/>
        </w:rPr>
        <w:t xml:space="preserve">osnivanje </w:t>
      </w:r>
      <w:r w:rsidR="007A5C93">
        <w:rPr>
          <w:rFonts w:ascii="Cambria" w:eastAsia="Times New Roman" w:hAnsi="Cambria"/>
          <w:sz w:val="24"/>
          <w:szCs w:val="24"/>
        </w:rPr>
        <w:t xml:space="preserve">Internog procjeniteljskog povjerenstva za </w:t>
      </w:r>
      <w:r w:rsidR="00F00185">
        <w:rPr>
          <w:rFonts w:ascii="Cambria" w:eastAsia="Times New Roman" w:hAnsi="Cambria"/>
          <w:sz w:val="24"/>
          <w:szCs w:val="24"/>
        </w:rPr>
        <w:t>knjigovodstveno</w:t>
      </w:r>
      <w:r w:rsidR="007A5C93">
        <w:rPr>
          <w:rFonts w:ascii="Cambria" w:eastAsia="Times New Roman" w:hAnsi="Cambria"/>
          <w:sz w:val="24"/>
          <w:szCs w:val="24"/>
        </w:rPr>
        <w:t xml:space="preserve"> usklađenje vrijednosti imovine u vlasništvu </w:t>
      </w:r>
      <w:r w:rsidR="009E13BB">
        <w:rPr>
          <w:rFonts w:ascii="Cambria" w:eastAsia="Times New Roman" w:hAnsi="Cambria"/>
          <w:sz w:val="24"/>
          <w:szCs w:val="24"/>
        </w:rPr>
        <w:t>Općine Čavle</w:t>
      </w:r>
      <w:r w:rsidR="00457589" w:rsidRPr="009F32CA">
        <w:rPr>
          <w:rFonts w:ascii="Cambria" w:eastAsia="Times New Roman" w:hAnsi="Cambria"/>
          <w:sz w:val="24"/>
          <w:szCs w:val="24"/>
        </w:rPr>
        <w:t>,</w:t>
      </w:r>
    </w:p>
    <w:p w14:paraId="2D701A25" w14:textId="7D630BB8" w:rsidR="007A5C93" w:rsidRPr="007A5C93" w:rsidRDefault="007A5C93" w:rsidP="00097F2F">
      <w:pPr>
        <w:pStyle w:val="ListParagraph"/>
        <w:numPr>
          <w:ilvl w:val="0"/>
          <w:numId w:val="9"/>
        </w:numPr>
        <w:spacing w:after="0"/>
        <w:jc w:val="both"/>
        <w:rPr>
          <w:rFonts w:ascii="Cambria" w:eastAsia="Times New Roman" w:hAnsi="Cambria"/>
          <w:sz w:val="24"/>
          <w:szCs w:val="24"/>
        </w:rPr>
      </w:pPr>
      <w:r>
        <w:rPr>
          <w:rFonts w:ascii="Cambria" w:hAnsi="Cambria"/>
          <w:sz w:val="24"/>
          <w:szCs w:val="24"/>
        </w:rPr>
        <w:t>intenziviranje procjena jedinica  imovine koje nisu evidentirane ni procijenjene,</w:t>
      </w:r>
    </w:p>
    <w:p w14:paraId="046B8809" w14:textId="70C7EFE8" w:rsidR="00097F2F" w:rsidRPr="004145E7" w:rsidRDefault="00457589" w:rsidP="00097F2F">
      <w:pPr>
        <w:pStyle w:val="ListParagraph"/>
        <w:numPr>
          <w:ilvl w:val="0"/>
          <w:numId w:val="9"/>
        </w:numPr>
        <w:spacing w:after="0"/>
        <w:jc w:val="both"/>
        <w:rPr>
          <w:rFonts w:ascii="Cambria" w:eastAsia="Times New Roman" w:hAnsi="Cambria"/>
          <w:sz w:val="24"/>
          <w:szCs w:val="24"/>
        </w:rPr>
      </w:pPr>
      <w:r w:rsidRPr="009F32CA">
        <w:rPr>
          <w:rFonts w:ascii="Cambria" w:hAnsi="Cambria"/>
          <w:sz w:val="24"/>
          <w:szCs w:val="24"/>
        </w:rPr>
        <w:t xml:space="preserve"> </w:t>
      </w:r>
      <w:r w:rsidR="007A5C93">
        <w:rPr>
          <w:rFonts w:ascii="Cambria" w:hAnsi="Cambria"/>
          <w:sz w:val="24"/>
          <w:szCs w:val="24"/>
        </w:rPr>
        <w:t xml:space="preserve">analiza i po potrebi </w:t>
      </w:r>
      <w:r w:rsidR="004145E7">
        <w:rPr>
          <w:rFonts w:ascii="Cambria" w:hAnsi="Cambria"/>
          <w:sz w:val="24"/>
          <w:szCs w:val="24"/>
        </w:rPr>
        <w:t xml:space="preserve">revidiranje </w:t>
      </w:r>
      <w:r w:rsidR="00F00185">
        <w:rPr>
          <w:rFonts w:ascii="Cambria" w:hAnsi="Cambria"/>
          <w:sz w:val="24"/>
          <w:szCs w:val="24"/>
        </w:rPr>
        <w:t>vrijednosti</w:t>
      </w:r>
      <w:r w:rsidR="004145E7">
        <w:rPr>
          <w:rFonts w:ascii="Cambria" w:hAnsi="Cambria"/>
          <w:sz w:val="24"/>
          <w:szCs w:val="24"/>
        </w:rPr>
        <w:t xml:space="preserve"> ranije procijenjenih jedinica imovine</w:t>
      </w:r>
    </w:p>
    <w:p w14:paraId="38A7912F" w14:textId="587A3BE5" w:rsidR="004145E7" w:rsidRPr="004145E7" w:rsidRDefault="004145E7" w:rsidP="00097F2F">
      <w:pPr>
        <w:pStyle w:val="ListParagraph"/>
        <w:numPr>
          <w:ilvl w:val="0"/>
          <w:numId w:val="9"/>
        </w:numPr>
        <w:spacing w:after="0"/>
        <w:jc w:val="both"/>
        <w:rPr>
          <w:rFonts w:ascii="Cambria" w:eastAsia="Times New Roman" w:hAnsi="Cambria"/>
          <w:sz w:val="24"/>
          <w:szCs w:val="24"/>
        </w:rPr>
      </w:pPr>
      <w:r>
        <w:rPr>
          <w:rFonts w:ascii="Cambria" w:hAnsi="Cambria"/>
          <w:sz w:val="24"/>
          <w:szCs w:val="24"/>
        </w:rPr>
        <w:t xml:space="preserve">evidentiranje procijenjenih vrijednosti jedinica imovine u poslovnim knjigama (Evidenciji dugotrajne imovine) i u Registru nekretnina, </w:t>
      </w:r>
    </w:p>
    <w:p w14:paraId="3813DFD1" w14:textId="05D8DFCC" w:rsidR="004145E7" w:rsidRPr="00CA0B1B" w:rsidRDefault="004145E7" w:rsidP="00097F2F">
      <w:pPr>
        <w:pStyle w:val="ListParagraph"/>
        <w:numPr>
          <w:ilvl w:val="0"/>
          <w:numId w:val="9"/>
        </w:numPr>
        <w:spacing w:after="0"/>
        <w:jc w:val="both"/>
        <w:rPr>
          <w:rFonts w:ascii="Cambria" w:eastAsia="Times New Roman" w:hAnsi="Cambria"/>
          <w:sz w:val="24"/>
          <w:szCs w:val="24"/>
        </w:rPr>
      </w:pPr>
      <w:r>
        <w:rPr>
          <w:rFonts w:ascii="Cambria" w:hAnsi="Cambria"/>
          <w:sz w:val="24"/>
          <w:szCs w:val="24"/>
        </w:rPr>
        <w:t xml:space="preserve">planiranje dinamike izrade procjena kako bi se u </w:t>
      </w:r>
      <w:r w:rsidR="00F00185">
        <w:rPr>
          <w:rFonts w:ascii="Cambria" w:hAnsi="Cambria"/>
          <w:sz w:val="24"/>
          <w:szCs w:val="24"/>
        </w:rPr>
        <w:t>razdoblju</w:t>
      </w:r>
      <w:r>
        <w:rPr>
          <w:rFonts w:ascii="Cambria" w:hAnsi="Cambria"/>
          <w:sz w:val="24"/>
          <w:szCs w:val="24"/>
        </w:rPr>
        <w:t xml:space="preserve"> važenja Strategije u cijelosti dovršile i uskladile procjene vrijednosti jedinica imovine. </w:t>
      </w:r>
    </w:p>
    <w:p w14:paraId="2C4E824F" w14:textId="77777777" w:rsidR="00097F2F" w:rsidRDefault="00097F2F" w:rsidP="00C9386B">
      <w:pPr>
        <w:pStyle w:val="ListParagraph"/>
        <w:spacing w:after="0"/>
        <w:ind w:left="1429"/>
        <w:jc w:val="both"/>
        <w:rPr>
          <w:rFonts w:ascii="Cambria" w:eastAsia="Times New Roman" w:hAnsi="Cambria"/>
          <w:sz w:val="24"/>
          <w:szCs w:val="24"/>
        </w:rPr>
      </w:pPr>
    </w:p>
    <w:p w14:paraId="3A54D6EE" w14:textId="0814D832" w:rsidR="00B35FEF" w:rsidRDefault="00FD09CE" w:rsidP="00FD09CE">
      <w:pPr>
        <w:spacing w:after="0"/>
        <w:ind w:firstLine="708"/>
        <w:jc w:val="both"/>
        <w:rPr>
          <w:rFonts w:ascii="Cambria" w:hAnsi="Cambria"/>
          <w:sz w:val="24"/>
          <w:szCs w:val="24"/>
        </w:rPr>
      </w:pPr>
      <w:r w:rsidRPr="009F32CA">
        <w:rPr>
          <w:rFonts w:ascii="Cambria" w:hAnsi="Cambria"/>
          <w:sz w:val="24"/>
          <w:szCs w:val="24"/>
        </w:rPr>
        <w:t xml:space="preserve">U definiranju ovog posebnog cilja </w:t>
      </w:r>
      <w:r w:rsidRPr="009F32CA">
        <w:rPr>
          <w:rStyle w:val="pt-defaultparagraphfont-000025"/>
          <w:rFonts w:ascii="Cambria" w:hAnsi="Cambria"/>
          <w:sz w:val="24"/>
          <w:szCs w:val="24"/>
        </w:rPr>
        <w:t>naglasak je stavljen na</w:t>
      </w:r>
      <w:r w:rsidRPr="009F32CA">
        <w:rPr>
          <w:rFonts w:ascii="Cambria" w:hAnsi="Cambria"/>
          <w:sz w:val="24"/>
          <w:szCs w:val="24"/>
        </w:rPr>
        <w:t xml:space="preserve"> osiguranje transparentnosti tržišta nekretnina. Za sve nekretnine koje Općina </w:t>
      </w:r>
      <w:r w:rsidR="00F00185">
        <w:rPr>
          <w:rFonts w:ascii="Cambria" w:hAnsi="Cambria"/>
          <w:sz w:val="24"/>
          <w:szCs w:val="24"/>
        </w:rPr>
        <w:t>Čavle</w:t>
      </w:r>
      <w:r w:rsidR="00F00185" w:rsidRPr="009F32CA">
        <w:rPr>
          <w:rFonts w:ascii="Cambria" w:hAnsi="Cambria"/>
          <w:sz w:val="24"/>
          <w:szCs w:val="24"/>
        </w:rPr>
        <w:t xml:space="preserve"> namjerava</w:t>
      </w:r>
      <w:r w:rsidRPr="009F32CA">
        <w:rPr>
          <w:rFonts w:ascii="Cambria" w:hAnsi="Cambria"/>
          <w:sz w:val="24"/>
          <w:szCs w:val="24"/>
        </w:rPr>
        <w:t xml:space="preserve"> prodavati tijekom godine vršit će se procjena vrijednosti istih</w:t>
      </w:r>
      <w:r w:rsidR="00724FD3">
        <w:rPr>
          <w:rFonts w:ascii="Cambria" w:hAnsi="Cambria"/>
          <w:sz w:val="24"/>
          <w:szCs w:val="24"/>
        </w:rPr>
        <w:t>.</w:t>
      </w:r>
    </w:p>
    <w:p w14:paraId="1310DABD" w14:textId="77777777" w:rsidR="00724FD3" w:rsidRPr="00FD09CE" w:rsidRDefault="00724FD3" w:rsidP="00FD09CE">
      <w:pPr>
        <w:spacing w:after="0"/>
        <w:ind w:firstLine="708"/>
        <w:jc w:val="both"/>
        <w:rPr>
          <w:rFonts w:ascii="Cambria" w:eastAsia="Times New Roman" w:hAnsi="Cambria"/>
          <w:sz w:val="24"/>
          <w:szCs w:val="24"/>
        </w:rPr>
      </w:pPr>
    </w:p>
    <w:p w14:paraId="47941986" w14:textId="77777777" w:rsidR="00B35FEF" w:rsidRDefault="00B35FEF" w:rsidP="00C9386B">
      <w:pPr>
        <w:pStyle w:val="ListParagraph"/>
        <w:spacing w:after="0"/>
        <w:ind w:left="1429"/>
        <w:jc w:val="both"/>
        <w:rPr>
          <w:rFonts w:ascii="Cambria" w:eastAsia="Times New Roman" w:hAnsi="Cambria"/>
          <w:sz w:val="24"/>
          <w:szCs w:val="24"/>
        </w:rPr>
      </w:pPr>
    </w:p>
    <w:p w14:paraId="3AA255C3" w14:textId="74CE3DA3" w:rsidR="00BE1354" w:rsidRPr="00BE1354" w:rsidRDefault="00BD0601" w:rsidP="00BE1354">
      <w:pPr>
        <w:pStyle w:val="ListParagraph"/>
        <w:numPr>
          <w:ilvl w:val="0"/>
          <w:numId w:val="4"/>
        </w:numPr>
        <w:jc w:val="both"/>
        <w:rPr>
          <w:rFonts w:ascii="Cambria" w:eastAsia="Times New Roman" w:hAnsi="Cambria"/>
          <w:sz w:val="24"/>
          <w:szCs w:val="24"/>
        </w:rPr>
      </w:pPr>
      <w:r>
        <w:rPr>
          <w:rFonts w:ascii="Cambria" w:eastAsia="Times New Roman" w:hAnsi="Cambria"/>
          <w:sz w:val="24"/>
          <w:szCs w:val="24"/>
        </w:rPr>
        <w:t xml:space="preserve">POSEBAN CILJ 3. </w:t>
      </w:r>
      <w:r w:rsidR="00CA4172" w:rsidRPr="009F32CA">
        <w:rPr>
          <w:rFonts w:ascii="Cambria" w:hAnsi="Cambria"/>
          <w:sz w:val="24"/>
          <w:szCs w:val="24"/>
        </w:rPr>
        <w:t>„</w:t>
      </w:r>
      <w:r>
        <w:rPr>
          <w:rFonts w:ascii="Cambria" w:eastAsia="Times New Roman" w:hAnsi="Cambria"/>
          <w:sz w:val="24"/>
          <w:szCs w:val="24"/>
        </w:rPr>
        <w:t>TRANSPARENTNOST RADA OPĆINSKE UPRAVE</w:t>
      </w:r>
      <w:r w:rsidR="00CA4172" w:rsidRPr="009F32CA">
        <w:rPr>
          <w:rFonts w:ascii="Cambria" w:hAnsi="Cambria"/>
          <w:sz w:val="24"/>
          <w:szCs w:val="24"/>
        </w:rPr>
        <w:t>“</w:t>
      </w:r>
      <w:r w:rsidR="00CA4172" w:rsidRPr="00CA4172">
        <w:rPr>
          <w:rFonts w:ascii="Cambria" w:hAnsi="Cambria"/>
          <w:sz w:val="24"/>
          <w:szCs w:val="24"/>
        </w:rPr>
        <w:t xml:space="preserve"> </w:t>
      </w:r>
      <w:r w:rsidR="00CA4172" w:rsidRPr="009F32CA">
        <w:rPr>
          <w:rFonts w:ascii="Cambria" w:hAnsi="Cambria"/>
          <w:sz w:val="24"/>
          <w:szCs w:val="24"/>
        </w:rPr>
        <w:t>PROVODIT ĆE SE PUTEM SLJEDEĆIH MJERA</w:t>
      </w:r>
      <w:r w:rsidR="00CA4172">
        <w:rPr>
          <w:rFonts w:ascii="Cambria" w:hAnsi="Cambria"/>
          <w:sz w:val="24"/>
          <w:szCs w:val="24"/>
        </w:rPr>
        <w:t>:</w:t>
      </w:r>
    </w:p>
    <w:p w14:paraId="2B1A3934" w14:textId="77777777" w:rsidR="00BE1354" w:rsidRPr="00BE1354" w:rsidRDefault="00BE1354" w:rsidP="00BE1354">
      <w:pPr>
        <w:pStyle w:val="ListParagraph"/>
        <w:jc w:val="both"/>
        <w:rPr>
          <w:rFonts w:ascii="Cambria" w:eastAsia="Times New Roman" w:hAnsi="Cambria"/>
          <w:sz w:val="24"/>
          <w:szCs w:val="24"/>
        </w:rPr>
      </w:pPr>
    </w:p>
    <w:p w14:paraId="63196F6B" w14:textId="7BF3F09C" w:rsidR="00CA4172" w:rsidRDefault="00071A38" w:rsidP="00CA4172">
      <w:pPr>
        <w:pStyle w:val="ListParagraph"/>
        <w:numPr>
          <w:ilvl w:val="0"/>
          <w:numId w:val="38"/>
        </w:numPr>
        <w:spacing w:after="0"/>
        <w:jc w:val="both"/>
        <w:rPr>
          <w:rFonts w:ascii="Cambria" w:eastAsia="Times New Roman" w:hAnsi="Cambria"/>
          <w:sz w:val="24"/>
          <w:szCs w:val="24"/>
        </w:rPr>
      </w:pPr>
      <w:r>
        <w:rPr>
          <w:rFonts w:ascii="Cambria" w:eastAsia="Times New Roman" w:hAnsi="Cambria"/>
          <w:sz w:val="24"/>
          <w:szCs w:val="24"/>
        </w:rPr>
        <w:t xml:space="preserve">donošenje sveobuhvatnih i transparentnih pisanih procedura i hodograma rada svih dionika procesa dodjele nekretnina na korištenje,  od donošenja </w:t>
      </w:r>
      <w:r w:rsidR="00F00185">
        <w:rPr>
          <w:rFonts w:ascii="Cambria" w:eastAsia="Times New Roman" w:hAnsi="Cambria"/>
          <w:sz w:val="24"/>
          <w:szCs w:val="24"/>
        </w:rPr>
        <w:t>opće normativnih</w:t>
      </w:r>
      <w:r>
        <w:rPr>
          <w:rFonts w:ascii="Cambria" w:eastAsia="Times New Roman" w:hAnsi="Cambria"/>
          <w:sz w:val="24"/>
          <w:szCs w:val="24"/>
        </w:rPr>
        <w:t xml:space="preserve"> akata do evidentiranja pravnih poslova i svih poslovnih događaja u internim evidencijama Općine Čavle</w:t>
      </w:r>
    </w:p>
    <w:p w14:paraId="48A8CB63" w14:textId="2F824F4D" w:rsidR="00071A38" w:rsidRDefault="00071A38" w:rsidP="00CA4172">
      <w:pPr>
        <w:pStyle w:val="ListParagraph"/>
        <w:numPr>
          <w:ilvl w:val="0"/>
          <w:numId w:val="38"/>
        </w:numPr>
        <w:spacing w:after="0"/>
        <w:jc w:val="both"/>
        <w:rPr>
          <w:rFonts w:ascii="Cambria" w:eastAsia="Times New Roman" w:hAnsi="Cambria"/>
          <w:sz w:val="24"/>
          <w:szCs w:val="24"/>
        </w:rPr>
      </w:pPr>
      <w:r>
        <w:rPr>
          <w:rFonts w:ascii="Cambria" w:eastAsia="Times New Roman" w:hAnsi="Cambria"/>
          <w:sz w:val="24"/>
          <w:szCs w:val="24"/>
        </w:rPr>
        <w:t>javna objava registra imovine odnosno nekretnina</w:t>
      </w:r>
    </w:p>
    <w:p w14:paraId="03E160CD" w14:textId="05D30E66" w:rsidR="00071A38" w:rsidRDefault="00071A38" w:rsidP="00CA4172">
      <w:pPr>
        <w:pStyle w:val="ListParagraph"/>
        <w:numPr>
          <w:ilvl w:val="0"/>
          <w:numId w:val="38"/>
        </w:numPr>
        <w:spacing w:after="0"/>
        <w:jc w:val="both"/>
        <w:rPr>
          <w:rFonts w:ascii="Cambria" w:eastAsia="Times New Roman" w:hAnsi="Cambria"/>
          <w:sz w:val="24"/>
          <w:szCs w:val="24"/>
        </w:rPr>
      </w:pPr>
      <w:r>
        <w:rPr>
          <w:rFonts w:ascii="Cambria" w:eastAsia="Times New Roman" w:hAnsi="Cambria"/>
          <w:sz w:val="24"/>
          <w:szCs w:val="24"/>
        </w:rPr>
        <w:t>javna objava registra komunalne infrastrukture</w:t>
      </w:r>
    </w:p>
    <w:p w14:paraId="1F7D6337" w14:textId="77777777" w:rsidR="00724FD3" w:rsidRDefault="00724FD3" w:rsidP="00C9386B">
      <w:pPr>
        <w:pStyle w:val="ListParagraph"/>
        <w:spacing w:after="0"/>
        <w:ind w:left="1429"/>
        <w:jc w:val="both"/>
        <w:rPr>
          <w:rFonts w:ascii="Cambria" w:eastAsia="Times New Roman" w:hAnsi="Cambria"/>
          <w:sz w:val="24"/>
          <w:szCs w:val="24"/>
        </w:rPr>
      </w:pPr>
    </w:p>
    <w:p w14:paraId="3A033465" w14:textId="7CB3C932" w:rsidR="00724FD3" w:rsidRPr="00E36E5D" w:rsidRDefault="00E36E5D" w:rsidP="00386FE7">
      <w:pPr>
        <w:spacing w:after="0"/>
        <w:ind w:firstLine="360"/>
        <w:jc w:val="both"/>
        <w:rPr>
          <w:rFonts w:ascii="Cambria" w:eastAsia="Times New Roman" w:hAnsi="Cambria"/>
          <w:sz w:val="24"/>
          <w:szCs w:val="24"/>
        </w:rPr>
      </w:pPr>
      <w:r>
        <w:rPr>
          <w:rFonts w:ascii="Cambria" w:eastAsia="Times New Roman" w:hAnsi="Cambria"/>
          <w:sz w:val="24"/>
          <w:szCs w:val="24"/>
        </w:rPr>
        <w:t xml:space="preserve">Otvoreni podaci doprinose transparentnosti rada općinskih upravnih tijela, jačaju njihovu odgovornost prema javnosti i smanjuju rizik od korupcije. Podaci koje otvoreno generira općinska uprava mogu biti poticaj razvoju </w:t>
      </w:r>
      <w:r w:rsidR="00F00185">
        <w:rPr>
          <w:rFonts w:ascii="Cambria" w:eastAsia="Times New Roman" w:hAnsi="Cambria"/>
          <w:sz w:val="24"/>
          <w:szCs w:val="24"/>
        </w:rPr>
        <w:t>gospodarstva. Ujedno</w:t>
      </w:r>
      <w:r>
        <w:rPr>
          <w:rFonts w:ascii="Cambria" w:eastAsia="Times New Roman" w:hAnsi="Cambria"/>
          <w:sz w:val="24"/>
          <w:szCs w:val="24"/>
        </w:rPr>
        <w:t xml:space="preserve"> otvoreni podaci omogućuju stvaranje </w:t>
      </w:r>
      <w:r w:rsidR="00F00185">
        <w:rPr>
          <w:rFonts w:ascii="Cambria" w:eastAsia="Times New Roman" w:hAnsi="Cambria"/>
          <w:sz w:val="24"/>
          <w:szCs w:val="24"/>
        </w:rPr>
        <w:t>kompetitivnih</w:t>
      </w:r>
      <w:r>
        <w:rPr>
          <w:rFonts w:ascii="Cambria" w:eastAsia="Times New Roman" w:hAnsi="Cambria"/>
          <w:sz w:val="24"/>
          <w:szCs w:val="24"/>
        </w:rPr>
        <w:t xml:space="preserve"> prednosti, razvoj inovacija i novih radnih mjesta. </w:t>
      </w:r>
    </w:p>
    <w:p w14:paraId="0F34A141" w14:textId="77777777" w:rsidR="000324AF" w:rsidRDefault="000324AF" w:rsidP="005B1347">
      <w:pPr>
        <w:spacing w:after="0"/>
        <w:jc w:val="both"/>
        <w:rPr>
          <w:rFonts w:ascii="Cambria" w:eastAsia="Times New Roman" w:hAnsi="Cambria"/>
          <w:sz w:val="24"/>
          <w:szCs w:val="24"/>
        </w:rPr>
      </w:pPr>
    </w:p>
    <w:p w14:paraId="298CE9FF" w14:textId="764B06E9" w:rsidR="00172ED0" w:rsidRDefault="00172ED0" w:rsidP="00172ED0">
      <w:pPr>
        <w:pStyle w:val="ListParagraph"/>
        <w:numPr>
          <w:ilvl w:val="0"/>
          <w:numId w:val="4"/>
        </w:numPr>
        <w:jc w:val="both"/>
        <w:rPr>
          <w:rFonts w:ascii="Cambria" w:eastAsia="Times New Roman" w:hAnsi="Cambria"/>
          <w:sz w:val="24"/>
          <w:szCs w:val="24"/>
        </w:rPr>
      </w:pPr>
      <w:r>
        <w:rPr>
          <w:rFonts w:ascii="Cambria" w:eastAsia="Times New Roman" w:hAnsi="Cambria"/>
          <w:sz w:val="24"/>
          <w:szCs w:val="24"/>
        </w:rPr>
        <w:t>POSEBAN CILJ 4. „PRIMJENA KONCEPTA FUNKCIONALNE KLASIFIKACIJE NEKRETNINA“</w:t>
      </w:r>
      <w:r w:rsidR="00224E84">
        <w:rPr>
          <w:rFonts w:ascii="Cambria" w:eastAsia="Times New Roman" w:hAnsi="Cambria"/>
          <w:sz w:val="24"/>
          <w:szCs w:val="24"/>
        </w:rPr>
        <w:t xml:space="preserve"> </w:t>
      </w:r>
      <w:r>
        <w:rPr>
          <w:rFonts w:ascii="Cambria" w:eastAsia="Times New Roman" w:hAnsi="Cambria"/>
          <w:sz w:val="24"/>
          <w:szCs w:val="24"/>
        </w:rPr>
        <w:t>PROVODIT ĆE SE PUTEM SLJEDEĆIH MJERA:</w:t>
      </w:r>
    </w:p>
    <w:p w14:paraId="3620708B" w14:textId="77777777" w:rsidR="00172ED0" w:rsidRDefault="00172ED0" w:rsidP="00172ED0">
      <w:pPr>
        <w:pStyle w:val="ListParagraph"/>
        <w:jc w:val="both"/>
        <w:rPr>
          <w:rFonts w:ascii="Cambria" w:eastAsia="Times New Roman" w:hAnsi="Cambria"/>
          <w:sz w:val="24"/>
          <w:szCs w:val="24"/>
        </w:rPr>
      </w:pPr>
    </w:p>
    <w:p w14:paraId="6F38CFA6" w14:textId="657CE8D1" w:rsidR="00172ED0" w:rsidRDefault="00172ED0" w:rsidP="00172ED0">
      <w:pPr>
        <w:pStyle w:val="ListParagraph"/>
        <w:numPr>
          <w:ilvl w:val="0"/>
          <w:numId w:val="43"/>
        </w:numPr>
        <w:spacing w:after="0"/>
        <w:jc w:val="both"/>
        <w:rPr>
          <w:rFonts w:ascii="Cambria" w:eastAsia="Times New Roman" w:hAnsi="Cambria"/>
          <w:sz w:val="24"/>
          <w:szCs w:val="24"/>
        </w:rPr>
      </w:pPr>
      <w:r>
        <w:rPr>
          <w:rFonts w:ascii="Cambria" w:eastAsia="Times New Roman" w:hAnsi="Cambria"/>
          <w:sz w:val="24"/>
          <w:szCs w:val="24"/>
        </w:rPr>
        <w:t>izvršiti potpunu klasifikaciju svih jedinica imovine,</w:t>
      </w:r>
    </w:p>
    <w:p w14:paraId="0C419AB5" w14:textId="247A7D7A" w:rsidR="00172ED0" w:rsidRDefault="00172ED0" w:rsidP="00172ED0">
      <w:pPr>
        <w:pStyle w:val="ListParagraph"/>
        <w:numPr>
          <w:ilvl w:val="0"/>
          <w:numId w:val="43"/>
        </w:numPr>
        <w:spacing w:after="0"/>
        <w:jc w:val="both"/>
        <w:rPr>
          <w:rFonts w:ascii="Cambria" w:eastAsia="Times New Roman" w:hAnsi="Cambria"/>
          <w:sz w:val="24"/>
          <w:szCs w:val="24"/>
        </w:rPr>
      </w:pPr>
      <w:r>
        <w:rPr>
          <w:rFonts w:ascii="Cambria" w:eastAsia="Times New Roman" w:hAnsi="Cambria"/>
          <w:sz w:val="24"/>
          <w:szCs w:val="24"/>
        </w:rPr>
        <w:t>uvesti obavezu korištenja periodičnih operativnih izvještaja i periodičnog praćenja operativnih troškova</w:t>
      </w:r>
      <w:r w:rsidR="008A4108">
        <w:rPr>
          <w:rFonts w:ascii="Cambria" w:eastAsia="Times New Roman" w:hAnsi="Cambria"/>
          <w:sz w:val="24"/>
          <w:szCs w:val="24"/>
        </w:rPr>
        <w:t>,</w:t>
      </w:r>
    </w:p>
    <w:p w14:paraId="67AD2F0B" w14:textId="6682915C" w:rsidR="008A4108" w:rsidRDefault="008A4108" w:rsidP="00172ED0">
      <w:pPr>
        <w:pStyle w:val="ListParagraph"/>
        <w:numPr>
          <w:ilvl w:val="0"/>
          <w:numId w:val="43"/>
        </w:numPr>
        <w:spacing w:after="0"/>
        <w:jc w:val="both"/>
        <w:rPr>
          <w:rFonts w:ascii="Cambria" w:eastAsia="Times New Roman" w:hAnsi="Cambria"/>
          <w:sz w:val="24"/>
          <w:szCs w:val="24"/>
        </w:rPr>
      </w:pPr>
      <w:r>
        <w:rPr>
          <w:rFonts w:ascii="Cambria" w:eastAsia="Times New Roman" w:hAnsi="Cambria"/>
          <w:sz w:val="24"/>
          <w:szCs w:val="24"/>
        </w:rPr>
        <w:t>definirati formate i vremenske dimenzije operativnih i</w:t>
      </w:r>
      <w:r w:rsidR="00224E84">
        <w:rPr>
          <w:rFonts w:ascii="Cambria" w:eastAsia="Times New Roman" w:hAnsi="Cambria"/>
          <w:sz w:val="24"/>
          <w:szCs w:val="24"/>
        </w:rPr>
        <w:t>zv</w:t>
      </w:r>
      <w:r>
        <w:rPr>
          <w:rFonts w:ascii="Cambria" w:eastAsia="Times New Roman" w:hAnsi="Cambria"/>
          <w:sz w:val="24"/>
          <w:szCs w:val="24"/>
        </w:rPr>
        <w:t>ještaja,</w:t>
      </w:r>
    </w:p>
    <w:p w14:paraId="3539E5F7" w14:textId="1924C286" w:rsidR="008A4108" w:rsidRPr="00172ED0" w:rsidRDefault="008A4108" w:rsidP="00172ED0">
      <w:pPr>
        <w:pStyle w:val="ListParagraph"/>
        <w:numPr>
          <w:ilvl w:val="0"/>
          <w:numId w:val="43"/>
        </w:numPr>
        <w:spacing w:after="0"/>
        <w:jc w:val="both"/>
        <w:rPr>
          <w:rFonts w:ascii="Cambria" w:eastAsia="Times New Roman" w:hAnsi="Cambria"/>
          <w:sz w:val="24"/>
          <w:szCs w:val="24"/>
        </w:rPr>
      </w:pPr>
      <w:r>
        <w:rPr>
          <w:rFonts w:ascii="Cambria" w:eastAsia="Times New Roman" w:hAnsi="Cambria"/>
          <w:sz w:val="24"/>
          <w:szCs w:val="24"/>
        </w:rPr>
        <w:t>uvesti sustav donošenja odluka o raspolaganju jedinicama imovine na temelju financijskih pokazatelja i drugih općih društvenih interesa a u svrhu ostvarivanja zadanih ciljeva</w:t>
      </w:r>
    </w:p>
    <w:p w14:paraId="58DC4133" w14:textId="77777777" w:rsidR="000324AF" w:rsidRDefault="000324AF" w:rsidP="005B1347">
      <w:pPr>
        <w:spacing w:after="0"/>
        <w:jc w:val="both"/>
        <w:rPr>
          <w:rFonts w:ascii="Cambria" w:eastAsia="Times New Roman" w:hAnsi="Cambria"/>
          <w:sz w:val="24"/>
          <w:szCs w:val="24"/>
        </w:rPr>
      </w:pPr>
    </w:p>
    <w:p w14:paraId="16095222" w14:textId="45B60F74" w:rsidR="000324AF" w:rsidRDefault="00224E84" w:rsidP="00467E22">
      <w:pPr>
        <w:spacing w:after="0"/>
        <w:ind w:firstLine="360"/>
        <w:jc w:val="both"/>
        <w:rPr>
          <w:rFonts w:ascii="Cambria" w:eastAsia="Times New Roman" w:hAnsi="Cambria"/>
          <w:sz w:val="24"/>
          <w:szCs w:val="24"/>
        </w:rPr>
      </w:pPr>
      <w:r w:rsidRPr="00224E84">
        <w:rPr>
          <w:rFonts w:ascii="Cambria" w:eastAsia="Times New Roman" w:hAnsi="Cambria"/>
          <w:sz w:val="24"/>
          <w:szCs w:val="24"/>
        </w:rPr>
        <w:t>U definiranju posebnog cilja „</w:t>
      </w:r>
      <w:r w:rsidR="00A9763B">
        <w:rPr>
          <w:rFonts w:ascii="Cambria" w:eastAsia="Times New Roman" w:hAnsi="Cambria"/>
          <w:sz w:val="24"/>
          <w:szCs w:val="24"/>
        </w:rPr>
        <w:t>Primjena koncepta funkcionalne klasifikacije nekretnina</w:t>
      </w:r>
      <w:r w:rsidRPr="00224E84">
        <w:rPr>
          <w:rFonts w:ascii="Cambria" w:eastAsia="Times New Roman" w:hAnsi="Cambria"/>
          <w:sz w:val="24"/>
          <w:szCs w:val="24"/>
        </w:rPr>
        <w:t xml:space="preserve">“ polazi se od važnosti adekvatne regulacije upravljanja i raspolaganja imovinom u vlasništvu </w:t>
      </w:r>
      <w:r w:rsidR="009E13BB">
        <w:rPr>
          <w:rFonts w:ascii="Cambria" w:eastAsia="Times New Roman" w:hAnsi="Cambria"/>
          <w:sz w:val="24"/>
          <w:szCs w:val="24"/>
        </w:rPr>
        <w:t>Općine Čavle</w:t>
      </w:r>
      <w:r w:rsidRPr="00224E84">
        <w:rPr>
          <w:rFonts w:ascii="Cambria" w:eastAsia="Times New Roman" w:hAnsi="Cambria"/>
          <w:sz w:val="24"/>
          <w:szCs w:val="24"/>
        </w:rPr>
        <w:t xml:space="preserve"> te potrebe za efikasnim, pojednostavljenim i transparentnim postupanjem u okviru raspolaganja općinskom imovinom. Radi se o kontinuiranom procesu, koji nameće potrebu za dosljednom analizom postojećeg stanja te provedbom stalne regulacije u svrhu aktivacije neaktivne općinske imovine</w:t>
      </w:r>
      <w:r w:rsidR="005B5951">
        <w:rPr>
          <w:rFonts w:ascii="Cambria" w:eastAsia="Times New Roman" w:hAnsi="Cambria"/>
          <w:sz w:val="24"/>
          <w:szCs w:val="24"/>
        </w:rPr>
        <w:t>.</w:t>
      </w:r>
    </w:p>
    <w:p w14:paraId="46458BDE" w14:textId="77777777" w:rsidR="00467E22" w:rsidRDefault="00467E22" w:rsidP="00467E22">
      <w:pPr>
        <w:spacing w:after="0"/>
        <w:ind w:firstLine="360"/>
        <w:jc w:val="both"/>
        <w:rPr>
          <w:rFonts w:ascii="Cambria" w:eastAsia="Times New Roman" w:hAnsi="Cambria"/>
          <w:sz w:val="24"/>
          <w:szCs w:val="24"/>
        </w:rPr>
      </w:pPr>
    </w:p>
    <w:p w14:paraId="3E8E88F4" w14:textId="04817A20" w:rsidR="00F8232E" w:rsidRDefault="00A9763B" w:rsidP="00D32CA8">
      <w:pPr>
        <w:pStyle w:val="ListParagraph"/>
        <w:numPr>
          <w:ilvl w:val="0"/>
          <w:numId w:val="4"/>
        </w:numPr>
        <w:spacing w:after="0"/>
        <w:jc w:val="both"/>
        <w:rPr>
          <w:rFonts w:ascii="Cambria" w:eastAsia="Times New Roman" w:hAnsi="Cambria"/>
          <w:sz w:val="24"/>
          <w:szCs w:val="24"/>
        </w:rPr>
      </w:pPr>
      <w:r>
        <w:rPr>
          <w:rFonts w:ascii="Cambria" w:eastAsia="Times New Roman" w:hAnsi="Cambria"/>
          <w:sz w:val="24"/>
          <w:szCs w:val="24"/>
        </w:rPr>
        <w:t>POSEBAN CILJ 5.</w:t>
      </w:r>
      <w:r w:rsidR="00F8232E" w:rsidRPr="00F8232E">
        <w:rPr>
          <w:rFonts w:ascii="Cambria" w:eastAsia="Times New Roman" w:hAnsi="Cambria"/>
          <w:sz w:val="24"/>
          <w:szCs w:val="24"/>
        </w:rPr>
        <w:t xml:space="preserve"> </w:t>
      </w:r>
      <w:r w:rsidR="00F8232E">
        <w:rPr>
          <w:rFonts w:ascii="Cambria" w:eastAsia="Times New Roman" w:hAnsi="Cambria"/>
          <w:sz w:val="24"/>
          <w:szCs w:val="24"/>
        </w:rPr>
        <w:t>„ORGANIZACIJA VOĐENJA KAPITALNIH PROJEKATA“</w:t>
      </w:r>
      <w:r w:rsidR="00F8232E" w:rsidRPr="00F8232E">
        <w:rPr>
          <w:rFonts w:ascii="Cambria" w:eastAsia="Times New Roman" w:hAnsi="Cambria"/>
          <w:sz w:val="24"/>
          <w:szCs w:val="24"/>
        </w:rPr>
        <w:t xml:space="preserve"> </w:t>
      </w:r>
      <w:r w:rsidR="00F8232E">
        <w:rPr>
          <w:rFonts w:ascii="Cambria" w:eastAsia="Times New Roman" w:hAnsi="Cambria"/>
          <w:sz w:val="24"/>
          <w:szCs w:val="24"/>
        </w:rPr>
        <w:t>PROVODIT ĆE SE PUTEM SLJEDEĆIH MJERA:</w:t>
      </w:r>
    </w:p>
    <w:p w14:paraId="498AB9DA" w14:textId="77777777" w:rsidR="006B41F4" w:rsidRDefault="006B41F4" w:rsidP="006B41F4">
      <w:pPr>
        <w:pStyle w:val="ListParagraph"/>
        <w:spacing w:after="0"/>
        <w:jc w:val="both"/>
        <w:rPr>
          <w:rFonts w:ascii="Cambria" w:eastAsia="Times New Roman" w:hAnsi="Cambria"/>
          <w:sz w:val="24"/>
          <w:szCs w:val="24"/>
        </w:rPr>
      </w:pPr>
    </w:p>
    <w:p w14:paraId="6F6C15F3" w14:textId="6A08B948" w:rsidR="00D32CA8" w:rsidRDefault="00C02F6D" w:rsidP="00D32CA8">
      <w:pPr>
        <w:pStyle w:val="ListParagraph"/>
        <w:numPr>
          <w:ilvl w:val="0"/>
          <w:numId w:val="45"/>
        </w:numPr>
        <w:spacing w:after="0"/>
        <w:jc w:val="both"/>
        <w:rPr>
          <w:rFonts w:ascii="Cambria" w:eastAsia="Times New Roman" w:hAnsi="Cambria"/>
          <w:sz w:val="24"/>
          <w:szCs w:val="24"/>
        </w:rPr>
      </w:pPr>
      <w:r>
        <w:rPr>
          <w:rFonts w:ascii="Cambria" w:eastAsia="Times New Roman" w:hAnsi="Cambria"/>
          <w:sz w:val="24"/>
          <w:szCs w:val="24"/>
        </w:rPr>
        <w:t>analiza postojeće imovine i njenog korištenja i usporedba</w:t>
      </w:r>
      <w:r w:rsidR="006B41F4">
        <w:rPr>
          <w:rFonts w:ascii="Cambria" w:eastAsia="Times New Roman" w:hAnsi="Cambria"/>
          <w:sz w:val="24"/>
          <w:szCs w:val="24"/>
        </w:rPr>
        <w:t xml:space="preserve"> </w:t>
      </w:r>
      <w:r>
        <w:rPr>
          <w:rFonts w:ascii="Cambria" w:eastAsia="Times New Roman" w:hAnsi="Cambria"/>
          <w:sz w:val="24"/>
          <w:szCs w:val="24"/>
        </w:rPr>
        <w:t>sa novim potrebama koje se pojavljuju,</w:t>
      </w:r>
    </w:p>
    <w:p w14:paraId="7F8D021A" w14:textId="2D287A91" w:rsidR="00C02F6D" w:rsidRDefault="00C02F6D" w:rsidP="00D32CA8">
      <w:pPr>
        <w:pStyle w:val="ListParagraph"/>
        <w:numPr>
          <w:ilvl w:val="0"/>
          <w:numId w:val="45"/>
        </w:numPr>
        <w:spacing w:after="0"/>
        <w:jc w:val="both"/>
        <w:rPr>
          <w:rFonts w:ascii="Cambria" w:eastAsia="Times New Roman" w:hAnsi="Cambria"/>
          <w:sz w:val="24"/>
          <w:szCs w:val="24"/>
        </w:rPr>
      </w:pPr>
      <w:r>
        <w:rPr>
          <w:rFonts w:ascii="Cambria" w:eastAsia="Times New Roman" w:hAnsi="Cambria"/>
          <w:sz w:val="24"/>
          <w:szCs w:val="24"/>
        </w:rPr>
        <w:t xml:space="preserve">uspostava koordinacije pripreme, provedbe, praćenja provedbe i izvještavanja o kapitalnom projektu iz jednog centra, </w:t>
      </w:r>
    </w:p>
    <w:p w14:paraId="55280D8E" w14:textId="1AB08A52" w:rsidR="00C02F6D" w:rsidRDefault="00C02F6D" w:rsidP="00D32CA8">
      <w:pPr>
        <w:pStyle w:val="ListParagraph"/>
        <w:numPr>
          <w:ilvl w:val="0"/>
          <w:numId w:val="45"/>
        </w:numPr>
        <w:spacing w:after="0"/>
        <w:jc w:val="both"/>
        <w:rPr>
          <w:rFonts w:ascii="Cambria" w:eastAsia="Times New Roman" w:hAnsi="Cambria"/>
          <w:sz w:val="24"/>
          <w:szCs w:val="24"/>
        </w:rPr>
      </w:pPr>
      <w:r>
        <w:rPr>
          <w:rFonts w:ascii="Cambria" w:eastAsia="Times New Roman" w:hAnsi="Cambria"/>
          <w:sz w:val="24"/>
          <w:szCs w:val="24"/>
        </w:rPr>
        <w:t>analiza financiranja iz EU fondova,</w:t>
      </w:r>
    </w:p>
    <w:p w14:paraId="6CBAFCE5" w14:textId="7DCA9E3B" w:rsidR="00C02F6D" w:rsidRDefault="00C02F6D" w:rsidP="00D32CA8">
      <w:pPr>
        <w:pStyle w:val="ListParagraph"/>
        <w:numPr>
          <w:ilvl w:val="0"/>
          <w:numId w:val="45"/>
        </w:numPr>
        <w:spacing w:after="0"/>
        <w:jc w:val="both"/>
        <w:rPr>
          <w:rFonts w:ascii="Cambria" w:eastAsia="Times New Roman" w:hAnsi="Cambria"/>
          <w:sz w:val="24"/>
          <w:szCs w:val="24"/>
        </w:rPr>
      </w:pPr>
      <w:r>
        <w:rPr>
          <w:rFonts w:ascii="Cambria" w:eastAsia="Times New Roman" w:hAnsi="Cambria"/>
          <w:sz w:val="24"/>
          <w:szCs w:val="24"/>
        </w:rPr>
        <w:t xml:space="preserve">osigurati zaduženim </w:t>
      </w:r>
      <w:r w:rsidR="00431CD9">
        <w:rPr>
          <w:rFonts w:ascii="Cambria" w:eastAsia="Times New Roman" w:hAnsi="Cambria"/>
          <w:sz w:val="24"/>
          <w:szCs w:val="24"/>
        </w:rPr>
        <w:t>službenicima</w:t>
      </w:r>
      <w:r>
        <w:rPr>
          <w:rFonts w:ascii="Cambria" w:eastAsia="Times New Roman" w:hAnsi="Cambria"/>
          <w:sz w:val="24"/>
          <w:szCs w:val="24"/>
        </w:rPr>
        <w:t xml:space="preserve"> dodatnu edukaciju o vođenju projekata</w:t>
      </w:r>
    </w:p>
    <w:p w14:paraId="334F651E" w14:textId="77777777" w:rsidR="00D32CA8" w:rsidRPr="00D32CA8" w:rsidRDefault="00D32CA8" w:rsidP="00D32CA8">
      <w:pPr>
        <w:pStyle w:val="ListParagraph"/>
        <w:spacing w:after="0"/>
        <w:jc w:val="both"/>
        <w:rPr>
          <w:rFonts w:ascii="Cambria" w:eastAsia="Times New Roman" w:hAnsi="Cambria"/>
          <w:sz w:val="24"/>
          <w:szCs w:val="24"/>
        </w:rPr>
      </w:pPr>
    </w:p>
    <w:p w14:paraId="706485E9" w14:textId="3A1BC90E" w:rsidR="000324AF" w:rsidRDefault="00AC0B2C" w:rsidP="00424B8C">
      <w:pPr>
        <w:spacing w:after="0"/>
        <w:ind w:firstLine="708"/>
        <w:jc w:val="both"/>
        <w:rPr>
          <w:rFonts w:ascii="Cambria" w:eastAsia="Times New Roman" w:hAnsi="Cambria"/>
          <w:sz w:val="24"/>
          <w:szCs w:val="24"/>
        </w:rPr>
      </w:pPr>
      <w:r>
        <w:rPr>
          <w:rFonts w:ascii="Cambria" w:eastAsia="Times New Roman" w:hAnsi="Cambria"/>
          <w:sz w:val="24"/>
          <w:szCs w:val="24"/>
        </w:rPr>
        <w:t xml:space="preserve">Realizacijom kapitalnih projekata javna politika usmjereno djeluje na ciljeve kojima se zadovoljavaju </w:t>
      </w:r>
      <w:r w:rsidR="00006029">
        <w:rPr>
          <w:rFonts w:ascii="Cambria" w:eastAsia="Times New Roman" w:hAnsi="Cambria"/>
          <w:sz w:val="24"/>
          <w:szCs w:val="24"/>
        </w:rPr>
        <w:t>javne</w:t>
      </w:r>
      <w:r>
        <w:rPr>
          <w:rFonts w:ascii="Cambria" w:eastAsia="Times New Roman" w:hAnsi="Cambria"/>
          <w:sz w:val="24"/>
          <w:szCs w:val="24"/>
        </w:rPr>
        <w:t xml:space="preserve"> potrebe građana, odnosno rješavaju nastali problemi unutar zajednice. Raznolike su zajedničke potrebe koje se moraju osigurati za kvalitetno življenje unutar jedne zajednice: obrazovanje, zdravstvo, predškolski odgoj, sport i drugi sadržaji.</w:t>
      </w:r>
    </w:p>
    <w:p w14:paraId="474F5283" w14:textId="77777777" w:rsidR="000324AF" w:rsidRDefault="000324AF" w:rsidP="005B1347">
      <w:pPr>
        <w:spacing w:after="0"/>
        <w:jc w:val="both"/>
        <w:rPr>
          <w:rFonts w:ascii="Cambria" w:eastAsia="Times New Roman" w:hAnsi="Cambria"/>
          <w:sz w:val="24"/>
          <w:szCs w:val="24"/>
        </w:rPr>
      </w:pPr>
    </w:p>
    <w:p w14:paraId="027C0475" w14:textId="2A936987" w:rsidR="000324AF" w:rsidRDefault="00E0266B" w:rsidP="00E0266B">
      <w:pPr>
        <w:pStyle w:val="ListParagraph"/>
        <w:numPr>
          <w:ilvl w:val="0"/>
          <w:numId w:val="4"/>
        </w:numPr>
        <w:spacing w:after="0"/>
        <w:jc w:val="both"/>
        <w:rPr>
          <w:rFonts w:ascii="Cambria" w:eastAsia="Times New Roman" w:hAnsi="Cambria"/>
          <w:sz w:val="24"/>
          <w:szCs w:val="24"/>
        </w:rPr>
      </w:pPr>
      <w:r>
        <w:rPr>
          <w:rFonts w:ascii="Cambria" w:eastAsia="Times New Roman" w:hAnsi="Cambria"/>
          <w:sz w:val="24"/>
          <w:szCs w:val="24"/>
        </w:rPr>
        <w:t>POSEBAN CILJ 6</w:t>
      </w:r>
      <w:r w:rsidR="0032541C">
        <w:rPr>
          <w:rFonts w:ascii="Cambria" w:eastAsia="Times New Roman" w:hAnsi="Cambria"/>
          <w:sz w:val="24"/>
          <w:szCs w:val="24"/>
        </w:rPr>
        <w:t>. „</w:t>
      </w:r>
      <w:r w:rsidR="00C16D7C">
        <w:rPr>
          <w:rFonts w:ascii="Cambria" w:eastAsia="Times New Roman" w:hAnsi="Cambria"/>
          <w:sz w:val="24"/>
          <w:szCs w:val="24"/>
        </w:rPr>
        <w:t>USKLAĐIVANJ</w:t>
      </w:r>
      <w:r w:rsidR="000D2CA7">
        <w:rPr>
          <w:rFonts w:ascii="Cambria" w:eastAsia="Times New Roman" w:hAnsi="Cambria"/>
          <w:sz w:val="24"/>
          <w:szCs w:val="24"/>
        </w:rPr>
        <w:t>E I POVEZIVANJE BAZA PODATAKA O IMOVINI“ PROVODIT ĆE SE PUTEM SLJEDEĆIH MJERA:</w:t>
      </w:r>
    </w:p>
    <w:p w14:paraId="74F52CBB" w14:textId="77777777" w:rsidR="000D2CA7" w:rsidRPr="00E0266B" w:rsidRDefault="000D2CA7" w:rsidP="000D2CA7">
      <w:pPr>
        <w:pStyle w:val="ListParagraph"/>
        <w:spacing w:after="0"/>
        <w:jc w:val="both"/>
        <w:rPr>
          <w:rFonts w:ascii="Cambria" w:eastAsia="Times New Roman" w:hAnsi="Cambria"/>
          <w:sz w:val="24"/>
          <w:szCs w:val="24"/>
        </w:rPr>
      </w:pPr>
    </w:p>
    <w:p w14:paraId="37A4EAC0" w14:textId="76E72417" w:rsidR="00BE1354" w:rsidRDefault="005665B0" w:rsidP="00831D8A">
      <w:pPr>
        <w:pStyle w:val="ListParagraph"/>
        <w:numPr>
          <w:ilvl w:val="0"/>
          <w:numId w:val="46"/>
        </w:numPr>
        <w:spacing w:after="0"/>
        <w:ind w:left="1418" w:hanging="284"/>
        <w:jc w:val="both"/>
        <w:rPr>
          <w:rFonts w:ascii="Cambria" w:eastAsia="Times New Roman" w:hAnsi="Cambria"/>
          <w:sz w:val="24"/>
          <w:szCs w:val="24"/>
        </w:rPr>
      </w:pPr>
      <w:r>
        <w:rPr>
          <w:rFonts w:ascii="Cambria" w:eastAsia="Times New Roman" w:hAnsi="Cambria"/>
          <w:sz w:val="24"/>
          <w:szCs w:val="24"/>
        </w:rPr>
        <w:t>analiza zajedničkih</w:t>
      </w:r>
      <w:r w:rsidR="00D03BAC">
        <w:rPr>
          <w:rFonts w:ascii="Cambria" w:eastAsia="Times New Roman" w:hAnsi="Cambria"/>
          <w:sz w:val="24"/>
          <w:szCs w:val="24"/>
        </w:rPr>
        <w:t xml:space="preserve"> i specifičnih, razlikovnih atributa u bazama različite namjene, </w:t>
      </w:r>
    </w:p>
    <w:p w14:paraId="6DF4433A" w14:textId="73600032" w:rsidR="00D03BAC" w:rsidRDefault="00D03BAC" w:rsidP="00831D8A">
      <w:pPr>
        <w:pStyle w:val="ListParagraph"/>
        <w:numPr>
          <w:ilvl w:val="0"/>
          <w:numId w:val="46"/>
        </w:numPr>
        <w:spacing w:after="0"/>
        <w:ind w:left="1418" w:hanging="284"/>
        <w:jc w:val="both"/>
        <w:rPr>
          <w:rFonts w:ascii="Cambria" w:eastAsia="Times New Roman" w:hAnsi="Cambria"/>
          <w:sz w:val="24"/>
          <w:szCs w:val="24"/>
        </w:rPr>
      </w:pPr>
      <w:r>
        <w:rPr>
          <w:rFonts w:ascii="Cambria" w:eastAsia="Times New Roman" w:hAnsi="Cambria"/>
          <w:sz w:val="24"/>
          <w:szCs w:val="24"/>
        </w:rPr>
        <w:t>standardizacija pojmo</w:t>
      </w:r>
      <w:r w:rsidR="00281F65">
        <w:rPr>
          <w:rFonts w:ascii="Cambria" w:eastAsia="Times New Roman" w:hAnsi="Cambria"/>
          <w:sz w:val="24"/>
          <w:szCs w:val="24"/>
        </w:rPr>
        <w:t>v</w:t>
      </w:r>
      <w:r>
        <w:rPr>
          <w:rFonts w:ascii="Cambria" w:eastAsia="Times New Roman" w:hAnsi="Cambria"/>
          <w:sz w:val="24"/>
          <w:szCs w:val="24"/>
        </w:rPr>
        <w:t>a u svim aplikativnim rješenjima (ukoliko postoje),</w:t>
      </w:r>
    </w:p>
    <w:p w14:paraId="7D9C7951" w14:textId="781EAB9F" w:rsidR="00D03BAC" w:rsidRDefault="00532072" w:rsidP="00831D8A">
      <w:pPr>
        <w:pStyle w:val="ListParagraph"/>
        <w:numPr>
          <w:ilvl w:val="0"/>
          <w:numId w:val="46"/>
        </w:numPr>
        <w:spacing w:after="0"/>
        <w:ind w:left="1418" w:hanging="284"/>
        <w:jc w:val="both"/>
        <w:rPr>
          <w:rFonts w:ascii="Cambria" w:eastAsia="Times New Roman" w:hAnsi="Cambria"/>
          <w:sz w:val="24"/>
          <w:szCs w:val="24"/>
        </w:rPr>
      </w:pPr>
      <w:r>
        <w:rPr>
          <w:rFonts w:ascii="Cambria" w:eastAsia="Times New Roman" w:hAnsi="Cambria"/>
          <w:sz w:val="24"/>
          <w:szCs w:val="24"/>
        </w:rPr>
        <w:t xml:space="preserve">radna koordinacija upravnih tijela ili </w:t>
      </w:r>
      <w:r w:rsidR="00431CD9">
        <w:rPr>
          <w:rFonts w:ascii="Cambria" w:eastAsia="Times New Roman" w:hAnsi="Cambria"/>
          <w:sz w:val="24"/>
          <w:szCs w:val="24"/>
        </w:rPr>
        <w:t>službenika U</w:t>
      </w:r>
      <w:r>
        <w:rPr>
          <w:rFonts w:ascii="Cambria" w:eastAsia="Times New Roman" w:hAnsi="Cambria"/>
          <w:sz w:val="24"/>
          <w:szCs w:val="24"/>
        </w:rPr>
        <w:t xml:space="preserve">pravnog odjela nadležnih za poslove evidentiranja općinske imovine, za poslove evidentiranja komunalne infrastrukture i za poslove financija i proračuna, s ciljem uspostave i primjene jedinstvenog </w:t>
      </w:r>
      <w:r w:rsidR="00F00185">
        <w:rPr>
          <w:rFonts w:ascii="Cambria" w:eastAsia="Times New Roman" w:hAnsi="Cambria"/>
          <w:sz w:val="24"/>
          <w:szCs w:val="24"/>
        </w:rPr>
        <w:t>identifikacijskog</w:t>
      </w:r>
      <w:r>
        <w:rPr>
          <w:rFonts w:ascii="Cambria" w:eastAsia="Times New Roman" w:hAnsi="Cambria"/>
          <w:sz w:val="24"/>
          <w:szCs w:val="24"/>
        </w:rPr>
        <w:t xml:space="preserve"> sustava za svu imovinu</w:t>
      </w:r>
      <w:r w:rsidR="00006029">
        <w:rPr>
          <w:rFonts w:ascii="Cambria" w:eastAsia="Times New Roman" w:hAnsi="Cambria"/>
          <w:sz w:val="24"/>
          <w:szCs w:val="24"/>
        </w:rPr>
        <w:t>,</w:t>
      </w:r>
    </w:p>
    <w:p w14:paraId="5CBDE5A1" w14:textId="4D3BF99A" w:rsidR="00006029" w:rsidRDefault="001410EB" w:rsidP="00831D8A">
      <w:pPr>
        <w:pStyle w:val="ListParagraph"/>
        <w:numPr>
          <w:ilvl w:val="0"/>
          <w:numId w:val="46"/>
        </w:numPr>
        <w:spacing w:after="0"/>
        <w:ind w:left="1418" w:hanging="284"/>
        <w:jc w:val="both"/>
        <w:rPr>
          <w:rFonts w:ascii="Cambria" w:eastAsia="Times New Roman" w:hAnsi="Cambria"/>
          <w:sz w:val="24"/>
          <w:szCs w:val="24"/>
        </w:rPr>
      </w:pPr>
      <w:r>
        <w:rPr>
          <w:rFonts w:ascii="Cambria" w:eastAsia="Times New Roman" w:hAnsi="Cambria"/>
          <w:sz w:val="24"/>
          <w:szCs w:val="24"/>
        </w:rPr>
        <w:t xml:space="preserve">analiza i definiranje mogućnosti povezivanja sa ostalim informacijskim sustavima koji vode različite podatke o imovini iz svoje nadležnosti, </w:t>
      </w:r>
    </w:p>
    <w:p w14:paraId="0011F685" w14:textId="2F563B04" w:rsidR="001410EB" w:rsidRDefault="001410EB" w:rsidP="00831D8A">
      <w:pPr>
        <w:pStyle w:val="ListParagraph"/>
        <w:numPr>
          <w:ilvl w:val="0"/>
          <w:numId w:val="46"/>
        </w:numPr>
        <w:spacing w:after="0"/>
        <w:ind w:left="1418" w:hanging="284"/>
        <w:jc w:val="both"/>
        <w:rPr>
          <w:rFonts w:ascii="Cambria" w:eastAsia="Times New Roman" w:hAnsi="Cambria"/>
          <w:sz w:val="24"/>
          <w:szCs w:val="24"/>
        </w:rPr>
      </w:pPr>
      <w:r>
        <w:rPr>
          <w:rFonts w:ascii="Cambria" w:eastAsia="Times New Roman" w:hAnsi="Cambria"/>
          <w:sz w:val="24"/>
          <w:szCs w:val="24"/>
        </w:rPr>
        <w:t xml:space="preserve">izrada i </w:t>
      </w:r>
      <w:r w:rsidR="00F00185">
        <w:rPr>
          <w:rFonts w:ascii="Cambria" w:eastAsia="Times New Roman" w:hAnsi="Cambria"/>
          <w:sz w:val="24"/>
          <w:szCs w:val="24"/>
        </w:rPr>
        <w:t>implementacija programskog</w:t>
      </w:r>
      <w:r w:rsidR="007739D3">
        <w:rPr>
          <w:rFonts w:ascii="Cambria" w:eastAsia="Times New Roman" w:hAnsi="Cambria"/>
          <w:sz w:val="24"/>
          <w:szCs w:val="24"/>
        </w:rPr>
        <w:t xml:space="preserve"> rješenja integracije jedinstvenog identifikacijskog sustava za svu općinsku imovinu,</w:t>
      </w:r>
    </w:p>
    <w:p w14:paraId="71189826" w14:textId="7E8D2274" w:rsidR="007739D3" w:rsidRDefault="007739D3" w:rsidP="00831D8A">
      <w:pPr>
        <w:pStyle w:val="ListParagraph"/>
        <w:numPr>
          <w:ilvl w:val="0"/>
          <w:numId w:val="46"/>
        </w:numPr>
        <w:spacing w:after="0"/>
        <w:ind w:left="1418" w:hanging="284"/>
        <w:jc w:val="both"/>
        <w:rPr>
          <w:rFonts w:ascii="Cambria" w:eastAsia="Times New Roman" w:hAnsi="Cambria"/>
          <w:sz w:val="24"/>
          <w:szCs w:val="24"/>
        </w:rPr>
      </w:pPr>
      <w:r>
        <w:rPr>
          <w:rFonts w:ascii="Cambria" w:eastAsia="Times New Roman" w:hAnsi="Cambria"/>
          <w:sz w:val="24"/>
          <w:szCs w:val="24"/>
        </w:rPr>
        <w:t>izrada izvještajnog sustava s komplementarnim i dopunjujućim podacima iz r</w:t>
      </w:r>
      <w:r w:rsidR="00281B8F">
        <w:rPr>
          <w:rFonts w:ascii="Cambria" w:eastAsia="Times New Roman" w:hAnsi="Cambria"/>
          <w:sz w:val="24"/>
          <w:szCs w:val="24"/>
        </w:rPr>
        <w:t>a</w:t>
      </w:r>
      <w:r>
        <w:rPr>
          <w:rFonts w:ascii="Cambria" w:eastAsia="Times New Roman" w:hAnsi="Cambria"/>
          <w:sz w:val="24"/>
          <w:szCs w:val="24"/>
        </w:rPr>
        <w:t>znih baza podataka, preko jedinstvenog identifikacijskog sustava</w:t>
      </w:r>
    </w:p>
    <w:p w14:paraId="4903779E" w14:textId="77777777" w:rsidR="00CA5ACA" w:rsidRDefault="00CA5ACA" w:rsidP="008D5AD5">
      <w:pPr>
        <w:spacing w:after="0"/>
        <w:ind w:left="1134"/>
        <w:jc w:val="both"/>
        <w:rPr>
          <w:rFonts w:ascii="Cambria" w:eastAsia="Times New Roman" w:hAnsi="Cambria"/>
          <w:sz w:val="24"/>
          <w:szCs w:val="24"/>
        </w:rPr>
      </w:pPr>
    </w:p>
    <w:p w14:paraId="6556A833" w14:textId="360B7CEE" w:rsidR="008D5AD5" w:rsidRPr="008D5AD5" w:rsidRDefault="008D5AD5" w:rsidP="008D5AD5">
      <w:pPr>
        <w:pStyle w:val="pt-bodytext-000074"/>
        <w:spacing w:before="0" w:beforeAutospacing="0" w:after="0" w:afterAutospacing="0" w:line="276" w:lineRule="auto"/>
        <w:ind w:firstLine="708"/>
        <w:jc w:val="both"/>
        <w:rPr>
          <w:rFonts w:ascii="Cambria" w:hAnsi="Cambria"/>
        </w:rPr>
      </w:pPr>
      <w:r w:rsidRPr="008D5AD5">
        <w:rPr>
          <w:rStyle w:val="pt-defaultparagraphfont-000025"/>
          <w:rFonts w:ascii="Cambria" w:hAnsi="Cambria"/>
        </w:rPr>
        <w:t xml:space="preserve">U definiranju posebnog cilja </w:t>
      </w:r>
      <w:r w:rsidRPr="008D5AD5">
        <w:rPr>
          <w:rFonts w:ascii="Cambria" w:hAnsi="Cambria"/>
        </w:rPr>
        <w:t>„</w:t>
      </w:r>
      <w:r>
        <w:rPr>
          <w:rFonts w:ascii="Cambria" w:hAnsi="Cambria"/>
          <w:color w:val="000000"/>
        </w:rPr>
        <w:t>Usklađivanje i povezivanje baza podataka o imovini</w:t>
      </w:r>
      <w:r w:rsidRPr="008D5AD5">
        <w:rPr>
          <w:rStyle w:val="pt-defaultparagraphfont-000025"/>
          <w:rFonts w:ascii="Cambria" w:hAnsi="Cambria"/>
        </w:rPr>
        <w:t xml:space="preserve">“ interna evidencija imovine omogućava </w:t>
      </w:r>
      <w:r w:rsidRPr="008D5AD5">
        <w:rPr>
          <w:rFonts w:ascii="Cambria" w:hAnsi="Cambria"/>
          <w:bCs/>
        </w:rPr>
        <w:t>sveobuhvatnost autentičnih i redovito ažuriranih pravnih, fizičkih, ekonomskih i financijskih podataka o imovini.</w:t>
      </w:r>
      <w:r w:rsidRPr="008D5AD5">
        <w:rPr>
          <w:rFonts w:ascii="Cambria" w:hAnsi="Cambria"/>
        </w:rPr>
        <w:t xml:space="preserve"> Interna evidencija općinske imovine kao upravljački sustav koji omogućava kvalitetno i razvidno donošenje odluka o načinima upravljanja općinskom imovinom kojom upravlja Općina Čavle, Internetska dostupnost i transparentnost u upravljanju imovinom te Javnom objavom ostvarit će se bolji nadzor nad stanjem imovine kojom Općina Čavle raspolaže.</w:t>
      </w:r>
    </w:p>
    <w:p w14:paraId="487FA2B0" w14:textId="77777777" w:rsidR="008D5AD5" w:rsidRPr="008D5AD5" w:rsidRDefault="008D5AD5" w:rsidP="008D5AD5">
      <w:pPr>
        <w:spacing w:before="240" w:after="0"/>
        <w:ind w:firstLine="567"/>
        <w:jc w:val="both"/>
        <w:rPr>
          <w:rFonts w:ascii="Cambria" w:hAnsi="Cambria"/>
          <w:sz w:val="24"/>
          <w:szCs w:val="24"/>
        </w:rPr>
      </w:pPr>
      <w:r w:rsidRPr="008D5AD5">
        <w:rPr>
          <w:rStyle w:val="pt-defaultparagraphfont-000030"/>
          <w:rFonts w:ascii="Cambria" w:hAnsi="Cambria"/>
          <w:sz w:val="24"/>
          <w:szCs w:val="24"/>
        </w:rPr>
        <w:t>Danom stupanja na snagu Zakona o Središnjem registru državne imovine (»Narodne novine«, broj 112/18), 22. prosinca 2018. Središnji državni ured za razvoj digitalnog društva (SDURDD) postalo je nadležno tijelo za vođenje Središnjeg registra, odnosno preuzelo je od Ministarstva državne imovine poslove vođenja Središnjeg registra, opremu, pismohranu i drugu dokumentaciju Ministarstva vezanu za vođenje Središnjeg registra, sredstva za rad, financijska sredstva te prava i obveze Ministarstva državne imovine vezane za vođenje Središnjeg registra, kao i državne službenike Ministarstva državne imovine koji su obavljali preuzete poslove vezane za Središnji registar.</w:t>
      </w:r>
      <w:r w:rsidRPr="008D5AD5">
        <w:rPr>
          <w:rFonts w:ascii="Cambria" w:hAnsi="Cambria"/>
          <w:sz w:val="24"/>
          <w:szCs w:val="24"/>
        </w:rPr>
        <w:t xml:space="preserve"> </w:t>
      </w:r>
    </w:p>
    <w:p w14:paraId="639124EF" w14:textId="682BD61A" w:rsidR="008D5AD5" w:rsidRDefault="008D5AD5" w:rsidP="002A10F2">
      <w:pPr>
        <w:jc w:val="both"/>
        <w:rPr>
          <w:rFonts w:ascii="Cambria" w:eastAsia="Times New Roman" w:hAnsi="Cambria"/>
          <w:sz w:val="24"/>
          <w:szCs w:val="24"/>
        </w:rPr>
      </w:pPr>
      <w:r w:rsidRPr="008D5AD5">
        <w:rPr>
          <w:rFonts w:ascii="Cambria" w:eastAsia="Times New Roman" w:hAnsi="Cambria"/>
          <w:sz w:val="24"/>
          <w:szCs w:val="24"/>
        </w:rPr>
        <w:t xml:space="preserve">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Općina </w:t>
      </w:r>
      <w:r w:rsidR="002240D0">
        <w:rPr>
          <w:rFonts w:ascii="Cambria" w:eastAsia="Times New Roman" w:hAnsi="Cambria"/>
          <w:sz w:val="24"/>
          <w:szCs w:val="24"/>
        </w:rPr>
        <w:t>Čavle</w:t>
      </w:r>
      <w:r w:rsidRPr="008D5AD5">
        <w:rPr>
          <w:rFonts w:ascii="Cambria" w:eastAsia="Times New Roman" w:hAnsi="Cambria"/>
          <w:sz w:val="24"/>
          <w:szCs w:val="24"/>
        </w:rPr>
        <w:t xml:space="preserve"> dostavit će podatke i postupiti sukladno navedenom Zakonu, čim dostava podataka u Središnji registar bude omogućena.</w:t>
      </w:r>
    </w:p>
    <w:p w14:paraId="7ED6CA50" w14:textId="6E7B2AF8" w:rsidR="00085156" w:rsidRPr="008D5AD5" w:rsidRDefault="002240D0" w:rsidP="00085156">
      <w:pPr>
        <w:spacing w:after="0"/>
        <w:jc w:val="both"/>
        <w:rPr>
          <w:rFonts w:ascii="Cambria" w:eastAsia="Times New Roman" w:hAnsi="Cambria"/>
          <w:sz w:val="24"/>
          <w:szCs w:val="24"/>
        </w:rPr>
      </w:pPr>
      <w:r>
        <w:rPr>
          <w:rFonts w:ascii="Cambria" w:eastAsia="Times New Roman" w:hAnsi="Cambria"/>
          <w:sz w:val="24"/>
          <w:szCs w:val="24"/>
        </w:rPr>
        <w:t>Stupanjem na snagu Zakona o komunalnom gospodarstvu (</w:t>
      </w:r>
      <w:r w:rsidR="0092775A">
        <w:rPr>
          <w:rFonts w:ascii="Cambria" w:eastAsia="Times New Roman" w:hAnsi="Cambria"/>
          <w:sz w:val="24"/>
          <w:szCs w:val="24"/>
        </w:rPr>
        <w:t xml:space="preserve">»Narodne novine«, broj 68/18, 110/18, 32/20) jedinice lokalne </w:t>
      </w:r>
      <w:r w:rsidR="00F00185">
        <w:rPr>
          <w:rFonts w:ascii="Cambria" w:eastAsia="Times New Roman" w:hAnsi="Cambria"/>
          <w:sz w:val="24"/>
          <w:szCs w:val="24"/>
        </w:rPr>
        <w:t>samouprave</w:t>
      </w:r>
      <w:r w:rsidR="0092775A">
        <w:rPr>
          <w:rFonts w:ascii="Cambria" w:eastAsia="Times New Roman" w:hAnsi="Cambria"/>
          <w:sz w:val="24"/>
          <w:szCs w:val="24"/>
        </w:rPr>
        <w:t xml:space="preserve"> su dužne ustrojiti i voditi evidenciju komunalne infrastrukture. Komunalna infrastruktura, osim što je vlasnički drugačije definirana, ima izrazito puno pojavnih oblika s </w:t>
      </w:r>
      <w:r w:rsidR="00F00185">
        <w:rPr>
          <w:rFonts w:ascii="Cambria" w:eastAsia="Times New Roman" w:hAnsi="Cambria"/>
          <w:sz w:val="24"/>
          <w:szCs w:val="24"/>
        </w:rPr>
        <w:t>različitim</w:t>
      </w:r>
      <w:r w:rsidR="0092775A">
        <w:rPr>
          <w:rFonts w:ascii="Cambria" w:eastAsia="Times New Roman" w:hAnsi="Cambria"/>
          <w:sz w:val="24"/>
          <w:szCs w:val="24"/>
        </w:rPr>
        <w:t xml:space="preserve"> specifičnim atributima od ostalih nekretnina, a sve te pojavne oblike također treba evidentirati i povezati s analitičkom evidencijom imovine. </w:t>
      </w:r>
    </w:p>
    <w:p w14:paraId="072F65A6" w14:textId="707F8BFC" w:rsidR="00162662" w:rsidRDefault="00D12D2B" w:rsidP="00102DF7">
      <w:pPr>
        <w:pStyle w:val="pt-bodytext-000074"/>
        <w:numPr>
          <w:ilvl w:val="0"/>
          <w:numId w:val="4"/>
        </w:numPr>
        <w:spacing w:after="0" w:afterAutospacing="0"/>
        <w:jc w:val="both"/>
        <w:rPr>
          <w:rFonts w:ascii="Cambria" w:hAnsi="Cambria"/>
        </w:rPr>
      </w:pPr>
      <w:r w:rsidRPr="009F32CA">
        <w:rPr>
          <w:rFonts w:ascii="Cambria" w:hAnsi="Cambria"/>
        </w:rPr>
        <w:t xml:space="preserve">POSEBAN CILJ </w:t>
      </w:r>
      <w:r w:rsidR="00162662">
        <w:rPr>
          <w:rFonts w:ascii="Cambria" w:hAnsi="Cambria"/>
        </w:rPr>
        <w:t>7</w:t>
      </w:r>
      <w:r w:rsidRPr="009F32CA">
        <w:rPr>
          <w:rFonts w:ascii="Cambria" w:hAnsi="Cambria"/>
        </w:rPr>
        <w:t>. „</w:t>
      </w:r>
      <w:r w:rsidR="00B97363">
        <w:rPr>
          <w:rFonts w:ascii="Cambria" w:hAnsi="Cambria"/>
        </w:rPr>
        <w:t>D</w:t>
      </w:r>
      <w:r w:rsidR="00162662">
        <w:rPr>
          <w:rFonts w:ascii="Cambria" w:hAnsi="Cambria"/>
          <w:color w:val="000000"/>
        </w:rPr>
        <w:t>IGITALIZACIJA DOKUMENTACIJE O IMOVINI</w:t>
      </w:r>
      <w:r w:rsidRPr="009F32CA">
        <w:rPr>
          <w:rFonts w:ascii="Cambria" w:hAnsi="Cambria"/>
        </w:rPr>
        <w:t>“ PROVODIT ĆE SE PUTEM SLJEDEĆIH MJERA:</w:t>
      </w:r>
    </w:p>
    <w:p w14:paraId="512E868F" w14:textId="0FAA16B8" w:rsidR="00D12D2B" w:rsidRDefault="00CE70D0" w:rsidP="00CE70D0">
      <w:pPr>
        <w:pStyle w:val="pt-bodytext-000074"/>
        <w:numPr>
          <w:ilvl w:val="0"/>
          <w:numId w:val="47"/>
        </w:numPr>
        <w:spacing w:after="0" w:afterAutospacing="0"/>
        <w:jc w:val="both"/>
        <w:rPr>
          <w:rFonts w:ascii="Cambria" w:hAnsi="Cambria"/>
        </w:rPr>
      </w:pPr>
      <w:r>
        <w:rPr>
          <w:rFonts w:ascii="Cambria" w:hAnsi="Cambria"/>
        </w:rPr>
        <w:t xml:space="preserve">analiza </w:t>
      </w:r>
      <w:r w:rsidR="00A05494">
        <w:rPr>
          <w:rFonts w:ascii="Cambria" w:hAnsi="Cambria"/>
        </w:rPr>
        <w:t xml:space="preserve">raspoloživosti </w:t>
      </w:r>
      <w:r>
        <w:rPr>
          <w:rFonts w:ascii="Cambria" w:hAnsi="Cambria"/>
        </w:rPr>
        <w:t>zapisa i njihovog smje</w:t>
      </w:r>
      <w:r w:rsidR="00A05494">
        <w:rPr>
          <w:rFonts w:ascii="Cambria" w:hAnsi="Cambria"/>
        </w:rPr>
        <w:t>š</w:t>
      </w:r>
      <w:r>
        <w:rPr>
          <w:rFonts w:ascii="Cambria" w:hAnsi="Cambria"/>
        </w:rPr>
        <w:t>taja po arhivama,</w:t>
      </w:r>
    </w:p>
    <w:p w14:paraId="5D811D54" w14:textId="15A18D64" w:rsidR="00CE70D0" w:rsidRDefault="00CE70D0" w:rsidP="00CE70D0">
      <w:pPr>
        <w:pStyle w:val="pt-bodytext-000074"/>
        <w:numPr>
          <w:ilvl w:val="0"/>
          <w:numId w:val="47"/>
        </w:numPr>
        <w:spacing w:after="0" w:afterAutospacing="0"/>
        <w:jc w:val="both"/>
        <w:rPr>
          <w:rFonts w:ascii="Cambria" w:hAnsi="Cambria"/>
        </w:rPr>
      </w:pPr>
      <w:r>
        <w:rPr>
          <w:rFonts w:ascii="Cambria" w:hAnsi="Cambria"/>
        </w:rPr>
        <w:t>implementacija programskog rješenja za obuhvat arhivske građe,</w:t>
      </w:r>
    </w:p>
    <w:p w14:paraId="271876B9" w14:textId="502DEECE" w:rsidR="00CE70D0" w:rsidRDefault="00CE70D0" w:rsidP="00CE70D0">
      <w:pPr>
        <w:pStyle w:val="pt-bodytext-000074"/>
        <w:numPr>
          <w:ilvl w:val="0"/>
          <w:numId w:val="47"/>
        </w:numPr>
        <w:spacing w:after="0" w:afterAutospacing="0"/>
        <w:jc w:val="both"/>
        <w:rPr>
          <w:rFonts w:ascii="Cambria" w:hAnsi="Cambria"/>
        </w:rPr>
      </w:pPr>
      <w:r>
        <w:rPr>
          <w:rFonts w:ascii="Cambria" w:hAnsi="Cambria"/>
        </w:rPr>
        <w:t xml:space="preserve">edukacija </w:t>
      </w:r>
      <w:r w:rsidR="002D5C4D">
        <w:rPr>
          <w:rFonts w:ascii="Cambria" w:hAnsi="Cambria"/>
        </w:rPr>
        <w:t>službenika</w:t>
      </w:r>
      <w:r>
        <w:rPr>
          <w:rFonts w:ascii="Cambria" w:hAnsi="Cambria"/>
        </w:rPr>
        <w:t xml:space="preserve"> za digitalni obuhvat arhivske građe,</w:t>
      </w:r>
    </w:p>
    <w:p w14:paraId="5D6C92EC" w14:textId="71B9F8D6" w:rsidR="00CE70D0" w:rsidRDefault="00CE70D0" w:rsidP="00CE70D0">
      <w:pPr>
        <w:pStyle w:val="pt-bodytext-000074"/>
        <w:numPr>
          <w:ilvl w:val="0"/>
          <w:numId w:val="47"/>
        </w:numPr>
        <w:spacing w:after="0" w:afterAutospacing="0"/>
        <w:jc w:val="both"/>
        <w:rPr>
          <w:rFonts w:ascii="Cambria" w:hAnsi="Cambria"/>
        </w:rPr>
      </w:pPr>
      <w:r>
        <w:rPr>
          <w:rFonts w:ascii="Cambria" w:hAnsi="Cambria"/>
        </w:rPr>
        <w:t>definiranje i provedba modela pristupa digitalnim arhivama,</w:t>
      </w:r>
    </w:p>
    <w:p w14:paraId="6A95BE49" w14:textId="3C047D57" w:rsidR="00CE70D0" w:rsidRDefault="00CE70D0" w:rsidP="00CE70D0">
      <w:pPr>
        <w:pStyle w:val="pt-bodytext-000074"/>
        <w:numPr>
          <w:ilvl w:val="0"/>
          <w:numId w:val="47"/>
        </w:numPr>
        <w:spacing w:after="0" w:afterAutospacing="0"/>
        <w:jc w:val="both"/>
        <w:rPr>
          <w:rFonts w:ascii="Cambria" w:hAnsi="Cambria"/>
        </w:rPr>
      </w:pPr>
      <w:r>
        <w:rPr>
          <w:rFonts w:ascii="Cambria" w:hAnsi="Cambria"/>
        </w:rPr>
        <w:t>povezivanje aplikac</w:t>
      </w:r>
      <w:r w:rsidR="000A7324">
        <w:rPr>
          <w:rFonts w:ascii="Cambria" w:hAnsi="Cambria"/>
        </w:rPr>
        <w:t>ij</w:t>
      </w:r>
      <w:r>
        <w:rPr>
          <w:rFonts w:ascii="Cambria" w:hAnsi="Cambria"/>
        </w:rPr>
        <w:t>a „Registar nekretnina“ s digitalnim arhivama,</w:t>
      </w:r>
    </w:p>
    <w:p w14:paraId="37BCBF9B" w14:textId="1C893373" w:rsidR="00CE70D0" w:rsidRDefault="00CE70D0" w:rsidP="00CE70D0">
      <w:pPr>
        <w:pStyle w:val="pt-bodytext-000074"/>
        <w:numPr>
          <w:ilvl w:val="0"/>
          <w:numId w:val="47"/>
        </w:numPr>
        <w:spacing w:after="0" w:afterAutospacing="0"/>
        <w:jc w:val="both"/>
        <w:rPr>
          <w:rFonts w:ascii="Cambria" w:hAnsi="Cambria"/>
        </w:rPr>
      </w:pPr>
      <w:r>
        <w:rPr>
          <w:rFonts w:ascii="Cambria" w:hAnsi="Cambria"/>
        </w:rPr>
        <w:t>organizacija pristupa do nedigitaliziranih arhiva</w:t>
      </w:r>
    </w:p>
    <w:p w14:paraId="52EA3467" w14:textId="3CEFB1B2" w:rsidR="00D87389" w:rsidRPr="009F32CA" w:rsidRDefault="00281B8F" w:rsidP="002D3BDA">
      <w:pPr>
        <w:pStyle w:val="pt-bodytext-000074"/>
        <w:spacing w:after="0" w:afterAutospacing="0" w:line="276" w:lineRule="auto"/>
        <w:ind w:firstLine="360"/>
        <w:jc w:val="both"/>
        <w:rPr>
          <w:rFonts w:ascii="Cambria" w:hAnsi="Cambria"/>
        </w:rPr>
      </w:pPr>
      <w:r>
        <w:rPr>
          <w:rFonts w:ascii="Cambria" w:hAnsi="Cambria"/>
        </w:rPr>
        <w:t xml:space="preserve">Digitalizacija dokumentacije o imovini može se promatrati kao </w:t>
      </w:r>
      <w:r w:rsidR="00A05494">
        <w:rPr>
          <w:rFonts w:ascii="Cambria" w:hAnsi="Cambria"/>
        </w:rPr>
        <w:t>neophodan</w:t>
      </w:r>
      <w:r>
        <w:rPr>
          <w:rFonts w:ascii="Cambria" w:hAnsi="Cambria"/>
        </w:rPr>
        <w:t xml:space="preserve"> i neizbježan radni proces u skladu s recentnim izmjenama normativnog okvira osobito u području uredskog poslovanja i upravljanja arhivskim gradivom, ali i kao vrlo učinkovit mehanizam koji će smanjiti utrošak vremena na nepotrebno i dugotrajno pretraživanje dokumenta u fizičkom obliku, zatim umanjiti potrebu za fizičkim prostorom za smještaj i održavanje arhiva te, u konačnici, omogućiti podizanje razne učinkovitosti </w:t>
      </w:r>
      <w:r w:rsidR="00A05494">
        <w:rPr>
          <w:rFonts w:ascii="Cambria" w:hAnsi="Cambria"/>
        </w:rPr>
        <w:t>raspoloživih</w:t>
      </w:r>
      <w:r>
        <w:rPr>
          <w:rFonts w:ascii="Cambria" w:hAnsi="Cambria"/>
        </w:rPr>
        <w:t xml:space="preserve"> ljudskih potencijala.</w:t>
      </w:r>
    </w:p>
    <w:p w14:paraId="013353BC" w14:textId="77777777" w:rsidR="00DF295B" w:rsidRDefault="00DF295B" w:rsidP="000733B5">
      <w:pPr>
        <w:spacing w:after="0"/>
        <w:jc w:val="both"/>
        <w:rPr>
          <w:rFonts w:ascii="Cambria" w:eastAsia="Times New Roman" w:hAnsi="Cambria" w:cs="Times New Roman"/>
          <w:b/>
          <w:bCs/>
          <w:kern w:val="36"/>
          <w:sz w:val="26"/>
          <w:szCs w:val="26"/>
        </w:rPr>
      </w:pPr>
    </w:p>
    <w:p w14:paraId="4CF780FB" w14:textId="77777777" w:rsidR="00131040" w:rsidRDefault="00131040" w:rsidP="000733B5">
      <w:pPr>
        <w:spacing w:after="0"/>
        <w:jc w:val="both"/>
        <w:rPr>
          <w:rFonts w:ascii="Cambria" w:eastAsia="Times New Roman" w:hAnsi="Cambria" w:cs="Times New Roman"/>
          <w:b/>
          <w:bCs/>
          <w:kern w:val="36"/>
          <w:sz w:val="26"/>
          <w:szCs w:val="26"/>
        </w:rPr>
        <w:sectPr w:rsidR="00131040" w:rsidSect="0070759C">
          <w:pgSz w:w="11906" w:h="16838"/>
          <w:pgMar w:top="1134" w:right="1418" w:bottom="1134" w:left="1418" w:header="709" w:footer="709" w:gutter="0"/>
          <w:cols w:space="708"/>
          <w:titlePg/>
          <w:docGrid w:linePitch="360"/>
        </w:sectPr>
      </w:pPr>
    </w:p>
    <w:p w14:paraId="36249D7E" w14:textId="77777777" w:rsidR="00D40E67" w:rsidRPr="00B63804" w:rsidRDefault="00D40E67" w:rsidP="00D40E67">
      <w:pPr>
        <w:pStyle w:val="Heading1"/>
        <w:numPr>
          <w:ilvl w:val="0"/>
          <w:numId w:val="1"/>
        </w:numPr>
        <w:spacing w:before="0" w:beforeAutospacing="0" w:after="0" w:afterAutospacing="0" w:line="276" w:lineRule="auto"/>
        <w:jc w:val="both"/>
        <w:rPr>
          <w:rFonts w:ascii="Cambria" w:hAnsi="Cambria"/>
          <w:sz w:val="24"/>
          <w:szCs w:val="24"/>
        </w:rPr>
      </w:pPr>
      <w:bookmarkStart w:id="180" w:name="_Toc149566515"/>
      <w:bookmarkEnd w:id="179"/>
      <w:r w:rsidRPr="00B63804">
        <w:rPr>
          <w:rFonts w:ascii="Cambria" w:hAnsi="Cambria"/>
          <w:sz w:val="26"/>
          <w:szCs w:val="26"/>
        </w:rPr>
        <w:t>POSEBAN CILJ 1.1. - „Povećanje financijskih učinaka od imovine“</w:t>
      </w:r>
      <w:bookmarkEnd w:id="180"/>
    </w:p>
    <w:tbl>
      <w:tblPr>
        <w:tblStyle w:val="TableGrid"/>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1928"/>
        <w:gridCol w:w="1840"/>
        <w:gridCol w:w="1954"/>
        <w:gridCol w:w="1485"/>
        <w:gridCol w:w="1506"/>
        <w:gridCol w:w="1468"/>
        <w:gridCol w:w="2737"/>
      </w:tblGrid>
      <w:tr w:rsidR="00D40E67" w:rsidRPr="00B63804" w14:paraId="5C61098E" w14:textId="77777777" w:rsidTr="00F40574">
        <w:trPr>
          <w:trHeight w:val="284"/>
          <w:jc w:val="center"/>
        </w:trPr>
        <w:tc>
          <w:tcPr>
            <w:tcW w:w="5000" w:type="pct"/>
            <w:gridSpan w:val="8"/>
            <w:shd w:val="clear" w:color="auto" w:fill="B8CCE4" w:themeFill="accent1" w:themeFillTint="66"/>
            <w:vAlign w:val="center"/>
          </w:tcPr>
          <w:p w14:paraId="35BAB541" w14:textId="61E03E2B" w:rsidR="00D40E67" w:rsidRPr="00173CEE" w:rsidRDefault="00D40E67" w:rsidP="00F40574">
            <w:pPr>
              <w:jc w:val="center"/>
              <w:rPr>
                <w:rFonts w:ascii="Cambria" w:hAnsi="Cambria"/>
                <w:color w:val="0F243E" w:themeColor="text2" w:themeShade="80"/>
                <w:sz w:val="20"/>
                <w:szCs w:val="20"/>
              </w:rPr>
            </w:pPr>
            <w:r w:rsidRPr="00173CEE">
              <w:rPr>
                <w:rFonts w:ascii="Cambria" w:eastAsia="Times New Roman" w:hAnsi="Cambria"/>
                <w:b/>
                <w:color w:val="0F243E" w:themeColor="text2" w:themeShade="80"/>
                <w:sz w:val="20"/>
                <w:szCs w:val="20"/>
              </w:rPr>
              <w:t>PRILOG 1: POSEBAN CILJ 1.1.</w:t>
            </w:r>
            <w:r w:rsidRPr="00173CEE">
              <w:rPr>
                <w:rFonts w:ascii="Cambria" w:eastAsia="Times New Roman" w:hAnsi="Cambria"/>
                <w:color w:val="0F243E" w:themeColor="text2" w:themeShade="80"/>
                <w:sz w:val="20"/>
                <w:szCs w:val="20"/>
              </w:rPr>
              <w:t xml:space="preserve">  </w:t>
            </w:r>
            <w:r w:rsidRPr="00173CEE">
              <w:rPr>
                <w:rFonts w:ascii="Cambria" w:hAnsi="Cambria"/>
                <w:color w:val="0F243E" w:themeColor="text2" w:themeShade="80"/>
                <w:sz w:val="20"/>
                <w:szCs w:val="20"/>
              </w:rPr>
              <w:t xml:space="preserve">„Povećanje financijskih učinaka od imovine u vlasništvu </w:t>
            </w:r>
            <w:r w:rsidR="009E13BB">
              <w:rPr>
                <w:rFonts w:ascii="Cambria" w:hAnsi="Cambria"/>
                <w:color w:val="0F243E" w:themeColor="text2" w:themeShade="80"/>
                <w:sz w:val="20"/>
                <w:szCs w:val="20"/>
              </w:rPr>
              <w:t>Općine Čavle</w:t>
            </w:r>
            <w:r w:rsidRPr="00173CEE">
              <w:rPr>
                <w:rFonts w:ascii="Cambria" w:hAnsi="Cambria"/>
                <w:color w:val="0F243E" w:themeColor="text2" w:themeShade="80"/>
                <w:sz w:val="20"/>
                <w:szCs w:val="20"/>
              </w:rPr>
              <w:t>“</w:t>
            </w:r>
          </w:p>
          <w:p w14:paraId="56C84738" w14:textId="77777777" w:rsidR="00D40E67" w:rsidRPr="001F5DF9" w:rsidRDefault="00D40E67" w:rsidP="00F40574">
            <w:pPr>
              <w:jc w:val="center"/>
              <w:rPr>
                <w:rFonts w:ascii="Cambria" w:hAnsi="Cambria"/>
                <w:color w:val="0F243E" w:themeColor="text2" w:themeShade="80"/>
              </w:rPr>
            </w:pPr>
            <w:r w:rsidRPr="00173CEE">
              <w:rPr>
                <w:rFonts w:ascii="Cambria" w:hAnsi="Cambria"/>
                <w:b/>
                <w:color w:val="0F243E" w:themeColor="text2" w:themeShade="80"/>
                <w:sz w:val="20"/>
                <w:szCs w:val="20"/>
              </w:rPr>
              <w:t>Razdoblje:</w:t>
            </w:r>
            <w:r w:rsidRPr="00173CEE">
              <w:rPr>
                <w:rFonts w:ascii="Cambria" w:hAnsi="Cambria"/>
                <w:color w:val="0F243E" w:themeColor="text2" w:themeShade="80"/>
                <w:sz w:val="20"/>
                <w:szCs w:val="20"/>
              </w:rPr>
              <w:t xml:space="preserve"> siječanj – prosinac 2024.</w:t>
            </w:r>
          </w:p>
        </w:tc>
      </w:tr>
      <w:tr w:rsidR="00D40E67" w:rsidRPr="00B63804" w14:paraId="2828092C" w14:textId="77777777" w:rsidTr="00F40574">
        <w:trPr>
          <w:trHeight w:val="284"/>
          <w:jc w:val="center"/>
        </w:trPr>
        <w:tc>
          <w:tcPr>
            <w:tcW w:w="564" w:type="pct"/>
            <w:shd w:val="clear" w:color="auto" w:fill="F2F2F2" w:themeFill="background1" w:themeFillShade="F2"/>
            <w:vAlign w:val="center"/>
          </w:tcPr>
          <w:p w14:paraId="11B8811A"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MJERA</w:t>
            </w:r>
          </w:p>
        </w:tc>
        <w:tc>
          <w:tcPr>
            <w:tcW w:w="662" w:type="pct"/>
            <w:shd w:val="clear" w:color="auto" w:fill="F2F2F2" w:themeFill="background1" w:themeFillShade="F2"/>
            <w:vAlign w:val="center"/>
          </w:tcPr>
          <w:p w14:paraId="6E3D873A"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PRAVNO/UPRAVNI INSTRUMENTI PROVEDBE MJERE</w:t>
            </w:r>
          </w:p>
        </w:tc>
        <w:tc>
          <w:tcPr>
            <w:tcW w:w="632" w:type="pct"/>
            <w:shd w:val="clear" w:color="auto" w:fill="F2F2F2" w:themeFill="background1" w:themeFillShade="F2"/>
            <w:vAlign w:val="center"/>
          </w:tcPr>
          <w:p w14:paraId="4979B288"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AKTIVNOSTI/</w:t>
            </w:r>
          </w:p>
          <w:p w14:paraId="5CC2EBFD"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NAČIN OSTVARENJA</w:t>
            </w:r>
          </w:p>
        </w:tc>
        <w:tc>
          <w:tcPr>
            <w:tcW w:w="671" w:type="pct"/>
            <w:shd w:val="clear" w:color="auto" w:fill="F2F2F2" w:themeFill="background1" w:themeFillShade="F2"/>
            <w:vAlign w:val="center"/>
          </w:tcPr>
          <w:p w14:paraId="3CE427EB"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OPIS AKTIVNOSTI</w:t>
            </w:r>
          </w:p>
        </w:tc>
        <w:tc>
          <w:tcPr>
            <w:tcW w:w="510" w:type="pct"/>
            <w:shd w:val="clear" w:color="auto" w:fill="F2F2F2" w:themeFill="background1" w:themeFillShade="F2"/>
            <w:vAlign w:val="center"/>
          </w:tcPr>
          <w:p w14:paraId="17DC4880"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POKAZATELJI REZULTATA</w:t>
            </w:r>
          </w:p>
        </w:tc>
        <w:tc>
          <w:tcPr>
            <w:tcW w:w="517" w:type="pct"/>
            <w:shd w:val="clear" w:color="auto" w:fill="F2F2F2" w:themeFill="background1" w:themeFillShade="F2"/>
            <w:vAlign w:val="center"/>
          </w:tcPr>
          <w:p w14:paraId="78D62014"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MJERNA JEDINICA ZA POKAZATELJ REZULTATA</w:t>
            </w:r>
          </w:p>
        </w:tc>
        <w:tc>
          <w:tcPr>
            <w:tcW w:w="504" w:type="pct"/>
            <w:shd w:val="clear" w:color="auto" w:fill="F2F2F2" w:themeFill="background1" w:themeFillShade="F2"/>
            <w:vAlign w:val="center"/>
          </w:tcPr>
          <w:p w14:paraId="49998757"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POLAZNA I CILJANA VRIJEDNOST MJERNE JEDINICE</w:t>
            </w:r>
          </w:p>
        </w:tc>
        <w:tc>
          <w:tcPr>
            <w:tcW w:w="940" w:type="pct"/>
            <w:shd w:val="clear" w:color="auto" w:fill="F2F2F2" w:themeFill="background1" w:themeFillShade="F2"/>
            <w:vAlign w:val="center"/>
          </w:tcPr>
          <w:p w14:paraId="21E9F9FC"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PROJEKT/OPIS PROJEKTA</w:t>
            </w:r>
          </w:p>
        </w:tc>
      </w:tr>
      <w:tr w:rsidR="00D40E67" w:rsidRPr="00B63804" w14:paraId="34846576" w14:textId="77777777" w:rsidTr="00F40574">
        <w:trPr>
          <w:trHeight w:val="284"/>
          <w:jc w:val="center"/>
        </w:trPr>
        <w:tc>
          <w:tcPr>
            <w:tcW w:w="564" w:type="pct"/>
            <w:vAlign w:val="center"/>
          </w:tcPr>
          <w:p w14:paraId="22F4A18C" w14:textId="77777777" w:rsidR="00D40E67" w:rsidRPr="00B63804" w:rsidRDefault="00D40E67" w:rsidP="00F40574">
            <w:pPr>
              <w:jc w:val="center"/>
              <w:rPr>
                <w:rFonts w:ascii="Cambria" w:eastAsia="Times New Roman" w:hAnsi="Cambria"/>
                <w:sz w:val="20"/>
                <w:szCs w:val="20"/>
              </w:rPr>
            </w:pPr>
            <w:r w:rsidRPr="00B63804">
              <w:rPr>
                <w:rFonts w:ascii="Cambria" w:hAnsi="Cambria"/>
                <w:sz w:val="20"/>
                <w:szCs w:val="20"/>
              </w:rPr>
              <w:t>Analiza strukture troškova i definiranje uzroka odstupanja od očekivanih  (planiranih) rashoda</w:t>
            </w:r>
          </w:p>
        </w:tc>
        <w:tc>
          <w:tcPr>
            <w:tcW w:w="662" w:type="pct"/>
            <w:vMerge w:val="restart"/>
            <w:vAlign w:val="center"/>
          </w:tcPr>
          <w:p w14:paraId="1DE6330E" w14:textId="77777777" w:rsidR="00D40E67" w:rsidRPr="008F7B6D" w:rsidRDefault="00D40E67" w:rsidP="00F40574">
            <w:pPr>
              <w:rPr>
                <w:rFonts w:asciiTheme="majorHAnsi" w:hAnsiTheme="majorHAnsi"/>
              </w:rPr>
            </w:pPr>
          </w:p>
          <w:p w14:paraId="23416698" w14:textId="5F518653" w:rsidR="00D40E67" w:rsidRPr="008F7B6D" w:rsidRDefault="00431CD9" w:rsidP="00F40574">
            <w:pPr>
              <w:jc w:val="center"/>
              <w:rPr>
                <w:rStyle w:val="Hyperlink"/>
                <w:rFonts w:asciiTheme="majorHAnsi" w:hAnsiTheme="majorHAnsi" w:cs="Calibri"/>
                <w:bCs/>
                <w:color w:val="auto"/>
                <w:u w:val="none"/>
              </w:rPr>
            </w:pPr>
            <w:hyperlink r:id="rId30" w:history="1">
              <w:r w:rsidR="00D40E67" w:rsidRPr="008F7B6D">
                <w:rPr>
                  <w:rStyle w:val="Hyperlink"/>
                  <w:rFonts w:asciiTheme="majorHAnsi" w:hAnsiTheme="majorHAnsi" w:cs="Calibri"/>
                  <w:bCs/>
                  <w:color w:val="auto"/>
                  <w:sz w:val="20"/>
                  <w:szCs w:val="20"/>
                  <w:u w:val="none"/>
                </w:rPr>
                <w:t>Zakon o upravljanju državnom imovinom (»Narodne novine«, broj 52/18)</w:t>
              </w:r>
            </w:hyperlink>
            <w:r w:rsidR="00DF51B6" w:rsidRPr="008F7B6D">
              <w:rPr>
                <w:rStyle w:val="Hyperlink"/>
                <w:rFonts w:asciiTheme="majorHAnsi" w:hAnsiTheme="majorHAnsi" w:cs="Calibri"/>
                <w:bCs/>
                <w:color w:val="auto"/>
                <w:sz w:val="20"/>
                <w:szCs w:val="20"/>
                <w:u w:val="none"/>
              </w:rPr>
              <w:t>,</w:t>
            </w:r>
          </w:p>
          <w:p w14:paraId="3910EFF1" w14:textId="77777777" w:rsidR="00DF51B6" w:rsidRPr="008F7B6D" w:rsidRDefault="00DF51B6" w:rsidP="00F40574">
            <w:pPr>
              <w:jc w:val="center"/>
              <w:rPr>
                <w:rFonts w:asciiTheme="majorHAnsi" w:hAnsiTheme="majorHAnsi"/>
                <w:sz w:val="20"/>
                <w:szCs w:val="20"/>
              </w:rPr>
            </w:pPr>
          </w:p>
          <w:p w14:paraId="1F09AC23" w14:textId="78A33088" w:rsidR="00D40E67" w:rsidRPr="008F7B6D" w:rsidRDefault="00D40E67" w:rsidP="00F40574">
            <w:pPr>
              <w:jc w:val="center"/>
              <w:rPr>
                <w:rFonts w:asciiTheme="majorHAnsi" w:hAnsiTheme="majorHAnsi"/>
                <w:sz w:val="20"/>
                <w:szCs w:val="20"/>
              </w:rPr>
            </w:pPr>
            <w:r w:rsidRPr="008F7B6D">
              <w:rPr>
                <w:rFonts w:asciiTheme="majorHAnsi" w:hAnsiTheme="majorHAnsi"/>
                <w:sz w:val="20"/>
                <w:szCs w:val="20"/>
              </w:rPr>
              <w:t>Zakon o vlasništvu i drugim stvarnim pravima (»Narodne novine«, broj  91/96, 68/98, 137/99, 22/00, 73/00, 129/00, 114/01, 79/06, 141/06, 146/08, 38/09, 153/09, 143/12, 152/14, 81/15, 94/17)</w:t>
            </w:r>
            <w:r w:rsidR="00DF51B6" w:rsidRPr="008F7B6D">
              <w:rPr>
                <w:rFonts w:asciiTheme="majorHAnsi" w:hAnsiTheme="majorHAnsi"/>
                <w:sz w:val="20"/>
                <w:szCs w:val="20"/>
              </w:rPr>
              <w:t>,</w:t>
            </w:r>
          </w:p>
          <w:p w14:paraId="6B27576B" w14:textId="77777777" w:rsidR="00DF51B6" w:rsidRPr="008F7B6D" w:rsidRDefault="00DF51B6" w:rsidP="00F40574">
            <w:pPr>
              <w:jc w:val="center"/>
              <w:rPr>
                <w:rFonts w:asciiTheme="majorHAnsi" w:hAnsiTheme="majorHAnsi"/>
                <w:sz w:val="20"/>
                <w:szCs w:val="20"/>
              </w:rPr>
            </w:pPr>
          </w:p>
          <w:p w14:paraId="511D892A" w14:textId="05049487" w:rsidR="00D40E67" w:rsidRPr="008F7B6D" w:rsidRDefault="00431CD9" w:rsidP="00F40574">
            <w:pPr>
              <w:jc w:val="center"/>
              <w:rPr>
                <w:rStyle w:val="Hyperlink"/>
                <w:rFonts w:asciiTheme="majorHAnsi" w:eastAsia="Times New Roman" w:hAnsiTheme="majorHAnsi"/>
                <w:color w:val="auto"/>
                <w:sz w:val="20"/>
                <w:szCs w:val="20"/>
                <w:u w:val="none"/>
              </w:rPr>
            </w:pPr>
            <w:hyperlink r:id="rId31" w:history="1">
              <w:r w:rsidR="00D40E67" w:rsidRPr="008F7B6D">
                <w:rPr>
                  <w:rStyle w:val="Hyperlink"/>
                  <w:rFonts w:asciiTheme="majorHAnsi" w:eastAsia="Times New Roman" w:hAnsiTheme="majorHAnsi"/>
                  <w:color w:val="auto"/>
                  <w:sz w:val="20"/>
                  <w:szCs w:val="20"/>
                  <w:u w:val="none"/>
                </w:rPr>
                <w:t>Zakon o uređivanju imovinskopravnih odnosa u svrhu izgradnje infrastrukturnih građevina (»Narodne novine«, broj 80/11, 144/21)</w:t>
              </w:r>
            </w:hyperlink>
            <w:r w:rsidR="00D40E67" w:rsidRPr="008F7B6D">
              <w:rPr>
                <w:rStyle w:val="Hyperlink"/>
                <w:rFonts w:asciiTheme="majorHAnsi" w:eastAsia="Times New Roman" w:hAnsiTheme="majorHAnsi"/>
                <w:color w:val="auto"/>
                <w:sz w:val="20"/>
                <w:szCs w:val="20"/>
                <w:u w:val="none"/>
              </w:rPr>
              <w:t>,</w:t>
            </w:r>
          </w:p>
          <w:p w14:paraId="1821EE89" w14:textId="77777777" w:rsidR="00D40E67" w:rsidRPr="008F7B6D" w:rsidRDefault="00D40E67" w:rsidP="00F40574">
            <w:pPr>
              <w:jc w:val="center"/>
              <w:rPr>
                <w:rStyle w:val="Hyperlink"/>
                <w:rFonts w:asciiTheme="majorHAnsi" w:eastAsia="Times New Roman" w:hAnsiTheme="majorHAnsi"/>
                <w:color w:val="auto"/>
                <w:sz w:val="20"/>
                <w:szCs w:val="20"/>
                <w:u w:val="none"/>
              </w:rPr>
            </w:pPr>
          </w:p>
          <w:p w14:paraId="7523F0EA" w14:textId="5CB4F1A2" w:rsidR="00D40E67" w:rsidRPr="008F7B6D" w:rsidRDefault="00431CD9" w:rsidP="00F40574">
            <w:pPr>
              <w:jc w:val="center"/>
              <w:rPr>
                <w:rStyle w:val="Hyperlink"/>
                <w:rFonts w:asciiTheme="majorHAnsi" w:eastAsia="Arial" w:hAnsiTheme="majorHAnsi"/>
                <w:color w:val="auto"/>
                <w:sz w:val="20"/>
                <w:szCs w:val="20"/>
                <w:u w:val="none"/>
              </w:rPr>
            </w:pPr>
            <w:hyperlink r:id="rId32" w:history="1">
              <w:r w:rsidR="00D40E67" w:rsidRPr="008F7B6D">
                <w:rPr>
                  <w:rStyle w:val="Hyperlink"/>
                  <w:rFonts w:asciiTheme="majorHAnsi" w:eastAsia="Arial" w:hAnsiTheme="majorHAnsi"/>
                  <w:color w:val="auto"/>
                  <w:sz w:val="20"/>
                  <w:szCs w:val="20"/>
                  <w:u w:val="none"/>
                </w:rPr>
                <w:t xml:space="preserve">Zakon o prostornom uređenju </w:t>
              </w:r>
              <w:r w:rsidR="00D40E67" w:rsidRPr="008F7B6D">
                <w:rPr>
                  <w:rStyle w:val="Hyperlink"/>
                  <w:rFonts w:asciiTheme="majorHAnsi" w:hAnsiTheme="majorHAnsi"/>
                  <w:color w:val="auto"/>
                  <w:sz w:val="20"/>
                  <w:szCs w:val="20"/>
                  <w:u w:val="none"/>
                </w:rPr>
                <w:t xml:space="preserve">(»Narodne novine«, broj </w:t>
              </w:r>
              <w:r w:rsidR="00D40E67" w:rsidRPr="008F7B6D">
                <w:rPr>
                  <w:rStyle w:val="Hyperlink"/>
                  <w:rFonts w:asciiTheme="majorHAnsi" w:eastAsia="Arial" w:hAnsiTheme="majorHAnsi"/>
                  <w:color w:val="auto"/>
                  <w:sz w:val="20"/>
                  <w:szCs w:val="20"/>
                  <w:u w:val="none"/>
                </w:rPr>
                <w:t>153/13, 65/17, 114/18, 39/19, 98/19, 67/23)</w:t>
              </w:r>
            </w:hyperlink>
            <w:r w:rsidR="00D40E67" w:rsidRPr="008F7B6D">
              <w:rPr>
                <w:rStyle w:val="Hyperlink"/>
                <w:rFonts w:asciiTheme="majorHAnsi" w:eastAsia="Arial" w:hAnsiTheme="majorHAnsi"/>
                <w:color w:val="auto"/>
                <w:sz w:val="20"/>
                <w:szCs w:val="20"/>
                <w:u w:val="none"/>
              </w:rPr>
              <w:t>,</w:t>
            </w:r>
          </w:p>
          <w:p w14:paraId="76DB78C4" w14:textId="77777777" w:rsidR="00D40E67" w:rsidRPr="008F7B6D" w:rsidRDefault="00D40E67" w:rsidP="00F40574">
            <w:pPr>
              <w:jc w:val="center"/>
              <w:rPr>
                <w:rStyle w:val="Hyperlink"/>
                <w:rFonts w:asciiTheme="majorHAnsi" w:eastAsia="Arial" w:hAnsiTheme="majorHAnsi"/>
                <w:color w:val="auto"/>
                <w:sz w:val="20"/>
                <w:szCs w:val="20"/>
                <w:u w:val="none"/>
              </w:rPr>
            </w:pPr>
          </w:p>
          <w:p w14:paraId="7EDE26FB" w14:textId="24A6CC90" w:rsidR="00D40E67" w:rsidRPr="008F7B6D" w:rsidRDefault="00431CD9" w:rsidP="00F40574">
            <w:pPr>
              <w:jc w:val="center"/>
              <w:rPr>
                <w:rStyle w:val="Hyperlink"/>
                <w:rFonts w:asciiTheme="majorHAnsi" w:hAnsiTheme="majorHAnsi"/>
                <w:color w:val="auto"/>
                <w:sz w:val="20"/>
                <w:szCs w:val="20"/>
                <w:u w:val="none"/>
              </w:rPr>
            </w:pPr>
            <w:hyperlink r:id="rId33" w:history="1">
              <w:r w:rsidR="00D40E67" w:rsidRPr="008F7B6D">
                <w:rPr>
                  <w:rStyle w:val="Hyperlink"/>
                  <w:rFonts w:asciiTheme="majorHAnsi" w:hAnsiTheme="majorHAnsi"/>
                  <w:color w:val="auto"/>
                  <w:sz w:val="20"/>
                  <w:szCs w:val="20"/>
                  <w:u w:val="none"/>
                </w:rPr>
                <w:t>Zakon o gradnji (»Narodne novine«, broj 153/13, 20/17, 39/19,</w:t>
              </w:r>
              <w:r w:rsidR="00D40E67" w:rsidRPr="008F7B6D">
                <w:rPr>
                  <w:rStyle w:val="Hyperlink"/>
                  <w:rFonts w:asciiTheme="majorHAnsi" w:hAnsiTheme="majorHAnsi"/>
                  <w:color w:val="auto"/>
                  <w:u w:val="none"/>
                </w:rPr>
                <w:t xml:space="preserve"> 125/19</w:t>
              </w:r>
              <w:r w:rsidR="00D40E67" w:rsidRPr="008F7B6D">
                <w:rPr>
                  <w:rStyle w:val="Hyperlink"/>
                  <w:rFonts w:asciiTheme="majorHAnsi" w:hAnsiTheme="majorHAnsi"/>
                  <w:color w:val="auto"/>
                  <w:sz w:val="20"/>
                  <w:szCs w:val="20"/>
                  <w:u w:val="none"/>
                </w:rPr>
                <w:t>)</w:t>
              </w:r>
            </w:hyperlink>
            <w:r w:rsidR="00D40E67" w:rsidRPr="008F7B6D">
              <w:rPr>
                <w:rStyle w:val="Hyperlink"/>
                <w:rFonts w:asciiTheme="majorHAnsi" w:hAnsiTheme="majorHAnsi"/>
                <w:color w:val="auto"/>
                <w:sz w:val="20"/>
                <w:szCs w:val="20"/>
                <w:u w:val="none"/>
              </w:rPr>
              <w:t>,</w:t>
            </w:r>
          </w:p>
          <w:p w14:paraId="305004CD" w14:textId="77777777" w:rsidR="00D40E67" w:rsidRPr="008F7B6D" w:rsidRDefault="00D40E67" w:rsidP="00F40574">
            <w:pPr>
              <w:jc w:val="center"/>
              <w:rPr>
                <w:rFonts w:asciiTheme="majorHAnsi" w:hAnsiTheme="majorHAnsi"/>
                <w:sz w:val="20"/>
                <w:szCs w:val="20"/>
              </w:rPr>
            </w:pPr>
          </w:p>
          <w:p w14:paraId="2B8A73A1" w14:textId="2404CE76" w:rsidR="00D40E67" w:rsidRPr="008F7B6D" w:rsidRDefault="00431CD9" w:rsidP="00F40574">
            <w:pPr>
              <w:jc w:val="center"/>
              <w:rPr>
                <w:rStyle w:val="Hyperlink"/>
                <w:rFonts w:asciiTheme="majorHAnsi" w:eastAsia="Times New Roman" w:hAnsiTheme="majorHAnsi"/>
                <w:color w:val="auto"/>
                <w:sz w:val="20"/>
                <w:szCs w:val="20"/>
                <w:u w:val="none"/>
              </w:rPr>
            </w:pPr>
            <w:hyperlink r:id="rId34" w:history="1">
              <w:r w:rsidR="00D40E67" w:rsidRPr="008F7B6D">
                <w:rPr>
                  <w:rStyle w:val="Hyperlink"/>
                  <w:rFonts w:asciiTheme="majorHAnsi" w:eastAsia="Times New Roman" w:hAnsiTheme="majorHAnsi"/>
                  <w:color w:val="auto"/>
                  <w:sz w:val="20"/>
                  <w:szCs w:val="20"/>
                  <w:u w:val="none"/>
                </w:rPr>
                <w:t>Zakon o poljoprivrednom zemljištu (»Narodne novine«, broj 20/18, 115/18, 98/19,</w:t>
              </w:r>
              <w:r w:rsidR="00D40E67" w:rsidRPr="008F7B6D">
                <w:rPr>
                  <w:rStyle w:val="Hyperlink"/>
                  <w:rFonts w:asciiTheme="majorHAnsi" w:hAnsiTheme="majorHAnsi"/>
                  <w:color w:val="auto"/>
                  <w:u w:val="none"/>
                </w:rPr>
                <w:t xml:space="preserve"> </w:t>
              </w:r>
              <w:r w:rsidR="00D40E67" w:rsidRPr="008F7B6D">
                <w:rPr>
                  <w:rStyle w:val="Hyperlink"/>
                  <w:rFonts w:asciiTheme="majorHAnsi" w:hAnsiTheme="majorHAnsi"/>
                  <w:color w:val="auto"/>
                  <w:sz w:val="20"/>
                  <w:szCs w:val="20"/>
                  <w:u w:val="none"/>
                </w:rPr>
                <w:t>57/22</w:t>
              </w:r>
              <w:r w:rsidR="00D40E67" w:rsidRPr="008F7B6D">
                <w:rPr>
                  <w:rStyle w:val="Hyperlink"/>
                  <w:rFonts w:asciiTheme="majorHAnsi" w:eastAsia="Times New Roman" w:hAnsiTheme="majorHAnsi"/>
                  <w:color w:val="auto"/>
                  <w:sz w:val="20"/>
                  <w:szCs w:val="20"/>
                  <w:u w:val="none"/>
                </w:rPr>
                <w:t>)</w:t>
              </w:r>
            </w:hyperlink>
            <w:r w:rsidR="00D40E67" w:rsidRPr="008F7B6D">
              <w:rPr>
                <w:rStyle w:val="Hyperlink"/>
                <w:rFonts w:asciiTheme="majorHAnsi" w:eastAsia="Times New Roman" w:hAnsiTheme="majorHAnsi"/>
                <w:color w:val="auto"/>
                <w:sz w:val="20"/>
                <w:szCs w:val="20"/>
                <w:u w:val="none"/>
              </w:rPr>
              <w:t>,</w:t>
            </w:r>
          </w:p>
          <w:p w14:paraId="005CD92F" w14:textId="77777777" w:rsidR="00D40E67" w:rsidRPr="008F7B6D" w:rsidRDefault="00D40E67" w:rsidP="00F40574">
            <w:pPr>
              <w:jc w:val="center"/>
              <w:rPr>
                <w:rFonts w:asciiTheme="majorHAnsi" w:hAnsiTheme="majorHAnsi"/>
                <w:sz w:val="20"/>
                <w:szCs w:val="20"/>
              </w:rPr>
            </w:pPr>
          </w:p>
          <w:p w14:paraId="7982B87C" w14:textId="1F24C864" w:rsidR="00D40E67" w:rsidRPr="008F7B6D" w:rsidRDefault="00D40E67" w:rsidP="00F40574">
            <w:pPr>
              <w:jc w:val="center"/>
              <w:rPr>
                <w:rFonts w:asciiTheme="majorHAnsi" w:hAnsiTheme="majorHAnsi"/>
                <w:sz w:val="20"/>
                <w:szCs w:val="20"/>
              </w:rPr>
            </w:pPr>
            <w:r w:rsidRPr="008F7B6D">
              <w:rPr>
                <w:rFonts w:asciiTheme="majorHAnsi" w:hAnsiTheme="majorHAnsi"/>
                <w:sz w:val="20"/>
                <w:szCs w:val="20"/>
              </w:rPr>
              <w:t>Zakon o institucionalnom okviru za korištenje fondova Europske unije u Republici Hrvatskoj (»Narodne novine«, broj 116/21)</w:t>
            </w:r>
            <w:r w:rsidR="006A1C5C" w:rsidRPr="008F7B6D">
              <w:rPr>
                <w:rFonts w:asciiTheme="majorHAnsi" w:hAnsiTheme="majorHAnsi"/>
                <w:sz w:val="20"/>
                <w:szCs w:val="20"/>
              </w:rPr>
              <w:t>,</w:t>
            </w:r>
          </w:p>
          <w:p w14:paraId="65E8128C" w14:textId="77777777" w:rsidR="006A1C5C" w:rsidRPr="008F7B6D" w:rsidRDefault="006A1C5C" w:rsidP="00F40574">
            <w:pPr>
              <w:jc w:val="center"/>
              <w:rPr>
                <w:rFonts w:asciiTheme="majorHAnsi" w:hAnsiTheme="majorHAnsi"/>
                <w:sz w:val="20"/>
                <w:szCs w:val="20"/>
              </w:rPr>
            </w:pPr>
          </w:p>
          <w:p w14:paraId="26EC5473" w14:textId="7DA378CD" w:rsidR="00D40E67" w:rsidRPr="008F7B6D" w:rsidRDefault="00D40E67" w:rsidP="00F40574">
            <w:pPr>
              <w:jc w:val="center"/>
              <w:rPr>
                <w:rFonts w:asciiTheme="majorHAnsi" w:hAnsiTheme="majorHAnsi" w:cs="Times New Roman"/>
                <w:sz w:val="20"/>
                <w:szCs w:val="20"/>
              </w:rPr>
            </w:pPr>
            <w:r w:rsidRPr="008F7B6D">
              <w:rPr>
                <w:rFonts w:asciiTheme="majorHAnsi" w:hAnsiTheme="majorHAnsi" w:cs="Times New Roman"/>
                <w:sz w:val="20"/>
                <w:szCs w:val="20"/>
              </w:rPr>
              <w:t xml:space="preserve">Statut </w:t>
            </w:r>
            <w:r w:rsidR="009E13BB">
              <w:rPr>
                <w:rFonts w:asciiTheme="majorHAnsi" w:hAnsiTheme="majorHAnsi" w:cs="Times New Roman"/>
                <w:sz w:val="20"/>
                <w:szCs w:val="20"/>
              </w:rPr>
              <w:t>Općine Čavle</w:t>
            </w:r>
            <w:r w:rsidRPr="008F7B6D">
              <w:rPr>
                <w:rFonts w:asciiTheme="majorHAnsi" w:hAnsiTheme="majorHAnsi" w:cs="Times New Roman"/>
                <w:sz w:val="20"/>
                <w:szCs w:val="20"/>
              </w:rPr>
              <w:t xml:space="preserve"> (</w:t>
            </w:r>
            <w:r w:rsidRPr="008F7B6D">
              <w:rPr>
                <w:rFonts w:asciiTheme="majorHAnsi" w:hAnsiTheme="majorHAnsi"/>
                <w:sz w:val="20"/>
                <w:szCs w:val="20"/>
              </w:rPr>
              <w:t xml:space="preserve">»Službeni glasnik </w:t>
            </w:r>
            <w:r w:rsidR="009E13BB">
              <w:rPr>
                <w:rFonts w:asciiTheme="majorHAnsi" w:hAnsiTheme="majorHAnsi"/>
                <w:sz w:val="20"/>
                <w:szCs w:val="20"/>
              </w:rPr>
              <w:t>Općine Čavle</w:t>
            </w:r>
            <w:r w:rsidRPr="008F7B6D">
              <w:rPr>
                <w:rFonts w:asciiTheme="majorHAnsi" w:hAnsiTheme="majorHAnsi"/>
                <w:sz w:val="20"/>
                <w:szCs w:val="20"/>
              </w:rPr>
              <w:t>«, broj 04/22)</w:t>
            </w:r>
          </w:p>
          <w:p w14:paraId="53708CBA" w14:textId="77777777" w:rsidR="00D40E67" w:rsidRPr="008F7B6D" w:rsidRDefault="00D40E67" w:rsidP="00F40574">
            <w:pPr>
              <w:jc w:val="center"/>
              <w:rPr>
                <w:rFonts w:asciiTheme="majorHAnsi" w:eastAsia="Times New Roman" w:hAnsiTheme="majorHAnsi"/>
                <w:sz w:val="20"/>
                <w:szCs w:val="20"/>
              </w:rPr>
            </w:pPr>
          </w:p>
          <w:p w14:paraId="1FD3AA51" w14:textId="77777777" w:rsidR="00D40E67" w:rsidRPr="008F7B6D" w:rsidRDefault="00D40E67" w:rsidP="00F40574">
            <w:pPr>
              <w:jc w:val="center"/>
              <w:rPr>
                <w:rFonts w:asciiTheme="majorHAnsi" w:eastAsia="Times New Roman" w:hAnsiTheme="majorHAnsi"/>
                <w:sz w:val="20"/>
                <w:szCs w:val="20"/>
              </w:rPr>
            </w:pPr>
          </w:p>
        </w:tc>
        <w:tc>
          <w:tcPr>
            <w:tcW w:w="632" w:type="pct"/>
            <w:vAlign w:val="center"/>
          </w:tcPr>
          <w:p w14:paraId="1639AABD"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1.Naplata potraživanja</w:t>
            </w:r>
          </w:p>
        </w:tc>
        <w:tc>
          <w:tcPr>
            <w:tcW w:w="671" w:type="pct"/>
            <w:vAlign w:val="center"/>
          </w:tcPr>
          <w:p w14:paraId="3D57C8D0"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Potraživanja od imovine</w:t>
            </w:r>
          </w:p>
        </w:tc>
        <w:tc>
          <w:tcPr>
            <w:tcW w:w="510" w:type="pct"/>
            <w:vAlign w:val="center"/>
          </w:tcPr>
          <w:p w14:paraId="6BBF9738"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Postotak naplaćenih potraživanja</w:t>
            </w:r>
          </w:p>
        </w:tc>
        <w:tc>
          <w:tcPr>
            <w:tcW w:w="517" w:type="pct"/>
            <w:vAlign w:val="center"/>
          </w:tcPr>
          <w:p w14:paraId="3019405F"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w:t>
            </w:r>
          </w:p>
        </w:tc>
        <w:tc>
          <w:tcPr>
            <w:tcW w:w="504" w:type="pct"/>
            <w:vAlign w:val="center"/>
          </w:tcPr>
          <w:p w14:paraId="53C74E42" w14:textId="10EE14D4" w:rsidR="00D40E67" w:rsidRDefault="00D40E67" w:rsidP="00F40574">
            <w:pPr>
              <w:jc w:val="center"/>
              <w:rPr>
                <w:rFonts w:ascii="Cambria" w:eastAsia="Times New Roman" w:hAnsi="Cambria"/>
                <w:sz w:val="20"/>
                <w:szCs w:val="20"/>
              </w:rPr>
            </w:pPr>
            <w:r w:rsidRPr="00DF5D94">
              <w:rPr>
                <w:rFonts w:ascii="Cambria" w:eastAsia="Times New Roman" w:hAnsi="Cambria"/>
                <w:sz w:val="20"/>
                <w:szCs w:val="20"/>
              </w:rPr>
              <w:t>P</w:t>
            </w:r>
            <w:r w:rsidR="002D7E79" w:rsidRPr="00DF5D94">
              <w:rPr>
                <w:rFonts w:ascii="Cambria" w:eastAsia="Times New Roman" w:hAnsi="Cambria"/>
                <w:sz w:val="20"/>
                <w:szCs w:val="20"/>
              </w:rPr>
              <w:t>olazna (90%</w:t>
            </w:r>
            <w:r w:rsidRPr="00DF5D94">
              <w:rPr>
                <w:rFonts w:ascii="Cambria" w:eastAsia="Times New Roman" w:hAnsi="Cambria"/>
                <w:sz w:val="20"/>
                <w:szCs w:val="20"/>
              </w:rPr>
              <w:t>)</w:t>
            </w:r>
          </w:p>
          <w:p w14:paraId="41845056" w14:textId="77777777" w:rsidR="00DF5D94" w:rsidRPr="00DF5D94" w:rsidRDefault="00DF5D94" w:rsidP="00F40574">
            <w:pPr>
              <w:jc w:val="center"/>
              <w:rPr>
                <w:rFonts w:ascii="Cambria" w:eastAsia="Times New Roman" w:hAnsi="Cambria"/>
                <w:sz w:val="20"/>
                <w:szCs w:val="20"/>
              </w:rPr>
            </w:pPr>
          </w:p>
          <w:p w14:paraId="20121A56" w14:textId="0E283233" w:rsidR="00D40E67" w:rsidRPr="00B63804" w:rsidRDefault="00D40E67" w:rsidP="00F40574">
            <w:pPr>
              <w:jc w:val="center"/>
              <w:rPr>
                <w:rFonts w:ascii="Cambria" w:eastAsia="Times New Roman" w:hAnsi="Cambria"/>
                <w:sz w:val="20"/>
                <w:szCs w:val="20"/>
                <w:highlight w:val="yellow"/>
              </w:rPr>
            </w:pPr>
            <w:r w:rsidRPr="00DF5D94">
              <w:rPr>
                <w:rFonts w:ascii="Cambria" w:eastAsia="Times New Roman" w:hAnsi="Cambria"/>
                <w:sz w:val="20"/>
                <w:szCs w:val="20"/>
              </w:rPr>
              <w:t>Ciljana (</w:t>
            </w:r>
            <w:r w:rsidR="002D7E79" w:rsidRPr="00DF5D94">
              <w:rPr>
                <w:rFonts w:ascii="Cambria" w:eastAsia="Times New Roman" w:hAnsi="Cambria"/>
                <w:sz w:val="20"/>
                <w:szCs w:val="20"/>
              </w:rPr>
              <w:t>10</w:t>
            </w:r>
            <w:r w:rsidRPr="00DF5D94">
              <w:rPr>
                <w:rFonts w:ascii="Cambria" w:eastAsia="Times New Roman" w:hAnsi="Cambria"/>
                <w:sz w:val="20"/>
                <w:szCs w:val="20"/>
              </w:rPr>
              <w:t>0</w:t>
            </w:r>
            <w:r w:rsidR="002D7E79" w:rsidRPr="00DF5D94">
              <w:rPr>
                <w:rFonts w:ascii="Cambria" w:eastAsia="Times New Roman" w:hAnsi="Cambria"/>
                <w:sz w:val="20"/>
                <w:szCs w:val="20"/>
              </w:rPr>
              <w:t>%</w:t>
            </w:r>
            <w:r w:rsidRPr="00DF5D94">
              <w:rPr>
                <w:rFonts w:ascii="Cambria" w:eastAsia="Times New Roman" w:hAnsi="Cambria"/>
                <w:sz w:val="20"/>
                <w:szCs w:val="20"/>
              </w:rPr>
              <w:t>)</w:t>
            </w:r>
          </w:p>
        </w:tc>
        <w:tc>
          <w:tcPr>
            <w:tcW w:w="940" w:type="pct"/>
            <w:vAlign w:val="center"/>
          </w:tcPr>
          <w:p w14:paraId="71891F58" w14:textId="1DA52D96" w:rsidR="00D40E67" w:rsidRPr="00B63804" w:rsidRDefault="00D40E67" w:rsidP="00F40574">
            <w:pPr>
              <w:jc w:val="center"/>
              <w:rPr>
                <w:rFonts w:ascii="Cambria" w:eastAsia="Times New Roman" w:hAnsi="Cambria"/>
                <w:sz w:val="20"/>
                <w:szCs w:val="20"/>
              </w:rPr>
            </w:pPr>
          </w:p>
        </w:tc>
      </w:tr>
      <w:tr w:rsidR="00D40E67" w:rsidRPr="00B63804" w14:paraId="774D632A" w14:textId="77777777" w:rsidTr="00F40574">
        <w:trPr>
          <w:trHeight w:val="284"/>
          <w:jc w:val="center"/>
        </w:trPr>
        <w:tc>
          <w:tcPr>
            <w:tcW w:w="564" w:type="pct"/>
            <w:vAlign w:val="center"/>
          </w:tcPr>
          <w:p w14:paraId="56352852" w14:textId="77777777" w:rsidR="00D40E67" w:rsidRPr="00B63804" w:rsidRDefault="00D40E67" w:rsidP="00F40574">
            <w:pPr>
              <w:jc w:val="center"/>
              <w:rPr>
                <w:rFonts w:ascii="Cambria" w:eastAsia="Times New Roman" w:hAnsi="Cambria"/>
                <w:sz w:val="20"/>
                <w:szCs w:val="20"/>
              </w:rPr>
            </w:pPr>
            <w:r w:rsidRPr="00B63804">
              <w:rPr>
                <w:rFonts w:ascii="Cambria" w:hAnsi="Cambria"/>
                <w:sz w:val="20"/>
                <w:szCs w:val="20"/>
              </w:rPr>
              <w:t>Snimak javnih površina radi utvrđenja njihovog stvarnog korištenja i analiza mogućih novih načina raspolaganja</w:t>
            </w:r>
          </w:p>
        </w:tc>
        <w:tc>
          <w:tcPr>
            <w:tcW w:w="662" w:type="pct"/>
            <w:vMerge/>
          </w:tcPr>
          <w:p w14:paraId="5058C46E" w14:textId="77777777" w:rsidR="00D40E67" w:rsidRPr="00B63804" w:rsidRDefault="00D40E67" w:rsidP="00F40574">
            <w:pPr>
              <w:rPr>
                <w:rFonts w:ascii="Cambria" w:eastAsia="Times New Roman" w:hAnsi="Cambria"/>
                <w:sz w:val="20"/>
                <w:szCs w:val="20"/>
              </w:rPr>
            </w:pPr>
          </w:p>
        </w:tc>
        <w:tc>
          <w:tcPr>
            <w:tcW w:w="632" w:type="pct"/>
            <w:vMerge w:val="restart"/>
            <w:vAlign w:val="center"/>
          </w:tcPr>
          <w:p w14:paraId="7874865A"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1. Sklapanje ugovora o zakupu/najmu </w:t>
            </w:r>
          </w:p>
        </w:tc>
        <w:tc>
          <w:tcPr>
            <w:tcW w:w="671" w:type="pct"/>
            <w:vMerge w:val="restart"/>
            <w:vAlign w:val="center"/>
          </w:tcPr>
          <w:p w14:paraId="3E62ADC0" w14:textId="77777777" w:rsidR="00D40E67" w:rsidRDefault="00D40E67" w:rsidP="00F40574">
            <w:pPr>
              <w:jc w:val="center"/>
              <w:rPr>
                <w:rFonts w:ascii="Cambria" w:eastAsia="Times New Roman" w:hAnsi="Cambria"/>
                <w:sz w:val="20"/>
                <w:szCs w:val="20"/>
              </w:rPr>
            </w:pPr>
            <w:r w:rsidRPr="00B63804">
              <w:rPr>
                <w:rFonts w:ascii="Cambria" w:eastAsia="Times New Roman" w:hAnsi="Cambria"/>
                <w:sz w:val="20"/>
                <w:szCs w:val="20"/>
              </w:rPr>
              <w:t>Potpisivanje ugovora o zakupu/najmu javnih površina s fizičkom ili pravnom osobom koja nema nepodmirenu obvezu prema državnom proračunu ili JL(R)S</w:t>
            </w:r>
          </w:p>
          <w:p w14:paraId="0E6B31E7" w14:textId="77777777" w:rsidR="00DF5D94" w:rsidRDefault="00DF5D94" w:rsidP="00F40574">
            <w:pPr>
              <w:jc w:val="center"/>
              <w:rPr>
                <w:rFonts w:ascii="Cambria" w:eastAsia="Times New Roman" w:hAnsi="Cambria"/>
                <w:sz w:val="20"/>
                <w:szCs w:val="20"/>
              </w:rPr>
            </w:pPr>
          </w:p>
          <w:p w14:paraId="064CB2FF" w14:textId="77777777" w:rsidR="00DF5D94" w:rsidRDefault="00DF5D94" w:rsidP="00F40574">
            <w:pPr>
              <w:jc w:val="center"/>
              <w:rPr>
                <w:rFonts w:ascii="Cambria" w:eastAsia="Times New Roman" w:hAnsi="Cambria"/>
                <w:sz w:val="20"/>
                <w:szCs w:val="20"/>
              </w:rPr>
            </w:pPr>
          </w:p>
          <w:p w14:paraId="38FD0FF3" w14:textId="77777777" w:rsidR="00623CA9" w:rsidRDefault="00623CA9" w:rsidP="00F40574">
            <w:pPr>
              <w:jc w:val="center"/>
              <w:rPr>
                <w:rFonts w:ascii="Cambria" w:eastAsia="Times New Roman" w:hAnsi="Cambria"/>
                <w:sz w:val="20"/>
                <w:szCs w:val="20"/>
              </w:rPr>
            </w:pPr>
          </w:p>
          <w:p w14:paraId="0D578828" w14:textId="77777777" w:rsidR="00623CA9" w:rsidRDefault="00623CA9" w:rsidP="00F40574">
            <w:pPr>
              <w:jc w:val="center"/>
              <w:rPr>
                <w:rFonts w:ascii="Cambria" w:eastAsia="Times New Roman" w:hAnsi="Cambria"/>
                <w:sz w:val="20"/>
                <w:szCs w:val="20"/>
              </w:rPr>
            </w:pPr>
          </w:p>
          <w:p w14:paraId="46D60260" w14:textId="77777777" w:rsidR="00623CA9" w:rsidRDefault="00623CA9" w:rsidP="00F40574">
            <w:pPr>
              <w:jc w:val="center"/>
              <w:rPr>
                <w:rFonts w:ascii="Cambria" w:eastAsia="Times New Roman" w:hAnsi="Cambria"/>
                <w:sz w:val="20"/>
                <w:szCs w:val="20"/>
              </w:rPr>
            </w:pPr>
          </w:p>
          <w:p w14:paraId="6A279721" w14:textId="4097BC11" w:rsidR="00DF5D94" w:rsidRDefault="00DF5D94" w:rsidP="00F40574">
            <w:pPr>
              <w:jc w:val="center"/>
              <w:rPr>
                <w:rFonts w:ascii="Cambria" w:eastAsia="Times New Roman" w:hAnsi="Cambria"/>
                <w:sz w:val="20"/>
                <w:szCs w:val="20"/>
              </w:rPr>
            </w:pPr>
            <w:r w:rsidRPr="00B63804">
              <w:rPr>
                <w:rFonts w:ascii="Cambria" w:eastAsia="Times New Roman" w:hAnsi="Cambria"/>
                <w:sz w:val="20"/>
                <w:szCs w:val="20"/>
              </w:rPr>
              <w:t>Potpisivanje ugovora o zakupu/najmu</w:t>
            </w:r>
            <w:r>
              <w:rPr>
                <w:rFonts w:ascii="Cambria" w:eastAsia="Times New Roman" w:hAnsi="Cambria"/>
                <w:sz w:val="20"/>
                <w:szCs w:val="20"/>
              </w:rPr>
              <w:t xml:space="preserve"> poslovnih prostora</w:t>
            </w:r>
          </w:p>
          <w:p w14:paraId="53A32A2D" w14:textId="77777777" w:rsidR="00DF5D94" w:rsidRDefault="00DF5D94" w:rsidP="00F40574">
            <w:pPr>
              <w:jc w:val="center"/>
              <w:rPr>
                <w:rFonts w:ascii="Cambria" w:eastAsia="Times New Roman" w:hAnsi="Cambria"/>
                <w:sz w:val="20"/>
                <w:szCs w:val="20"/>
              </w:rPr>
            </w:pPr>
          </w:p>
          <w:p w14:paraId="50AF574F" w14:textId="77777777" w:rsidR="00DF5D94" w:rsidRDefault="00DF5D94" w:rsidP="00F40574">
            <w:pPr>
              <w:jc w:val="center"/>
              <w:rPr>
                <w:rFonts w:ascii="Cambria" w:eastAsia="Times New Roman" w:hAnsi="Cambria"/>
                <w:sz w:val="20"/>
                <w:szCs w:val="20"/>
              </w:rPr>
            </w:pPr>
          </w:p>
          <w:p w14:paraId="520EAB17" w14:textId="77777777" w:rsidR="00DF5D94" w:rsidRDefault="00DF5D94" w:rsidP="00F40574">
            <w:pPr>
              <w:jc w:val="center"/>
              <w:rPr>
                <w:rFonts w:ascii="Cambria" w:eastAsia="Times New Roman" w:hAnsi="Cambria"/>
                <w:sz w:val="20"/>
                <w:szCs w:val="20"/>
              </w:rPr>
            </w:pPr>
          </w:p>
          <w:p w14:paraId="332AA1E8" w14:textId="77777777" w:rsidR="00DF5D94" w:rsidRDefault="00DF5D94" w:rsidP="00F40574">
            <w:pPr>
              <w:jc w:val="center"/>
              <w:rPr>
                <w:rFonts w:ascii="Cambria" w:eastAsia="Times New Roman" w:hAnsi="Cambria"/>
                <w:sz w:val="20"/>
                <w:szCs w:val="20"/>
              </w:rPr>
            </w:pPr>
          </w:p>
          <w:p w14:paraId="29531518" w14:textId="77777777" w:rsidR="00DF5D94" w:rsidRPr="00B63804" w:rsidRDefault="00DF5D94" w:rsidP="00F40574">
            <w:pPr>
              <w:jc w:val="center"/>
              <w:rPr>
                <w:rFonts w:ascii="Cambria" w:eastAsia="Times New Roman" w:hAnsi="Cambria"/>
                <w:sz w:val="20"/>
                <w:szCs w:val="20"/>
              </w:rPr>
            </w:pPr>
          </w:p>
        </w:tc>
        <w:tc>
          <w:tcPr>
            <w:tcW w:w="510" w:type="pct"/>
            <w:vMerge w:val="restart"/>
            <w:vAlign w:val="center"/>
          </w:tcPr>
          <w:p w14:paraId="231E0DF6" w14:textId="0638CA17" w:rsidR="00D40E67" w:rsidRDefault="00D40E67" w:rsidP="00F40574">
            <w:pPr>
              <w:jc w:val="center"/>
              <w:rPr>
                <w:rFonts w:ascii="Cambria" w:eastAsia="Times New Roman" w:hAnsi="Cambria"/>
                <w:sz w:val="20"/>
                <w:szCs w:val="20"/>
              </w:rPr>
            </w:pPr>
            <w:r w:rsidRPr="00B63804">
              <w:rPr>
                <w:rFonts w:ascii="Cambria" w:eastAsia="Times New Roman" w:hAnsi="Cambria"/>
                <w:sz w:val="20"/>
                <w:szCs w:val="20"/>
              </w:rPr>
              <w:t>Broj sklopljenih ugovora</w:t>
            </w:r>
            <w:r w:rsidR="00DF5D94">
              <w:rPr>
                <w:rFonts w:ascii="Cambria" w:eastAsia="Times New Roman" w:hAnsi="Cambria"/>
                <w:sz w:val="20"/>
                <w:szCs w:val="20"/>
              </w:rPr>
              <w:t xml:space="preserve"> o najmu/zakupu javnih površina</w:t>
            </w:r>
          </w:p>
          <w:p w14:paraId="4EB99E61" w14:textId="77777777" w:rsidR="003A31D6" w:rsidRDefault="003A31D6" w:rsidP="00F40574">
            <w:pPr>
              <w:jc w:val="center"/>
              <w:rPr>
                <w:rFonts w:ascii="Cambria" w:eastAsia="Times New Roman" w:hAnsi="Cambria"/>
                <w:sz w:val="20"/>
                <w:szCs w:val="20"/>
              </w:rPr>
            </w:pPr>
          </w:p>
          <w:p w14:paraId="620648C8" w14:textId="77777777" w:rsidR="00DF5D94" w:rsidRDefault="00DF5D94" w:rsidP="00F40574">
            <w:pPr>
              <w:jc w:val="center"/>
              <w:rPr>
                <w:rFonts w:ascii="Cambria" w:eastAsia="Times New Roman" w:hAnsi="Cambria"/>
                <w:sz w:val="20"/>
                <w:szCs w:val="20"/>
              </w:rPr>
            </w:pPr>
          </w:p>
          <w:p w14:paraId="1A03A154" w14:textId="77777777" w:rsidR="00623CA9" w:rsidRDefault="00623CA9" w:rsidP="00F40574">
            <w:pPr>
              <w:jc w:val="center"/>
              <w:rPr>
                <w:rFonts w:ascii="Cambria" w:eastAsia="Times New Roman" w:hAnsi="Cambria"/>
                <w:sz w:val="20"/>
                <w:szCs w:val="20"/>
              </w:rPr>
            </w:pPr>
          </w:p>
          <w:p w14:paraId="6F927D10" w14:textId="77777777" w:rsidR="00623CA9" w:rsidRDefault="00623CA9" w:rsidP="00F40574">
            <w:pPr>
              <w:jc w:val="center"/>
              <w:rPr>
                <w:rFonts w:ascii="Cambria" w:eastAsia="Times New Roman" w:hAnsi="Cambria"/>
                <w:sz w:val="20"/>
                <w:szCs w:val="20"/>
              </w:rPr>
            </w:pPr>
          </w:p>
          <w:p w14:paraId="38174C3E" w14:textId="77777777" w:rsidR="00623CA9" w:rsidRDefault="00623CA9" w:rsidP="00F40574">
            <w:pPr>
              <w:jc w:val="center"/>
              <w:rPr>
                <w:rFonts w:ascii="Cambria" w:eastAsia="Times New Roman" w:hAnsi="Cambria"/>
                <w:sz w:val="20"/>
                <w:szCs w:val="20"/>
              </w:rPr>
            </w:pPr>
          </w:p>
          <w:p w14:paraId="29834863" w14:textId="77777777" w:rsidR="00623CA9" w:rsidRDefault="00623CA9" w:rsidP="00F40574">
            <w:pPr>
              <w:jc w:val="center"/>
              <w:rPr>
                <w:rFonts w:ascii="Cambria" w:eastAsia="Times New Roman" w:hAnsi="Cambria"/>
                <w:sz w:val="20"/>
                <w:szCs w:val="20"/>
              </w:rPr>
            </w:pPr>
          </w:p>
          <w:p w14:paraId="488D3841" w14:textId="77777777" w:rsidR="00623CA9" w:rsidRDefault="00623CA9" w:rsidP="00F40574">
            <w:pPr>
              <w:jc w:val="center"/>
              <w:rPr>
                <w:rFonts w:ascii="Cambria" w:eastAsia="Times New Roman" w:hAnsi="Cambria"/>
                <w:sz w:val="20"/>
                <w:szCs w:val="20"/>
              </w:rPr>
            </w:pPr>
          </w:p>
          <w:p w14:paraId="4EDBFC77" w14:textId="77777777" w:rsidR="00623CA9" w:rsidRDefault="00623CA9" w:rsidP="00F40574">
            <w:pPr>
              <w:jc w:val="center"/>
              <w:rPr>
                <w:rFonts w:ascii="Cambria" w:eastAsia="Times New Roman" w:hAnsi="Cambria"/>
                <w:sz w:val="20"/>
                <w:szCs w:val="20"/>
              </w:rPr>
            </w:pPr>
          </w:p>
          <w:p w14:paraId="5D3E58D4" w14:textId="77777777" w:rsidR="00623CA9" w:rsidRDefault="00623CA9" w:rsidP="00F40574">
            <w:pPr>
              <w:jc w:val="center"/>
              <w:rPr>
                <w:rFonts w:ascii="Cambria" w:eastAsia="Times New Roman" w:hAnsi="Cambria"/>
                <w:sz w:val="20"/>
                <w:szCs w:val="20"/>
              </w:rPr>
            </w:pPr>
          </w:p>
          <w:p w14:paraId="735D10DC" w14:textId="7BC66C61" w:rsidR="003A31D6" w:rsidRPr="00B63804" w:rsidRDefault="00623CA9" w:rsidP="00F40574">
            <w:pPr>
              <w:jc w:val="center"/>
              <w:rPr>
                <w:rFonts w:ascii="Cambria" w:eastAsia="Times New Roman" w:hAnsi="Cambria"/>
                <w:sz w:val="20"/>
                <w:szCs w:val="20"/>
              </w:rPr>
            </w:pPr>
            <w:r>
              <w:rPr>
                <w:rFonts w:ascii="Cambria" w:eastAsia="Times New Roman" w:hAnsi="Cambria"/>
                <w:sz w:val="20"/>
                <w:szCs w:val="20"/>
              </w:rPr>
              <w:t xml:space="preserve">Broj </w:t>
            </w:r>
            <w:r w:rsidR="00DF5D94" w:rsidRPr="00DF5D94">
              <w:rPr>
                <w:rFonts w:ascii="Cambria" w:eastAsia="Times New Roman" w:hAnsi="Cambria"/>
                <w:sz w:val="20"/>
                <w:szCs w:val="20"/>
              </w:rPr>
              <w:t>sklopljenih ugovora  o najmu/zakupu</w:t>
            </w:r>
          </w:p>
        </w:tc>
        <w:tc>
          <w:tcPr>
            <w:tcW w:w="517" w:type="pct"/>
            <w:vMerge w:val="restart"/>
            <w:vAlign w:val="center"/>
          </w:tcPr>
          <w:p w14:paraId="545CAB47"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504" w:type="pct"/>
            <w:vMerge w:val="restart"/>
            <w:vAlign w:val="center"/>
          </w:tcPr>
          <w:p w14:paraId="4B2344BF" w14:textId="77777777" w:rsidR="00623CA9" w:rsidRDefault="00623CA9" w:rsidP="00623CA9">
            <w:pPr>
              <w:shd w:val="clear" w:color="auto" w:fill="FFFFFF" w:themeFill="background1"/>
              <w:jc w:val="center"/>
              <w:rPr>
                <w:rFonts w:ascii="Cambria" w:eastAsia="Times New Roman" w:hAnsi="Cambria"/>
                <w:sz w:val="20"/>
                <w:szCs w:val="20"/>
              </w:rPr>
            </w:pPr>
          </w:p>
          <w:p w14:paraId="65377948" w14:textId="77777777" w:rsidR="00623CA9" w:rsidRDefault="00623CA9" w:rsidP="00623CA9">
            <w:pPr>
              <w:shd w:val="clear" w:color="auto" w:fill="FFFFFF" w:themeFill="background1"/>
              <w:jc w:val="center"/>
              <w:rPr>
                <w:rFonts w:ascii="Cambria" w:eastAsia="Times New Roman" w:hAnsi="Cambria"/>
                <w:sz w:val="20"/>
                <w:szCs w:val="20"/>
              </w:rPr>
            </w:pPr>
          </w:p>
          <w:p w14:paraId="0223973E" w14:textId="5C865D90" w:rsidR="00D40E67" w:rsidRPr="00623CA9" w:rsidRDefault="005B7AA2" w:rsidP="00623CA9">
            <w:pPr>
              <w:shd w:val="clear" w:color="auto" w:fill="FFFFFF" w:themeFill="background1"/>
              <w:jc w:val="center"/>
              <w:rPr>
                <w:rFonts w:ascii="Cambria" w:eastAsia="Times New Roman" w:hAnsi="Cambria"/>
                <w:sz w:val="20"/>
                <w:szCs w:val="20"/>
              </w:rPr>
            </w:pPr>
            <w:r>
              <w:rPr>
                <w:rFonts w:ascii="Cambria" w:eastAsia="Times New Roman" w:hAnsi="Cambria"/>
                <w:sz w:val="20"/>
                <w:szCs w:val="20"/>
              </w:rPr>
              <w:t>P</w:t>
            </w:r>
            <w:r w:rsidR="00D40E67" w:rsidRPr="00623CA9">
              <w:rPr>
                <w:rFonts w:ascii="Cambria" w:eastAsia="Times New Roman" w:hAnsi="Cambria"/>
                <w:sz w:val="20"/>
                <w:szCs w:val="20"/>
              </w:rPr>
              <w:t>olazna (</w:t>
            </w:r>
            <w:r w:rsidR="00CA72E6" w:rsidRPr="00623CA9">
              <w:rPr>
                <w:rFonts w:ascii="Cambria" w:eastAsia="Times New Roman" w:hAnsi="Cambria"/>
                <w:sz w:val="20"/>
                <w:szCs w:val="20"/>
              </w:rPr>
              <w:t>1</w:t>
            </w:r>
            <w:r w:rsidR="00D40E67" w:rsidRPr="00623CA9">
              <w:rPr>
                <w:rFonts w:ascii="Cambria" w:eastAsia="Times New Roman" w:hAnsi="Cambria"/>
                <w:sz w:val="20"/>
                <w:szCs w:val="20"/>
              </w:rPr>
              <w:t>)</w:t>
            </w:r>
          </w:p>
          <w:p w14:paraId="16DFB36C" w14:textId="77777777" w:rsidR="00F71C85" w:rsidRPr="00623CA9" w:rsidRDefault="00F71C85" w:rsidP="00623CA9">
            <w:pPr>
              <w:shd w:val="clear" w:color="auto" w:fill="FFFFFF" w:themeFill="background1"/>
              <w:jc w:val="center"/>
              <w:rPr>
                <w:rFonts w:ascii="Cambria" w:eastAsia="Times New Roman" w:hAnsi="Cambria"/>
                <w:sz w:val="20"/>
                <w:szCs w:val="20"/>
              </w:rPr>
            </w:pPr>
          </w:p>
          <w:p w14:paraId="7E44AB8D" w14:textId="77777777" w:rsidR="00D40E67" w:rsidRPr="00623CA9" w:rsidRDefault="00D40E67" w:rsidP="00623CA9">
            <w:pPr>
              <w:shd w:val="clear" w:color="auto" w:fill="FFFFFF" w:themeFill="background1"/>
              <w:jc w:val="center"/>
              <w:rPr>
                <w:rFonts w:ascii="Cambria" w:eastAsia="Times New Roman" w:hAnsi="Cambria"/>
                <w:sz w:val="20"/>
                <w:szCs w:val="20"/>
              </w:rPr>
            </w:pPr>
            <w:r w:rsidRPr="00623CA9">
              <w:rPr>
                <w:rFonts w:ascii="Cambria" w:eastAsia="Times New Roman" w:hAnsi="Cambria"/>
                <w:sz w:val="20"/>
                <w:szCs w:val="20"/>
              </w:rPr>
              <w:t>Ciljana (</w:t>
            </w:r>
            <w:r w:rsidR="00F71C85" w:rsidRPr="00623CA9">
              <w:rPr>
                <w:rFonts w:ascii="Cambria" w:eastAsia="Times New Roman" w:hAnsi="Cambria"/>
                <w:sz w:val="20"/>
                <w:szCs w:val="20"/>
              </w:rPr>
              <w:t>prema potrebi</w:t>
            </w:r>
            <w:r w:rsidRPr="00623CA9">
              <w:rPr>
                <w:rFonts w:ascii="Cambria" w:eastAsia="Times New Roman" w:hAnsi="Cambria"/>
                <w:sz w:val="20"/>
                <w:szCs w:val="20"/>
              </w:rPr>
              <w:t>)</w:t>
            </w:r>
          </w:p>
          <w:p w14:paraId="7142168C" w14:textId="77777777" w:rsidR="003A31D6" w:rsidRPr="00623CA9" w:rsidRDefault="003A31D6" w:rsidP="00623CA9">
            <w:pPr>
              <w:shd w:val="clear" w:color="auto" w:fill="FFFFFF" w:themeFill="background1"/>
              <w:jc w:val="center"/>
              <w:rPr>
                <w:rFonts w:ascii="Cambria" w:eastAsia="Times New Roman" w:hAnsi="Cambria"/>
                <w:sz w:val="20"/>
                <w:szCs w:val="20"/>
              </w:rPr>
            </w:pPr>
          </w:p>
          <w:p w14:paraId="69FC286A" w14:textId="77777777" w:rsidR="00E2272B" w:rsidRPr="00623CA9" w:rsidRDefault="00E2272B" w:rsidP="00623CA9">
            <w:pPr>
              <w:shd w:val="clear" w:color="auto" w:fill="FFFFFF" w:themeFill="background1"/>
              <w:jc w:val="center"/>
              <w:rPr>
                <w:rFonts w:ascii="Cambria" w:eastAsia="Times New Roman" w:hAnsi="Cambria"/>
                <w:sz w:val="20"/>
                <w:szCs w:val="20"/>
              </w:rPr>
            </w:pPr>
          </w:p>
          <w:p w14:paraId="763CDF38" w14:textId="77777777" w:rsidR="00E2272B" w:rsidRPr="00623CA9" w:rsidRDefault="00E2272B" w:rsidP="00623CA9">
            <w:pPr>
              <w:shd w:val="clear" w:color="auto" w:fill="FFFFFF" w:themeFill="background1"/>
              <w:jc w:val="center"/>
              <w:rPr>
                <w:rFonts w:ascii="Cambria" w:eastAsia="Times New Roman" w:hAnsi="Cambria"/>
                <w:sz w:val="20"/>
                <w:szCs w:val="20"/>
              </w:rPr>
            </w:pPr>
          </w:p>
          <w:p w14:paraId="434D58B7" w14:textId="77777777" w:rsidR="00E2272B" w:rsidRDefault="00E2272B" w:rsidP="00623CA9">
            <w:pPr>
              <w:shd w:val="clear" w:color="auto" w:fill="FFFFFF" w:themeFill="background1"/>
              <w:jc w:val="center"/>
              <w:rPr>
                <w:rFonts w:ascii="Cambria" w:eastAsia="Times New Roman" w:hAnsi="Cambria"/>
                <w:sz w:val="20"/>
                <w:szCs w:val="20"/>
              </w:rPr>
            </w:pPr>
          </w:p>
          <w:p w14:paraId="76B2EC47" w14:textId="77777777" w:rsidR="003D381D" w:rsidRDefault="003D381D" w:rsidP="00623CA9">
            <w:pPr>
              <w:shd w:val="clear" w:color="auto" w:fill="FFFFFF" w:themeFill="background1"/>
              <w:jc w:val="center"/>
              <w:rPr>
                <w:rFonts w:ascii="Cambria" w:eastAsia="Times New Roman" w:hAnsi="Cambria"/>
                <w:sz w:val="20"/>
                <w:szCs w:val="20"/>
              </w:rPr>
            </w:pPr>
          </w:p>
          <w:p w14:paraId="491F6697" w14:textId="77777777" w:rsidR="003D381D" w:rsidRDefault="003D381D" w:rsidP="00623CA9">
            <w:pPr>
              <w:shd w:val="clear" w:color="auto" w:fill="FFFFFF" w:themeFill="background1"/>
              <w:jc w:val="center"/>
              <w:rPr>
                <w:rFonts w:ascii="Cambria" w:eastAsia="Times New Roman" w:hAnsi="Cambria"/>
                <w:sz w:val="20"/>
                <w:szCs w:val="20"/>
              </w:rPr>
            </w:pPr>
          </w:p>
          <w:p w14:paraId="79DCB1D4" w14:textId="77777777" w:rsidR="00623CA9" w:rsidRPr="00623CA9" w:rsidRDefault="00623CA9" w:rsidP="00623CA9">
            <w:pPr>
              <w:shd w:val="clear" w:color="auto" w:fill="FFFFFF" w:themeFill="background1"/>
              <w:jc w:val="center"/>
              <w:rPr>
                <w:rFonts w:ascii="Cambria" w:eastAsia="Times New Roman" w:hAnsi="Cambria"/>
                <w:sz w:val="20"/>
                <w:szCs w:val="20"/>
              </w:rPr>
            </w:pPr>
          </w:p>
          <w:p w14:paraId="2254D1F0" w14:textId="05FF8E76" w:rsidR="003A31D6" w:rsidRPr="00623CA9" w:rsidRDefault="00E2272B" w:rsidP="00623CA9">
            <w:pPr>
              <w:shd w:val="clear" w:color="auto" w:fill="FFFFFF" w:themeFill="background1"/>
              <w:jc w:val="center"/>
              <w:rPr>
                <w:rFonts w:ascii="Cambria" w:eastAsia="Times New Roman" w:hAnsi="Cambria"/>
                <w:sz w:val="20"/>
                <w:szCs w:val="20"/>
              </w:rPr>
            </w:pPr>
            <w:r w:rsidRPr="00623CA9">
              <w:rPr>
                <w:rFonts w:ascii="Cambria" w:eastAsia="Times New Roman" w:hAnsi="Cambria"/>
                <w:sz w:val="20"/>
                <w:szCs w:val="20"/>
              </w:rPr>
              <w:t>Polazno(</w:t>
            </w:r>
            <w:r w:rsidR="003A31D6" w:rsidRPr="00623CA9">
              <w:rPr>
                <w:rFonts w:ascii="Cambria" w:eastAsia="Times New Roman" w:hAnsi="Cambria"/>
                <w:sz w:val="20"/>
                <w:szCs w:val="20"/>
              </w:rPr>
              <w:t>9</w:t>
            </w:r>
            <w:r w:rsidRPr="00623CA9">
              <w:rPr>
                <w:rFonts w:ascii="Cambria" w:eastAsia="Times New Roman" w:hAnsi="Cambria"/>
                <w:sz w:val="20"/>
                <w:szCs w:val="20"/>
              </w:rPr>
              <w:t>)</w:t>
            </w:r>
          </w:p>
          <w:p w14:paraId="141415C4" w14:textId="77777777" w:rsidR="00623CA9" w:rsidRPr="00623CA9" w:rsidRDefault="00623CA9" w:rsidP="00623CA9">
            <w:pPr>
              <w:shd w:val="clear" w:color="auto" w:fill="FFFFFF" w:themeFill="background1"/>
              <w:jc w:val="center"/>
              <w:rPr>
                <w:rFonts w:ascii="Cambria" w:eastAsia="Times New Roman" w:hAnsi="Cambria"/>
                <w:sz w:val="20"/>
                <w:szCs w:val="20"/>
              </w:rPr>
            </w:pPr>
          </w:p>
          <w:p w14:paraId="4A6E622D" w14:textId="3E0023E3" w:rsidR="00E2272B" w:rsidRPr="00623CA9" w:rsidRDefault="00E2272B" w:rsidP="00623CA9">
            <w:pPr>
              <w:shd w:val="clear" w:color="auto" w:fill="FFFFFF" w:themeFill="background1"/>
              <w:jc w:val="center"/>
              <w:rPr>
                <w:rFonts w:ascii="Cambria" w:eastAsia="Times New Roman" w:hAnsi="Cambria"/>
                <w:sz w:val="20"/>
                <w:szCs w:val="20"/>
              </w:rPr>
            </w:pPr>
            <w:r w:rsidRPr="00623CA9">
              <w:rPr>
                <w:rFonts w:ascii="Cambria" w:eastAsia="Times New Roman" w:hAnsi="Cambria"/>
                <w:sz w:val="20"/>
                <w:szCs w:val="20"/>
              </w:rPr>
              <w:t>Ciljano (kontinuirano, produžetak zakupa)</w:t>
            </w:r>
          </w:p>
          <w:p w14:paraId="3B4D9462" w14:textId="77777777" w:rsidR="003A31D6" w:rsidRDefault="003A31D6" w:rsidP="00F40574">
            <w:pPr>
              <w:jc w:val="center"/>
              <w:rPr>
                <w:rFonts w:ascii="Cambria" w:eastAsia="Times New Roman" w:hAnsi="Cambria"/>
                <w:sz w:val="20"/>
                <w:szCs w:val="20"/>
                <w:highlight w:val="yellow"/>
              </w:rPr>
            </w:pPr>
          </w:p>
          <w:p w14:paraId="2A6DCDD6" w14:textId="1679240E" w:rsidR="003A31D6" w:rsidRPr="00B63804" w:rsidRDefault="003A31D6" w:rsidP="00F40574">
            <w:pPr>
              <w:jc w:val="center"/>
              <w:rPr>
                <w:rFonts w:ascii="Cambria" w:eastAsia="Times New Roman" w:hAnsi="Cambria"/>
                <w:sz w:val="20"/>
                <w:szCs w:val="20"/>
                <w:highlight w:val="yellow"/>
              </w:rPr>
            </w:pPr>
          </w:p>
        </w:tc>
        <w:tc>
          <w:tcPr>
            <w:tcW w:w="940" w:type="pct"/>
            <w:vMerge w:val="restart"/>
            <w:vAlign w:val="center"/>
          </w:tcPr>
          <w:p w14:paraId="0EF7CF60" w14:textId="77777777" w:rsidR="005B7AA2" w:rsidRDefault="005B7AA2" w:rsidP="00CA31C3">
            <w:pPr>
              <w:jc w:val="center"/>
              <w:rPr>
                <w:rFonts w:ascii="Cambria" w:eastAsia="Times New Roman" w:hAnsi="Cambria"/>
                <w:sz w:val="20"/>
                <w:szCs w:val="20"/>
              </w:rPr>
            </w:pPr>
          </w:p>
          <w:p w14:paraId="53DB52B7" w14:textId="77777777" w:rsidR="005B7AA2" w:rsidRDefault="005B7AA2" w:rsidP="00CA31C3">
            <w:pPr>
              <w:jc w:val="center"/>
              <w:rPr>
                <w:rFonts w:ascii="Cambria" w:eastAsia="Times New Roman" w:hAnsi="Cambria"/>
                <w:sz w:val="20"/>
                <w:szCs w:val="20"/>
              </w:rPr>
            </w:pPr>
          </w:p>
          <w:p w14:paraId="20012334" w14:textId="77777777" w:rsidR="005B7AA2" w:rsidRDefault="005B7AA2" w:rsidP="00CA31C3">
            <w:pPr>
              <w:jc w:val="center"/>
              <w:rPr>
                <w:rFonts w:ascii="Cambria" w:eastAsia="Times New Roman" w:hAnsi="Cambria"/>
                <w:sz w:val="20"/>
                <w:szCs w:val="20"/>
              </w:rPr>
            </w:pPr>
          </w:p>
          <w:p w14:paraId="517E59F1" w14:textId="4EB19D99" w:rsidR="00D40E67" w:rsidRPr="00B63804" w:rsidRDefault="00D40E67" w:rsidP="00CA31C3">
            <w:pPr>
              <w:jc w:val="center"/>
              <w:rPr>
                <w:rFonts w:ascii="Cambria" w:eastAsia="Times New Roman" w:hAnsi="Cambria"/>
                <w:sz w:val="20"/>
                <w:szCs w:val="20"/>
              </w:rPr>
            </w:pPr>
            <w:r w:rsidRPr="00B63804">
              <w:rPr>
                <w:rFonts w:ascii="Cambria" w:eastAsia="Times New Roman" w:hAnsi="Cambria"/>
                <w:sz w:val="20"/>
                <w:szCs w:val="20"/>
              </w:rPr>
              <w:t>Općina Čavle sklopit će Ugovore o zakupu</w:t>
            </w:r>
            <w:r w:rsidR="00CA31C3">
              <w:rPr>
                <w:rFonts w:ascii="Cambria" w:eastAsia="Times New Roman" w:hAnsi="Cambria"/>
                <w:sz w:val="20"/>
                <w:szCs w:val="20"/>
              </w:rPr>
              <w:t>/najmu</w:t>
            </w:r>
            <w:r w:rsidR="005B7AA2">
              <w:rPr>
                <w:rFonts w:ascii="Cambria" w:eastAsia="Times New Roman" w:hAnsi="Cambria"/>
                <w:sz w:val="20"/>
                <w:szCs w:val="20"/>
              </w:rPr>
              <w:t xml:space="preserve"> te kupoprodajnih ugovora</w:t>
            </w:r>
            <w:r w:rsidRPr="00B63804">
              <w:rPr>
                <w:rFonts w:ascii="Cambria" w:eastAsia="Times New Roman" w:hAnsi="Cambria"/>
                <w:sz w:val="20"/>
                <w:szCs w:val="20"/>
              </w:rPr>
              <w:t xml:space="preserve"> ukoliko se za to ukaže potreba.</w:t>
            </w:r>
          </w:p>
        </w:tc>
      </w:tr>
      <w:tr w:rsidR="00D40E67" w:rsidRPr="00B63804" w14:paraId="20B9CF6B" w14:textId="77777777" w:rsidTr="00F40574">
        <w:trPr>
          <w:trHeight w:val="470"/>
          <w:jc w:val="center"/>
        </w:trPr>
        <w:tc>
          <w:tcPr>
            <w:tcW w:w="564" w:type="pct"/>
            <w:vMerge w:val="restart"/>
            <w:vAlign w:val="center"/>
          </w:tcPr>
          <w:p w14:paraId="6EE242AF" w14:textId="77777777" w:rsidR="00D40E67" w:rsidRPr="00B63804" w:rsidRDefault="00D40E67" w:rsidP="00F40574">
            <w:pPr>
              <w:jc w:val="center"/>
              <w:rPr>
                <w:rFonts w:ascii="Cambria" w:hAnsi="Cambria"/>
                <w:sz w:val="20"/>
                <w:szCs w:val="20"/>
              </w:rPr>
            </w:pPr>
            <w:r w:rsidRPr="00B63804">
              <w:rPr>
                <w:rFonts w:ascii="Cambria" w:hAnsi="Cambria"/>
                <w:sz w:val="20"/>
                <w:szCs w:val="20"/>
              </w:rPr>
              <w:t>Analiza mogućnosti povećanja prihoda po portfelju stanova, poslovnih prostora i zemljišta</w:t>
            </w:r>
          </w:p>
        </w:tc>
        <w:tc>
          <w:tcPr>
            <w:tcW w:w="662" w:type="pct"/>
            <w:vMerge/>
          </w:tcPr>
          <w:p w14:paraId="79251A4C" w14:textId="77777777" w:rsidR="00D40E67" w:rsidRPr="00B63804" w:rsidRDefault="00D40E67" w:rsidP="00F40574">
            <w:pPr>
              <w:rPr>
                <w:rFonts w:ascii="Cambria" w:eastAsia="Times New Roman" w:hAnsi="Cambria"/>
                <w:sz w:val="20"/>
                <w:szCs w:val="20"/>
              </w:rPr>
            </w:pPr>
          </w:p>
        </w:tc>
        <w:tc>
          <w:tcPr>
            <w:tcW w:w="632" w:type="pct"/>
            <w:vMerge/>
            <w:vAlign w:val="center"/>
          </w:tcPr>
          <w:p w14:paraId="1F6ED703" w14:textId="77777777" w:rsidR="00D40E67" w:rsidRPr="00B63804" w:rsidRDefault="00D40E67" w:rsidP="00F40574">
            <w:pPr>
              <w:jc w:val="center"/>
              <w:rPr>
                <w:rFonts w:ascii="Cambria" w:eastAsia="Times New Roman" w:hAnsi="Cambria"/>
                <w:sz w:val="20"/>
                <w:szCs w:val="20"/>
              </w:rPr>
            </w:pPr>
          </w:p>
        </w:tc>
        <w:tc>
          <w:tcPr>
            <w:tcW w:w="671" w:type="pct"/>
            <w:vMerge/>
            <w:vAlign w:val="center"/>
          </w:tcPr>
          <w:p w14:paraId="7A3B5C3D" w14:textId="77777777" w:rsidR="00D40E67" w:rsidRPr="00B63804" w:rsidRDefault="00D40E67" w:rsidP="00F40574">
            <w:pPr>
              <w:jc w:val="center"/>
              <w:rPr>
                <w:rFonts w:ascii="Cambria" w:eastAsia="Times New Roman" w:hAnsi="Cambria"/>
                <w:sz w:val="20"/>
                <w:szCs w:val="20"/>
              </w:rPr>
            </w:pPr>
          </w:p>
        </w:tc>
        <w:tc>
          <w:tcPr>
            <w:tcW w:w="510" w:type="pct"/>
            <w:vMerge/>
            <w:vAlign w:val="center"/>
          </w:tcPr>
          <w:p w14:paraId="524E7B4F" w14:textId="77777777" w:rsidR="00D40E67" w:rsidRPr="00B63804" w:rsidRDefault="00D40E67" w:rsidP="00F40574">
            <w:pPr>
              <w:jc w:val="center"/>
              <w:rPr>
                <w:rFonts w:ascii="Cambria" w:eastAsia="Times New Roman" w:hAnsi="Cambria"/>
                <w:sz w:val="20"/>
                <w:szCs w:val="20"/>
              </w:rPr>
            </w:pPr>
          </w:p>
        </w:tc>
        <w:tc>
          <w:tcPr>
            <w:tcW w:w="517" w:type="pct"/>
            <w:vMerge/>
            <w:vAlign w:val="center"/>
          </w:tcPr>
          <w:p w14:paraId="27DD55F3" w14:textId="77777777" w:rsidR="00D40E67" w:rsidRPr="00B63804" w:rsidRDefault="00D40E67" w:rsidP="00F40574">
            <w:pPr>
              <w:jc w:val="center"/>
              <w:rPr>
                <w:rFonts w:ascii="Cambria" w:eastAsia="Times New Roman" w:hAnsi="Cambria"/>
                <w:sz w:val="20"/>
                <w:szCs w:val="20"/>
              </w:rPr>
            </w:pPr>
          </w:p>
        </w:tc>
        <w:tc>
          <w:tcPr>
            <w:tcW w:w="504" w:type="pct"/>
            <w:vMerge/>
            <w:vAlign w:val="center"/>
          </w:tcPr>
          <w:p w14:paraId="7137135B" w14:textId="77777777" w:rsidR="00D40E67" w:rsidRPr="00B63804" w:rsidRDefault="00D40E67" w:rsidP="00F40574">
            <w:pPr>
              <w:jc w:val="center"/>
              <w:rPr>
                <w:rFonts w:ascii="Cambria" w:eastAsia="Times New Roman" w:hAnsi="Cambria"/>
                <w:sz w:val="20"/>
                <w:szCs w:val="20"/>
                <w:highlight w:val="yellow"/>
              </w:rPr>
            </w:pPr>
          </w:p>
        </w:tc>
        <w:tc>
          <w:tcPr>
            <w:tcW w:w="940" w:type="pct"/>
            <w:vMerge/>
            <w:vAlign w:val="center"/>
          </w:tcPr>
          <w:p w14:paraId="68EE8038" w14:textId="77777777" w:rsidR="00D40E67" w:rsidRPr="00B63804" w:rsidRDefault="00D40E67" w:rsidP="00F40574">
            <w:pPr>
              <w:jc w:val="center"/>
              <w:rPr>
                <w:rFonts w:ascii="Cambria" w:eastAsia="Times New Roman" w:hAnsi="Cambria"/>
                <w:sz w:val="20"/>
                <w:szCs w:val="20"/>
              </w:rPr>
            </w:pPr>
          </w:p>
        </w:tc>
      </w:tr>
      <w:tr w:rsidR="00D40E67" w:rsidRPr="00B63804" w14:paraId="3E6483DF" w14:textId="77777777" w:rsidTr="00F40574">
        <w:trPr>
          <w:trHeight w:val="284"/>
          <w:jc w:val="center"/>
        </w:trPr>
        <w:tc>
          <w:tcPr>
            <w:tcW w:w="564" w:type="pct"/>
            <w:vMerge/>
            <w:vAlign w:val="center"/>
          </w:tcPr>
          <w:p w14:paraId="13570501" w14:textId="77777777" w:rsidR="00D40E67" w:rsidRPr="00B63804" w:rsidRDefault="00D40E67" w:rsidP="00F40574">
            <w:pPr>
              <w:jc w:val="center"/>
              <w:rPr>
                <w:rFonts w:ascii="Cambria" w:hAnsi="Cambria"/>
                <w:sz w:val="20"/>
                <w:szCs w:val="20"/>
              </w:rPr>
            </w:pPr>
          </w:p>
        </w:tc>
        <w:tc>
          <w:tcPr>
            <w:tcW w:w="662" w:type="pct"/>
            <w:vMerge/>
          </w:tcPr>
          <w:p w14:paraId="0C67B5A2" w14:textId="77777777" w:rsidR="00D40E67" w:rsidRPr="00B63804" w:rsidRDefault="00D40E67" w:rsidP="00F40574">
            <w:pPr>
              <w:rPr>
                <w:rFonts w:ascii="Cambria" w:eastAsia="Times New Roman" w:hAnsi="Cambria"/>
                <w:sz w:val="20"/>
                <w:szCs w:val="20"/>
              </w:rPr>
            </w:pPr>
          </w:p>
        </w:tc>
        <w:tc>
          <w:tcPr>
            <w:tcW w:w="632" w:type="pct"/>
            <w:vAlign w:val="center"/>
          </w:tcPr>
          <w:p w14:paraId="01AFB929"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1. Sklapanje ugovora o kupoprodaji stanova temeljem provedenog javnog natječaja (javno nadmetanje/javno prikupljanje ponuda) ili neposrednom pogodbom</w:t>
            </w:r>
          </w:p>
          <w:p w14:paraId="4D5EFAF0" w14:textId="77777777" w:rsidR="00D40E67" w:rsidRPr="00B63804" w:rsidRDefault="00D40E67" w:rsidP="00F40574">
            <w:pPr>
              <w:jc w:val="center"/>
              <w:rPr>
                <w:rFonts w:ascii="Cambria" w:eastAsia="Times New Roman" w:hAnsi="Cambria"/>
                <w:sz w:val="20"/>
                <w:szCs w:val="20"/>
              </w:rPr>
            </w:pPr>
          </w:p>
          <w:p w14:paraId="4FCDA700"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2 Sklapanje ugovora o kupoprodaji poslovnih prostora temeljem provedenog javnog natječaja (javno nadmetanje/javno prikupljanje ponuda) ili neposrednom pogodbom</w:t>
            </w:r>
          </w:p>
          <w:p w14:paraId="1F8C855E"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3. Sklapanje ugovora o kupoprodaji zemljišta temeljem provedenog javnog natječaja (javno nadmetanje/javno prikupljanje ponuda) ili neposrednom pogodbom</w:t>
            </w:r>
          </w:p>
        </w:tc>
        <w:tc>
          <w:tcPr>
            <w:tcW w:w="671" w:type="pct"/>
            <w:vAlign w:val="center"/>
          </w:tcPr>
          <w:p w14:paraId="6CE51CDF"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Kupoprodaja – javni natječaj – sastavljanje popisa stanova, poslovnih prostora i zemljišta namijenjenih prodaji, prikupljanje i obrada dokumentacije, procjena vrijednosti nekretnine, donošenje oduke o prodaji temeljem provedenog javnog prikupljanja ponuda, provedba javnog natječaja, donošenje odluke o prodaji najpovoljnijem ponuditelju, sklapanje kupoprodajnog ugovora, primopredaja kupcu, ažuriranje interne evidencije imovine</w:t>
            </w:r>
          </w:p>
        </w:tc>
        <w:tc>
          <w:tcPr>
            <w:tcW w:w="510" w:type="pct"/>
            <w:vAlign w:val="center"/>
          </w:tcPr>
          <w:p w14:paraId="2C9179EB"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 sklopljenih kupoprodajnih ugovora za stanove</w:t>
            </w:r>
          </w:p>
          <w:p w14:paraId="63FEFD38" w14:textId="77777777" w:rsidR="00D40E67" w:rsidRPr="00B63804" w:rsidRDefault="00D40E67" w:rsidP="00F40574">
            <w:pPr>
              <w:jc w:val="center"/>
              <w:rPr>
                <w:rFonts w:ascii="Cambria" w:eastAsia="Times New Roman" w:hAnsi="Cambria"/>
                <w:sz w:val="20"/>
                <w:szCs w:val="20"/>
              </w:rPr>
            </w:pPr>
          </w:p>
          <w:p w14:paraId="484526CF" w14:textId="77777777" w:rsidR="00D40E67" w:rsidRPr="00B63804" w:rsidRDefault="00D40E67" w:rsidP="00F40574">
            <w:pPr>
              <w:jc w:val="center"/>
              <w:rPr>
                <w:rFonts w:ascii="Cambria" w:eastAsia="Times New Roman" w:hAnsi="Cambria"/>
                <w:sz w:val="20"/>
                <w:szCs w:val="20"/>
              </w:rPr>
            </w:pPr>
          </w:p>
          <w:p w14:paraId="1FEEA865" w14:textId="77777777" w:rsidR="00D40E67" w:rsidRPr="00B63804" w:rsidRDefault="00D40E67" w:rsidP="00F40574">
            <w:pPr>
              <w:jc w:val="center"/>
              <w:rPr>
                <w:rFonts w:ascii="Cambria" w:eastAsia="Times New Roman" w:hAnsi="Cambria"/>
                <w:sz w:val="20"/>
                <w:szCs w:val="20"/>
              </w:rPr>
            </w:pPr>
          </w:p>
          <w:p w14:paraId="21BEF253"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 sklopljenih kupoprodajnih ugovora za poslovne prostore</w:t>
            </w:r>
          </w:p>
          <w:p w14:paraId="35632681" w14:textId="77777777" w:rsidR="00D40E67" w:rsidRDefault="00D40E67" w:rsidP="00F40574">
            <w:pPr>
              <w:jc w:val="center"/>
              <w:rPr>
                <w:rFonts w:ascii="Cambria" w:eastAsia="Times New Roman" w:hAnsi="Cambria"/>
                <w:sz w:val="20"/>
                <w:szCs w:val="20"/>
              </w:rPr>
            </w:pPr>
          </w:p>
          <w:p w14:paraId="2D61047D" w14:textId="77777777" w:rsidR="002D05D3" w:rsidRDefault="002D05D3" w:rsidP="00F40574">
            <w:pPr>
              <w:jc w:val="center"/>
              <w:rPr>
                <w:rFonts w:ascii="Cambria" w:eastAsia="Times New Roman" w:hAnsi="Cambria"/>
                <w:sz w:val="20"/>
                <w:szCs w:val="20"/>
              </w:rPr>
            </w:pPr>
          </w:p>
          <w:p w14:paraId="630FCAF2" w14:textId="77777777" w:rsidR="002D05D3" w:rsidRPr="00B63804" w:rsidRDefault="002D05D3" w:rsidP="00F40574">
            <w:pPr>
              <w:jc w:val="center"/>
              <w:rPr>
                <w:rFonts w:ascii="Cambria" w:eastAsia="Times New Roman" w:hAnsi="Cambria"/>
                <w:sz w:val="20"/>
                <w:szCs w:val="20"/>
              </w:rPr>
            </w:pPr>
          </w:p>
          <w:p w14:paraId="37C9003A" w14:textId="5F297FFB"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 sklopljenih kupoprodajnih ugovora za zemljišta</w:t>
            </w:r>
            <w:r w:rsidR="0081439D">
              <w:rPr>
                <w:rFonts w:ascii="Cambria" w:eastAsia="Times New Roman" w:hAnsi="Cambria"/>
                <w:sz w:val="20"/>
                <w:szCs w:val="20"/>
              </w:rPr>
              <w:t xml:space="preserve"> - vrijednost</w:t>
            </w:r>
          </w:p>
        </w:tc>
        <w:tc>
          <w:tcPr>
            <w:tcW w:w="517" w:type="pct"/>
            <w:vAlign w:val="center"/>
          </w:tcPr>
          <w:p w14:paraId="351A70FC"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504" w:type="pct"/>
            <w:vAlign w:val="center"/>
          </w:tcPr>
          <w:p w14:paraId="7B422532" w14:textId="77777777" w:rsidR="00E40584" w:rsidRDefault="00E40584" w:rsidP="00F40574">
            <w:pPr>
              <w:jc w:val="center"/>
              <w:rPr>
                <w:rFonts w:ascii="Cambria" w:eastAsia="Times New Roman" w:hAnsi="Cambria"/>
                <w:sz w:val="20"/>
                <w:szCs w:val="20"/>
                <w:highlight w:val="yellow"/>
              </w:rPr>
            </w:pPr>
          </w:p>
          <w:p w14:paraId="31A0B06B" w14:textId="77777777" w:rsidR="00E40584" w:rsidRPr="000B3EE3" w:rsidRDefault="00E40584" w:rsidP="00F40574">
            <w:pPr>
              <w:jc w:val="center"/>
              <w:rPr>
                <w:rFonts w:ascii="Cambria" w:eastAsia="Times New Roman" w:hAnsi="Cambria"/>
                <w:sz w:val="20"/>
                <w:szCs w:val="20"/>
              </w:rPr>
            </w:pPr>
          </w:p>
          <w:p w14:paraId="26E20693" w14:textId="77777777" w:rsidR="00E40584" w:rsidRPr="000B3EE3" w:rsidRDefault="00E40584" w:rsidP="00F40574">
            <w:pPr>
              <w:jc w:val="center"/>
              <w:rPr>
                <w:rFonts w:ascii="Cambria" w:eastAsia="Times New Roman" w:hAnsi="Cambria"/>
                <w:sz w:val="20"/>
                <w:szCs w:val="20"/>
              </w:rPr>
            </w:pPr>
          </w:p>
          <w:p w14:paraId="526D4B10" w14:textId="45B88117" w:rsidR="00D40E67" w:rsidRPr="000B3EE3" w:rsidRDefault="00D40E67" w:rsidP="00F40574">
            <w:pPr>
              <w:jc w:val="center"/>
              <w:rPr>
                <w:rFonts w:ascii="Cambria" w:eastAsia="Times New Roman" w:hAnsi="Cambria"/>
                <w:sz w:val="20"/>
                <w:szCs w:val="20"/>
              </w:rPr>
            </w:pPr>
            <w:r w:rsidRPr="000B3EE3">
              <w:rPr>
                <w:rFonts w:ascii="Cambria" w:eastAsia="Times New Roman" w:hAnsi="Cambria"/>
                <w:sz w:val="20"/>
                <w:szCs w:val="20"/>
              </w:rPr>
              <w:t>Polazna (</w:t>
            </w:r>
            <w:r w:rsidR="004E19A0" w:rsidRPr="000B3EE3">
              <w:rPr>
                <w:rFonts w:ascii="Cambria" w:eastAsia="Times New Roman" w:hAnsi="Cambria"/>
                <w:sz w:val="20"/>
                <w:szCs w:val="20"/>
              </w:rPr>
              <w:t>0</w:t>
            </w:r>
            <w:r w:rsidRPr="000B3EE3">
              <w:rPr>
                <w:rFonts w:ascii="Cambria" w:eastAsia="Times New Roman" w:hAnsi="Cambria"/>
                <w:sz w:val="20"/>
                <w:szCs w:val="20"/>
              </w:rPr>
              <w:t>)</w:t>
            </w:r>
          </w:p>
          <w:p w14:paraId="4C33CB3B" w14:textId="77777777" w:rsidR="00E40584" w:rsidRPr="000B3EE3" w:rsidRDefault="00E40584" w:rsidP="00F40574">
            <w:pPr>
              <w:jc w:val="center"/>
              <w:rPr>
                <w:rFonts w:ascii="Cambria" w:eastAsia="Times New Roman" w:hAnsi="Cambria"/>
                <w:sz w:val="20"/>
                <w:szCs w:val="20"/>
              </w:rPr>
            </w:pPr>
          </w:p>
          <w:p w14:paraId="45E584A5" w14:textId="64702C94" w:rsidR="00D40E67" w:rsidRPr="000B3EE3" w:rsidRDefault="00D40E67" w:rsidP="00F40574">
            <w:pPr>
              <w:jc w:val="center"/>
              <w:rPr>
                <w:rFonts w:ascii="Cambria" w:eastAsia="Times New Roman" w:hAnsi="Cambria"/>
                <w:sz w:val="20"/>
                <w:szCs w:val="20"/>
              </w:rPr>
            </w:pPr>
            <w:r w:rsidRPr="000B3EE3">
              <w:rPr>
                <w:rFonts w:ascii="Cambria" w:eastAsia="Times New Roman" w:hAnsi="Cambria"/>
                <w:sz w:val="20"/>
                <w:szCs w:val="20"/>
              </w:rPr>
              <w:t>Ciljana (</w:t>
            </w:r>
            <w:r w:rsidR="000B3EE3" w:rsidRPr="000B3EE3">
              <w:rPr>
                <w:rFonts w:ascii="Cambria" w:eastAsia="Times New Roman" w:hAnsi="Cambria"/>
                <w:sz w:val="20"/>
                <w:szCs w:val="20"/>
              </w:rPr>
              <w:t>1</w:t>
            </w:r>
            <w:r w:rsidRPr="000B3EE3">
              <w:rPr>
                <w:rFonts w:ascii="Cambria" w:eastAsia="Times New Roman" w:hAnsi="Cambria"/>
                <w:sz w:val="20"/>
                <w:szCs w:val="20"/>
              </w:rPr>
              <w:t>)</w:t>
            </w:r>
          </w:p>
          <w:p w14:paraId="111E93FF" w14:textId="77777777" w:rsidR="00D40E67" w:rsidRPr="000B3EE3" w:rsidRDefault="00D40E67" w:rsidP="00F40574">
            <w:pPr>
              <w:jc w:val="center"/>
              <w:rPr>
                <w:rFonts w:ascii="Cambria" w:eastAsia="Times New Roman" w:hAnsi="Cambria"/>
                <w:sz w:val="20"/>
                <w:szCs w:val="20"/>
              </w:rPr>
            </w:pPr>
          </w:p>
          <w:p w14:paraId="5D20603F" w14:textId="77777777" w:rsidR="00D40E67" w:rsidRPr="000B3EE3" w:rsidRDefault="00D40E67" w:rsidP="00F40574">
            <w:pPr>
              <w:jc w:val="center"/>
              <w:rPr>
                <w:rFonts w:ascii="Cambria" w:eastAsia="Times New Roman" w:hAnsi="Cambria"/>
                <w:sz w:val="20"/>
                <w:szCs w:val="20"/>
              </w:rPr>
            </w:pPr>
          </w:p>
          <w:p w14:paraId="3E193D15" w14:textId="77777777" w:rsidR="00D40E67" w:rsidRPr="00B63804" w:rsidRDefault="00D40E67" w:rsidP="00F40574">
            <w:pPr>
              <w:jc w:val="center"/>
              <w:rPr>
                <w:rFonts w:ascii="Cambria" w:eastAsia="Times New Roman" w:hAnsi="Cambria"/>
                <w:sz w:val="20"/>
                <w:szCs w:val="20"/>
                <w:highlight w:val="yellow"/>
              </w:rPr>
            </w:pPr>
          </w:p>
          <w:p w14:paraId="6949338E" w14:textId="77777777" w:rsidR="00D40E67" w:rsidRDefault="00D40E67" w:rsidP="00F40574">
            <w:pPr>
              <w:jc w:val="center"/>
              <w:rPr>
                <w:rFonts w:ascii="Cambria" w:eastAsia="Times New Roman" w:hAnsi="Cambria"/>
                <w:sz w:val="20"/>
                <w:szCs w:val="20"/>
                <w:highlight w:val="yellow"/>
              </w:rPr>
            </w:pPr>
          </w:p>
          <w:p w14:paraId="4EFF8B78" w14:textId="77777777" w:rsidR="00E40584" w:rsidRDefault="00E40584" w:rsidP="00F40574">
            <w:pPr>
              <w:jc w:val="center"/>
              <w:rPr>
                <w:rFonts w:ascii="Cambria" w:eastAsia="Times New Roman" w:hAnsi="Cambria"/>
                <w:sz w:val="20"/>
                <w:szCs w:val="20"/>
                <w:highlight w:val="yellow"/>
              </w:rPr>
            </w:pPr>
          </w:p>
          <w:p w14:paraId="6ED2F0C0" w14:textId="77777777" w:rsidR="00E40584" w:rsidRPr="00B63804" w:rsidRDefault="00E40584" w:rsidP="00F40574">
            <w:pPr>
              <w:jc w:val="center"/>
              <w:rPr>
                <w:rFonts w:ascii="Cambria" w:eastAsia="Times New Roman" w:hAnsi="Cambria"/>
                <w:sz w:val="20"/>
                <w:szCs w:val="20"/>
                <w:highlight w:val="yellow"/>
              </w:rPr>
            </w:pPr>
          </w:p>
          <w:p w14:paraId="384BC220" w14:textId="77777777" w:rsidR="00D40E67" w:rsidRPr="000B3EE3" w:rsidRDefault="00D40E67" w:rsidP="00F40574">
            <w:pPr>
              <w:jc w:val="center"/>
              <w:rPr>
                <w:rFonts w:ascii="Cambria" w:eastAsia="Times New Roman" w:hAnsi="Cambria"/>
                <w:sz w:val="20"/>
                <w:szCs w:val="20"/>
              </w:rPr>
            </w:pPr>
          </w:p>
          <w:p w14:paraId="4D6322E9" w14:textId="2FC2E5F1" w:rsidR="00D40E67" w:rsidRPr="000B3EE3" w:rsidRDefault="00D40E67" w:rsidP="00F40574">
            <w:pPr>
              <w:jc w:val="center"/>
              <w:rPr>
                <w:rFonts w:ascii="Cambria" w:eastAsia="Times New Roman" w:hAnsi="Cambria"/>
                <w:sz w:val="20"/>
                <w:szCs w:val="20"/>
              </w:rPr>
            </w:pPr>
            <w:r w:rsidRPr="000B3EE3">
              <w:rPr>
                <w:rFonts w:ascii="Cambria" w:eastAsia="Times New Roman" w:hAnsi="Cambria"/>
                <w:sz w:val="20"/>
                <w:szCs w:val="20"/>
              </w:rPr>
              <w:t>Polazna (</w:t>
            </w:r>
            <w:r w:rsidR="000B3EE3" w:rsidRPr="000B3EE3">
              <w:rPr>
                <w:rFonts w:ascii="Cambria" w:eastAsia="Times New Roman" w:hAnsi="Cambria"/>
                <w:sz w:val="20"/>
                <w:szCs w:val="20"/>
              </w:rPr>
              <w:t>0</w:t>
            </w:r>
            <w:r w:rsidRPr="000B3EE3">
              <w:rPr>
                <w:rFonts w:ascii="Cambria" w:eastAsia="Times New Roman" w:hAnsi="Cambria"/>
                <w:sz w:val="20"/>
                <w:szCs w:val="20"/>
              </w:rPr>
              <w:t>)</w:t>
            </w:r>
          </w:p>
          <w:p w14:paraId="1809BF2E" w14:textId="77777777" w:rsidR="002D05D3" w:rsidRPr="000B3EE3" w:rsidRDefault="002D05D3" w:rsidP="00F40574">
            <w:pPr>
              <w:jc w:val="center"/>
              <w:rPr>
                <w:rFonts w:ascii="Cambria" w:eastAsia="Times New Roman" w:hAnsi="Cambria"/>
                <w:sz w:val="20"/>
                <w:szCs w:val="20"/>
              </w:rPr>
            </w:pPr>
          </w:p>
          <w:p w14:paraId="6F3F23F3" w14:textId="1B25BC2D" w:rsidR="00D40E67" w:rsidRPr="000B3EE3" w:rsidRDefault="00D40E67" w:rsidP="00F40574">
            <w:pPr>
              <w:jc w:val="center"/>
              <w:rPr>
                <w:rFonts w:ascii="Cambria" w:eastAsia="Times New Roman" w:hAnsi="Cambria"/>
                <w:sz w:val="20"/>
                <w:szCs w:val="20"/>
              </w:rPr>
            </w:pPr>
            <w:r w:rsidRPr="000B3EE3">
              <w:rPr>
                <w:rFonts w:ascii="Cambria" w:eastAsia="Times New Roman" w:hAnsi="Cambria"/>
                <w:sz w:val="20"/>
                <w:szCs w:val="20"/>
              </w:rPr>
              <w:t>Ciljana (</w:t>
            </w:r>
            <w:r w:rsidR="002D05D3" w:rsidRPr="000B3EE3">
              <w:rPr>
                <w:rFonts w:ascii="Cambria" w:eastAsia="Times New Roman" w:hAnsi="Cambria"/>
                <w:sz w:val="20"/>
                <w:szCs w:val="20"/>
              </w:rPr>
              <w:t>prema potrebi</w:t>
            </w:r>
            <w:r w:rsidRPr="000B3EE3">
              <w:rPr>
                <w:rFonts w:ascii="Cambria" w:eastAsia="Times New Roman" w:hAnsi="Cambria"/>
                <w:sz w:val="20"/>
                <w:szCs w:val="20"/>
              </w:rPr>
              <w:t>)</w:t>
            </w:r>
          </w:p>
          <w:p w14:paraId="64532347" w14:textId="77777777" w:rsidR="00D40E67" w:rsidRPr="000B3EE3" w:rsidRDefault="00D40E67" w:rsidP="00F40574">
            <w:pPr>
              <w:jc w:val="center"/>
              <w:rPr>
                <w:rFonts w:ascii="Cambria" w:eastAsia="Times New Roman" w:hAnsi="Cambria"/>
                <w:sz w:val="20"/>
                <w:szCs w:val="20"/>
              </w:rPr>
            </w:pPr>
          </w:p>
          <w:p w14:paraId="647D3A53" w14:textId="77777777" w:rsidR="00D40E67" w:rsidRPr="00B63804" w:rsidRDefault="00D40E67" w:rsidP="00F40574">
            <w:pPr>
              <w:rPr>
                <w:rFonts w:ascii="Cambria" w:eastAsia="Times New Roman" w:hAnsi="Cambria"/>
                <w:sz w:val="20"/>
                <w:szCs w:val="20"/>
                <w:highlight w:val="yellow"/>
              </w:rPr>
            </w:pPr>
          </w:p>
          <w:p w14:paraId="333372B2" w14:textId="77777777" w:rsidR="00D40E67" w:rsidRPr="0081439D" w:rsidRDefault="00D40E67" w:rsidP="00F40574">
            <w:pPr>
              <w:jc w:val="center"/>
              <w:rPr>
                <w:rFonts w:ascii="Cambria" w:eastAsia="Times New Roman" w:hAnsi="Cambria"/>
                <w:sz w:val="20"/>
                <w:szCs w:val="20"/>
              </w:rPr>
            </w:pPr>
          </w:p>
          <w:p w14:paraId="57C3E9C2" w14:textId="528C7B24" w:rsidR="00D40E67" w:rsidRPr="0081439D" w:rsidRDefault="00D40E67" w:rsidP="00F40574">
            <w:pPr>
              <w:jc w:val="center"/>
              <w:rPr>
                <w:rFonts w:ascii="Cambria" w:eastAsia="Times New Roman" w:hAnsi="Cambria"/>
                <w:sz w:val="20"/>
                <w:szCs w:val="20"/>
              </w:rPr>
            </w:pPr>
            <w:r w:rsidRPr="0081439D">
              <w:rPr>
                <w:rFonts w:ascii="Cambria" w:eastAsia="Times New Roman" w:hAnsi="Cambria"/>
                <w:sz w:val="20"/>
                <w:szCs w:val="20"/>
              </w:rPr>
              <w:t>Polazna (</w:t>
            </w:r>
            <w:r w:rsidR="0081439D" w:rsidRPr="0081439D">
              <w:rPr>
                <w:rFonts w:ascii="Cambria" w:eastAsia="Times New Roman" w:hAnsi="Cambria"/>
                <w:sz w:val="20"/>
                <w:szCs w:val="20"/>
              </w:rPr>
              <w:t>53.865,15</w:t>
            </w:r>
            <w:r w:rsidRPr="0081439D">
              <w:rPr>
                <w:rFonts w:ascii="Cambria" w:eastAsia="Times New Roman" w:hAnsi="Cambria"/>
                <w:sz w:val="20"/>
                <w:szCs w:val="20"/>
              </w:rPr>
              <w:t>)</w:t>
            </w:r>
          </w:p>
          <w:p w14:paraId="241BF4A6" w14:textId="77777777" w:rsidR="002D05D3" w:rsidRPr="0081439D" w:rsidRDefault="002D05D3" w:rsidP="00F40574">
            <w:pPr>
              <w:jc w:val="center"/>
              <w:rPr>
                <w:rFonts w:ascii="Cambria" w:eastAsia="Times New Roman" w:hAnsi="Cambria"/>
                <w:sz w:val="20"/>
                <w:szCs w:val="20"/>
              </w:rPr>
            </w:pPr>
          </w:p>
          <w:p w14:paraId="11EBA22D" w14:textId="5F6A51F3" w:rsidR="00D40E67" w:rsidRPr="00B63804" w:rsidRDefault="00D40E67" w:rsidP="00F40574">
            <w:pPr>
              <w:jc w:val="center"/>
              <w:rPr>
                <w:rFonts w:ascii="Cambria" w:eastAsia="Times New Roman" w:hAnsi="Cambria"/>
                <w:sz w:val="20"/>
                <w:szCs w:val="20"/>
                <w:highlight w:val="yellow"/>
              </w:rPr>
            </w:pPr>
            <w:r w:rsidRPr="0081439D">
              <w:rPr>
                <w:rFonts w:ascii="Cambria" w:eastAsia="Times New Roman" w:hAnsi="Cambria"/>
                <w:sz w:val="20"/>
                <w:szCs w:val="20"/>
              </w:rPr>
              <w:t>Ciljana (</w:t>
            </w:r>
            <w:r w:rsidR="002D05D3" w:rsidRPr="0081439D">
              <w:rPr>
                <w:rFonts w:ascii="Cambria" w:eastAsia="Times New Roman" w:hAnsi="Cambria"/>
                <w:sz w:val="20"/>
                <w:szCs w:val="20"/>
              </w:rPr>
              <w:t>prema potrebi</w:t>
            </w:r>
            <w:r w:rsidRPr="0081439D">
              <w:rPr>
                <w:rFonts w:ascii="Cambria" w:eastAsia="Times New Roman" w:hAnsi="Cambria"/>
                <w:sz w:val="20"/>
                <w:szCs w:val="20"/>
              </w:rPr>
              <w:t>)</w:t>
            </w:r>
          </w:p>
        </w:tc>
        <w:tc>
          <w:tcPr>
            <w:tcW w:w="940" w:type="pct"/>
            <w:vMerge/>
            <w:vAlign w:val="center"/>
          </w:tcPr>
          <w:p w14:paraId="17B96501" w14:textId="77777777" w:rsidR="00D40E67" w:rsidRPr="00B63804" w:rsidRDefault="00D40E67" w:rsidP="00F40574">
            <w:pPr>
              <w:jc w:val="center"/>
              <w:rPr>
                <w:rFonts w:ascii="Cambria" w:eastAsia="Times New Roman" w:hAnsi="Cambria"/>
                <w:sz w:val="20"/>
                <w:szCs w:val="20"/>
              </w:rPr>
            </w:pPr>
          </w:p>
        </w:tc>
      </w:tr>
      <w:tr w:rsidR="00D40E67" w:rsidRPr="00B63804" w14:paraId="57778256" w14:textId="77777777" w:rsidTr="00F40574">
        <w:trPr>
          <w:trHeight w:val="284"/>
          <w:jc w:val="center"/>
        </w:trPr>
        <w:tc>
          <w:tcPr>
            <w:tcW w:w="564" w:type="pct"/>
            <w:vAlign w:val="center"/>
          </w:tcPr>
          <w:p w14:paraId="3123D7CE" w14:textId="77777777" w:rsidR="00D40E67" w:rsidRPr="00B63804" w:rsidRDefault="00D40E67" w:rsidP="00F40574">
            <w:pPr>
              <w:jc w:val="center"/>
              <w:rPr>
                <w:rFonts w:ascii="Cambria" w:hAnsi="Cambria"/>
                <w:sz w:val="20"/>
                <w:szCs w:val="20"/>
              </w:rPr>
            </w:pPr>
            <w:r w:rsidRPr="00B63804">
              <w:rPr>
                <w:rFonts w:ascii="Cambria" w:hAnsi="Cambria"/>
                <w:sz w:val="20"/>
                <w:szCs w:val="20"/>
              </w:rPr>
              <w:t>Aktivno sudjelovanje u apliciranjima za sredstva iz EU fondova</w:t>
            </w:r>
          </w:p>
        </w:tc>
        <w:tc>
          <w:tcPr>
            <w:tcW w:w="662" w:type="pct"/>
            <w:vMerge/>
          </w:tcPr>
          <w:p w14:paraId="471AD2DA" w14:textId="77777777" w:rsidR="00D40E67" w:rsidRPr="00B63804" w:rsidRDefault="00D40E67" w:rsidP="00F40574">
            <w:pPr>
              <w:rPr>
                <w:rFonts w:ascii="Cambria" w:eastAsia="Times New Roman" w:hAnsi="Cambria"/>
                <w:sz w:val="20"/>
                <w:szCs w:val="20"/>
              </w:rPr>
            </w:pPr>
          </w:p>
        </w:tc>
        <w:tc>
          <w:tcPr>
            <w:tcW w:w="632" w:type="pct"/>
            <w:vAlign w:val="center"/>
          </w:tcPr>
          <w:p w14:paraId="6B17C6F1"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1. Osmišljavanje projekata, praćenje natječaja i prijava natječaja iz nacionalnih i europskih fondova </w:t>
            </w:r>
          </w:p>
        </w:tc>
        <w:tc>
          <w:tcPr>
            <w:tcW w:w="671" w:type="pct"/>
            <w:vAlign w:val="center"/>
          </w:tcPr>
          <w:p w14:paraId="0A37EBEA"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Projekt energetske obnove objekata i infrastrukture</w:t>
            </w:r>
          </w:p>
        </w:tc>
        <w:tc>
          <w:tcPr>
            <w:tcW w:w="510" w:type="pct"/>
            <w:vAlign w:val="center"/>
          </w:tcPr>
          <w:p w14:paraId="1E6213E7"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 energetski obnovljenih objekata/infrastrukture</w:t>
            </w:r>
          </w:p>
        </w:tc>
        <w:tc>
          <w:tcPr>
            <w:tcW w:w="517" w:type="pct"/>
            <w:vAlign w:val="center"/>
          </w:tcPr>
          <w:p w14:paraId="33A2389F"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504" w:type="pct"/>
            <w:vAlign w:val="center"/>
          </w:tcPr>
          <w:p w14:paraId="7B03A2D8" w14:textId="29B35F3B" w:rsidR="00D40E67" w:rsidRPr="00D93A3D" w:rsidRDefault="00CA31C3" w:rsidP="00F40574">
            <w:pPr>
              <w:jc w:val="center"/>
              <w:rPr>
                <w:rFonts w:ascii="Cambria" w:eastAsia="Times New Roman" w:hAnsi="Cambria"/>
                <w:sz w:val="20"/>
                <w:szCs w:val="20"/>
              </w:rPr>
            </w:pPr>
            <w:r>
              <w:rPr>
                <w:rFonts w:ascii="Cambria" w:eastAsia="Times New Roman" w:hAnsi="Cambria"/>
                <w:sz w:val="20"/>
                <w:szCs w:val="20"/>
              </w:rPr>
              <w:t>Kontinuirano</w:t>
            </w:r>
          </w:p>
        </w:tc>
        <w:tc>
          <w:tcPr>
            <w:tcW w:w="940" w:type="pct"/>
            <w:vAlign w:val="center"/>
          </w:tcPr>
          <w:p w14:paraId="558B2E2E" w14:textId="606DA588" w:rsidR="00832DCD" w:rsidRPr="00D93A3D" w:rsidRDefault="00D40E67" w:rsidP="00D93A3D">
            <w:pPr>
              <w:jc w:val="center"/>
              <w:rPr>
                <w:rFonts w:ascii="Cambria" w:eastAsia="Times New Roman" w:hAnsi="Cambria"/>
                <w:sz w:val="20"/>
                <w:szCs w:val="20"/>
              </w:rPr>
            </w:pPr>
            <w:r w:rsidRPr="00D93A3D">
              <w:rPr>
                <w:rFonts w:ascii="Cambria" w:eastAsia="Times New Roman" w:hAnsi="Cambria"/>
                <w:sz w:val="20"/>
                <w:szCs w:val="20"/>
              </w:rPr>
              <w:t>Energetska obnova objekata</w:t>
            </w:r>
            <w:r w:rsidR="00832DCD" w:rsidRPr="00D93A3D">
              <w:rPr>
                <w:rFonts w:ascii="Cambria" w:eastAsia="Times New Roman" w:hAnsi="Cambria"/>
                <w:sz w:val="20"/>
                <w:szCs w:val="20"/>
              </w:rPr>
              <w:t xml:space="preserve">. </w:t>
            </w:r>
          </w:p>
        </w:tc>
      </w:tr>
    </w:tbl>
    <w:p w14:paraId="1ECFFF1A" w14:textId="77777777" w:rsidR="00D40E67" w:rsidRPr="00B63804" w:rsidRDefault="00D40E67" w:rsidP="00D40E67">
      <w:pPr>
        <w:spacing w:after="0"/>
        <w:rPr>
          <w:rFonts w:ascii="Cambria" w:eastAsia="Times New Roman" w:hAnsi="Cambria"/>
          <w:sz w:val="24"/>
          <w:szCs w:val="24"/>
        </w:rPr>
        <w:sectPr w:rsidR="00D40E67" w:rsidRPr="00B63804" w:rsidSect="00DF295B">
          <w:pgSz w:w="16838" w:h="11906" w:orient="landscape"/>
          <w:pgMar w:top="1418" w:right="1134" w:bottom="1418" w:left="1134" w:header="709" w:footer="709" w:gutter="0"/>
          <w:cols w:space="708"/>
          <w:titlePg/>
          <w:docGrid w:linePitch="360"/>
        </w:sectPr>
      </w:pPr>
    </w:p>
    <w:p w14:paraId="2C7A4477" w14:textId="77777777" w:rsidR="00D40E67" w:rsidRPr="00B63804" w:rsidRDefault="00D40E67" w:rsidP="00D40E67">
      <w:pPr>
        <w:pStyle w:val="Heading1"/>
        <w:numPr>
          <w:ilvl w:val="0"/>
          <w:numId w:val="1"/>
        </w:numPr>
        <w:spacing w:before="0" w:beforeAutospacing="0" w:after="0" w:afterAutospacing="0" w:line="276" w:lineRule="auto"/>
        <w:jc w:val="both"/>
        <w:rPr>
          <w:rFonts w:ascii="Cambria" w:hAnsi="Cambria"/>
          <w:sz w:val="24"/>
          <w:szCs w:val="24"/>
        </w:rPr>
      </w:pPr>
      <w:bookmarkStart w:id="181" w:name="_Toc149566516"/>
      <w:r w:rsidRPr="00B63804">
        <w:rPr>
          <w:rFonts w:ascii="Cambria" w:hAnsi="Cambria"/>
          <w:sz w:val="26"/>
          <w:szCs w:val="26"/>
        </w:rPr>
        <w:t>POSEBAN CILJ 1.2. - „</w:t>
      </w:r>
      <w:r w:rsidRPr="00B63804">
        <w:rPr>
          <w:rFonts w:ascii="Cambria" w:hAnsi="Cambria"/>
          <w:color w:val="000000"/>
          <w:sz w:val="26"/>
          <w:szCs w:val="26"/>
        </w:rPr>
        <w:t>Vrednovanje nekretnina</w:t>
      </w:r>
      <w:r w:rsidRPr="00B63804">
        <w:rPr>
          <w:rFonts w:ascii="Cambria" w:hAnsi="Cambria"/>
          <w:sz w:val="26"/>
          <w:szCs w:val="26"/>
        </w:rPr>
        <w:t>“</w:t>
      </w:r>
      <w:bookmarkEnd w:id="181"/>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1814"/>
        <w:gridCol w:w="1814"/>
        <w:gridCol w:w="2234"/>
        <w:gridCol w:w="1535"/>
        <w:gridCol w:w="1398"/>
        <w:gridCol w:w="1374"/>
        <w:gridCol w:w="2749"/>
      </w:tblGrid>
      <w:tr w:rsidR="00D40E67" w:rsidRPr="00B63804" w14:paraId="1EE07E54" w14:textId="77777777" w:rsidTr="00F40574">
        <w:trPr>
          <w:trHeight w:val="284"/>
        </w:trPr>
        <w:tc>
          <w:tcPr>
            <w:tcW w:w="5000" w:type="pct"/>
            <w:gridSpan w:val="8"/>
            <w:shd w:val="clear" w:color="auto" w:fill="B8CCE4" w:themeFill="accent1" w:themeFillTint="66"/>
            <w:vAlign w:val="center"/>
          </w:tcPr>
          <w:p w14:paraId="69A14FA9" w14:textId="77777777" w:rsidR="00D40E67" w:rsidRPr="00173CEE" w:rsidRDefault="00D40E67" w:rsidP="00F40574">
            <w:pPr>
              <w:jc w:val="center"/>
              <w:rPr>
                <w:rFonts w:ascii="Cambria" w:hAnsi="Cambria"/>
                <w:color w:val="0F243E" w:themeColor="text2" w:themeShade="80"/>
                <w:sz w:val="20"/>
                <w:szCs w:val="20"/>
              </w:rPr>
            </w:pPr>
            <w:bookmarkStart w:id="182" w:name="page266"/>
            <w:bookmarkEnd w:id="182"/>
            <w:r w:rsidRPr="00173CEE">
              <w:rPr>
                <w:rFonts w:ascii="Cambria" w:eastAsia="Times New Roman" w:hAnsi="Cambria"/>
                <w:b/>
                <w:color w:val="0F243E" w:themeColor="text2" w:themeShade="80"/>
                <w:sz w:val="20"/>
                <w:szCs w:val="20"/>
              </w:rPr>
              <w:t xml:space="preserve">PRILOG 3: POSEBAN CILJ 1.3. </w:t>
            </w:r>
            <w:r w:rsidRPr="00173CEE">
              <w:rPr>
                <w:rFonts w:ascii="Cambria" w:hAnsi="Cambria"/>
                <w:color w:val="0F243E" w:themeColor="text2" w:themeShade="80"/>
                <w:sz w:val="20"/>
                <w:szCs w:val="20"/>
              </w:rPr>
              <w:t>„Vrednovanje nekretnina“</w:t>
            </w:r>
          </w:p>
          <w:p w14:paraId="6C79FCB4" w14:textId="77777777" w:rsidR="00D40E67" w:rsidRPr="00173CEE" w:rsidRDefault="00D40E67" w:rsidP="00F40574">
            <w:pPr>
              <w:jc w:val="center"/>
              <w:rPr>
                <w:rFonts w:ascii="Cambria" w:eastAsia="Times New Roman" w:hAnsi="Cambria"/>
                <w:color w:val="0F243E" w:themeColor="text2" w:themeShade="80"/>
                <w:sz w:val="20"/>
                <w:szCs w:val="20"/>
              </w:rPr>
            </w:pPr>
            <w:r w:rsidRPr="00173CEE">
              <w:rPr>
                <w:rFonts w:ascii="Cambria" w:hAnsi="Cambria"/>
                <w:b/>
                <w:color w:val="0F243E" w:themeColor="text2" w:themeShade="80"/>
                <w:sz w:val="20"/>
                <w:szCs w:val="20"/>
              </w:rPr>
              <w:t>Razdoblje:</w:t>
            </w:r>
            <w:r w:rsidRPr="00173CEE">
              <w:rPr>
                <w:rFonts w:ascii="Cambria" w:hAnsi="Cambria"/>
                <w:color w:val="0F243E" w:themeColor="text2" w:themeShade="80"/>
                <w:sz w:val="20"/>
                <w:szCs w:val="20"/>
              </w:rPr>
              <w:t xml:space="preserve"> siječanj – prosinac 2024.</w:t>
            </w:r>
          </w:p>
        </w:tc>
      </w:tr>
      <w:tr w:rsidR="00D40E67" w:rsidRPr="00B63804" w14:paraId="30B1B102" w14:textId="77777777" w:rsidTr="00F40574">
        <w:trPr>
          <w:trHeight w:val="284"/>
        </w:trPr>
        <w:tc>
          <w:tcPr>
            <w:tcW w:w="564" w:type="pct"/>
            <w:shd w:val="clear" w:color="auto" w:fill="F2F2F2" w:themeFill="background1" w:themeFillShade="F2"/>
            <w:vAlign w:val="center"/>
          </w:tcPr>
          <w:p w14:paraId="255B1696"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MJERA</w:t>
            </w:r>
          </w:p>
        </w:tc>
        <w:tc>
          <w:tcPr>
            <w:tcW w:w="623" w:type="pct"/>
            <w:shd w:val="clear" w:color="auto" w:fill="F2F2F2" w:themeFill="background1" w:themeFillShade="F2"/>
            <w:vAlign w:val="center"/>
          </w:tcPr>
          <w:p w14:paraId="327E4991"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PRAVNO/UPRAVNI INSTRUMENTI PROVEDBE MJERE</w:t>
            </w:r>
          </w:p>
        </w:tc>
        <w:tc>
          <w:tcPr>
            <w:tcW w:w="623" w:type="pct"/>
            <w:shd w:val="clear" w:color="auto" w:fill="F2F2F2" w:themeFill="background1" w:themeFillShade="F2"/>
            <w:vAlign w:val="center"/>
          </w:tcPr>
          <w:p w14:paraId="31D907AF"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AKTIVNOSTI/</w:t>
            </w:r>
          </w:p>
          <w:p w14:paraId="6E088D67"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 xml:space="preserve">NAČIN </w:t>
            </w:r>
          </w:p>
          <w:p w14:paraId="59259789"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OSTVARENJA</w:t>
            </w:r>
          </w:p>
        </w:tc>
        <w:tc>
          <w:tcPr>
            <w:tcW w:w="767" w:type="pct"/>
            <w:shd w:val="clear" w:color="auto" w:fill="F2F2F2" w:themeFill="background1" w:themeFillShade="F2"/>
            <w:vAlign w:val="center"/>
          </w:tcPr>
          <w:p w14:paraId="12334AFF"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OPIS AKTIVNOSTI</w:t>
            </w:r>
          </w:p>
        </w:tc>
        <w:tc>
          <w:tcPr>
            <w:tcW w:w="527" w:type="pct"/>
            <w:shd w:val="clear" w:color="auto" w:fill="F2F2F2" w:themeFill="background1" w:themeFillShade="F2"/>
            <w:vAlign w:val="center"/>
          </w:tcPr>
          <w:p w14:paraId="54D0E583"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POKAZATELJI REZULTATA</w:t>
            </w:r>
          </w:p>
        </w:tc>
        <w:tc>
          <w:tcPr>
            <w:tcW w:w="480" w:type="pct"/>
            <w:shd w:val="clear" w:color="auto" w:fill="F2F2F2" w:themeFill="background1" w:themeFillShade="F2"/>
            <w:vAlign w:val="center"/>
          </w:tcPr>
          <w:p w14:paraId="6D01BA5D"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MJERNA JEDINICA ZA POKAZATELJ REZULTATA</w:t>
            </w:r>
          </w:p>
        </w:tc>
        <w:tc>
          <w:tcPr>
            <w:tcW w:w="472" w:type="pct"/>
            <w:shd w:val="clear" w:color="auto" w:fill="F2F2F2" w:themeFill="background1" w:themeFillShade="F2"/>
            <w:vAlign w:val="center"/>
          </w:tcPr>
          <w:p w14:paraId="76577193"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POLAZNA I CILJANA VRIJEDNOST MJERNE JEDINICE</w:t>
            </w:r>
          </w:p>
        </w:tc>
        <w:tc>
          <w:tcPr>
            <w:tcW w:w="944" w:type="pct"/>
            <w:shd w:val="clear" w:color="auto" w:fill="F2F2F2" w:themeFill="background1" w:themeFillShade="F2"/>
            <w:vAlign w:val="center"/>
          </w:tcPr>
          <w:p w14:paraId="13AD14E8"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PROJEKT/</w:t>
            </w:r>
          </w:p>
          <w:p w14:paraId="7207CF89" w14:textId="77777777" w:rsidR="00D40E67" w:rsidRPr="001F5DF9" w:rsidRDefault="00D40E67" w:rsidP="00F40574">
            <w:pPr>
              <w:jc w:val="center"/>
              <w:rPr>
                <w:rFonts w:ascii="Cambria" w:eastAsia="Times New Roman" w:hAnsi="Cambria"/>
                <w:b/>
                <w:color w:val="0F243E" w:themeColor="text2" w:themeShade="80"/>
                <w:sz w:val="20"/>
                <w:szCs w:val="20"/>
              </w:rPr>
            </w:pPr>
            <w:r w:rsidRPr="001F5DF9">
              <w:rPr>
                <w:rFonts w:ascii="Cambria" w:eastAsia="Times New Roman" w:hAnsi="Cambria"/>
                <w:b/>
                <w:color w:val="0F243E" w:themeColor="text2" w:themeShade="80"/>
                <w:sz w:val="20"/>
                <w:szCs w:val="20"/>
              </w:rPr>
              <w:t>OPIS PROJEKTA</w:t>
            </w:r>
          </w:p>
        </w:tc>
      </w:tr>
      <w:tr w:rsidR="00D40E67" w:rsidRPr="00B63804" w14:paraId="4ED4E277" w14:textId="77777777" w:rsidTr="00F40574">
        <w:trPr>
          <w:trHeight w:val="2961"/>
        </w:trPr>
        <w:tc>
          <w:tcPr>
            <w:tcW w:w="564" w:type="pct"/>
            <w:vAlign w:val="center"/>
          </w:tcPr>
          <w:p w14:paraId="2BE0657B" w14:textId="54806C36" w:rsidR="00D40E67" w:rsidRPr="00B63804" w:rsidRDefault="00D40E67" w:rsidP="00F40574">
            <w:pPr>
              <w:jc w:val="center"/>
              <w:rPr>
                <w:rFonts w:ascii="Cambria" w:eastAsia="Times New Roman" w:hAnsi="Cambria"/>
                <w:sz w:val="20"/>
                <w:szCs w:val="20"/>
              </w:rPr>
            </w:pPr>
            <w:r w:rsidRPr="00B63804">
              <w:rPr>
                <w:rFonts w:ascii="Cambria" w:hAnsi="Cambria"/>
                <w:sz w:val="20"/>
                <w:szCs w:val="20"/>
              </w:rPr>
              <w:t xml:space="preserve">Osnivanje internog procjeniteljskog povjerenstva za knjigovodstveno usklađenje vrijednosti imovine u vlasništvu </w:t>
            </w:r>
            <w:r w:rsidR="009E13BB">
              <w:rPr>
                <w:rFonts w:ascii="Cambria" w:hAnsi="Cambria"/>
                <w:sz w:val="20"/>
                <w:szCs w:val="20"/>
              </w:rPr>
              <w:t>Općine Čavle</w:t>
            </w:r>
          </w:p>
        </w:tc>
        <w:tc>
          <w:tcPr>
            <w:tcW w:w="623" w:type="pct"/>
            <w:vMerge w:val="restart"/>
            <w:vAlign w:val="center"/>
          </w:tcPr>
          <w:p w14:paraId="5AA1EBA9" w14:textId="77777777" w:rsidR="00D40E67" w:rsidRPr="008F7B6D" w:rsidRDefault="00431CD9" w:rsidP="00F40574">
            <w:pPr>
              <w:jc w:val="center"/>
              <w:rPr>
                <w:rFonts w:asciiTheme="majorHAnsi" w:hAnsiTheme="majorHAnsi"/>
                <w:sz w:val="20"/>
                <w:szCs w:val="20"/>
              </w:rPr>
            </w:pPr>
            <w:hyperlink r:id="rId35" w:history="1">
              <w:r w:rsidR="00D40E67" w:rsidRPr="008F7B6D">
                <w:rPr>
                  <w:rStyle w:val="Hyperlink"/>
                  <w:rFonts w:asciiTheme="majorHAnsi" w:hAnsiTheme="majorHAnsi" w:cs="Calibri"/>
                  <w:bCs/>
                  <w:color w:val="auto"/>
                  <w:sz w:val="20"/>
                  <w:szCs w:val="20"/>
                  <w:u w:val="none"/>
                </w:rPr>
                <w:t>Zakon o upravljanju državnom imovinom (»Narodne novine«, broj 52/18)</w:t>
              </w:r>
            </w:hyperlink>
          </w:p>
          <w:p w14:paraId="10DA9348" w14:textId="77777777" w:rsidR="00D40E67" w:rsidRPr="008F7B6D" w:rsidRDefault="00431CD9" w:rsidP="00F40574">
            <w:pPr>
              <w:jc w:val="center"/>
              <w:rPr>
                <w:rFonts w:asciiTheme="majorHAnsi" w:eastAsia="Times New Roman" w:hAnsiTheme="majorHAnsi"/>
                <w:sz w:val="20"/>
                <w:szCs w:val="20"/>
              </w:rPr>
            </w:pPr>
            <w:hyperlink r:id="rId36" w:history="1">
              <w:r w:rsidR="00D40E67" w:rsidRPr="008F7B6D">
                <w:rPr>
                  <w:rStyle w:val="Hyperlink"/>
                  <w:rFonts w:asciiTheme="majorHAnsi" w:eastAsia="Times New Roman" w:hAnsiTheme="majorHAnsi"/>
                  <w:color w:val="auto"/>
                  <w:sz w:val="20"/>
                  <w:szCs w:val="20"/>
                  <w:u w:val="none"/>
                </w:rPr>
                <w:t>Zakon o procjeni vrijednosti nekretnina (»Narodne novine«, broj 78/15)</w:t>
              </w:r>
            </w:hyperlink>
          </w:p>
          <w:p w14:paraId="2C50DF50" w14:textId="77777777" w:rsidR="00D40E67" w:rsidRPr="008F7B6D" w:rsidRDefault="00D40E67" w:rsidP="00F40574">
            <w:pPr>
              <w:jc w:val="center"/>
              <w:rPr>
                <w:rFonts w:asciiTheme="majorHAnsi" w:eastAsia="Times New Roman" w:hAnsiTheme="majorHAnsi"/>
                <w:sz w:val="20"/>
                <w:szCs w:val="20"/>
              </w:rPr>
            </w:pPr>
          </w:p>
          <w:p w14:paraId="3593D5B5" w14:textId="77777777" w:rsidR="00D40E67" w:rsidRPr="008F7B6D" w:rsidRDefault="00D40E67" w:rsidP="00F40574">
            <w:pPr>
              <w:jc w:val="center"/>
              <w:rPr>
                <w:rFonts w:asciiTheme="majorHAnsi" w:hAnsiTheme="majorHAnsi"/>
                <w:sz w:val="20"/>
                <w:szCs w:val="20"/>
              </w:rPr>
            </w:pPr>
            <w:r w:rsidRPr="008F7B6D">
              <w:rPr>
                <w:rFonts w:asciiTheme="majorHAnsi" w:eastAsia="Times New Roman" w:hAnsiTheme="majorHAnsi"/>
                <w:sz w:val="20"/>
                <w:szCs w:val="20"/>
              </w:rPr>
              <w:t>P</w:t>
            </w:r>
            <w:r w:rsidRPr="008F7B6D">
              <w:rPr>
                <w:rFonts w:asciiTheme="majorHAnsi" w:hAnsiTheme="majorHAnsi"/>
                <w:sz w:val="20"/>
                <w:szCs w:val="20"/>
                <w:shd w:val="clear" w:color="auto" w:fill="FFFFFF"/>
              </w:rPr>
              <w:t xml:space="preserve">ravilnik o informacijskom sustavu tržišta nekretnina </w:t>
            </w:r>
            <w:r w:rsidRPr="008F7B6D">
              <w:rPr>
                <w:rFonts w:asciiTheme="majorHAnsi" w:hAnsiTheme="majorHAnsi"/>
                <w:sz w:val="20"/>
                <w:szCs w:val="20"/>
              </w:rPr>
              <w:t xml:space="preserve">(»Narodne novine«, broj </w:t>
            </w:r>
            <w:r w:rsidRPr="008F7B6D">
              <w:rPr>
                <w:rFonts w:asciiTheme="majorHAnsi" w:hAnsiTheme="majorHAnsi"/>
                <w:sz w:val="20"/>
                <w:szCs w:val="20"/>
                <w:shd w:val="clear" w:color="auto" w:fill="FFFFFF"/>
              </w:rPr>
              <w:t>68/20)</w:t>
            </w:r>
          </w:p>
          <w:p w14:paraId="037A4BD6" w14:textId="77777777" w:rsidR="00D40E67" w:rsidRPr="008F7B6D" w:rsidRDefault="00D40E67" w:rsidP="00F40574">
            <w:pPr>
              <w:jc w:val="center"/>
              <w:rPr>
                <w:rFonts w:asciiTheme="majorHAnsi" w:hAnsiTheme="majorHAnsi"/>
                <w:sz w:val="20"/>
                <w:szCs w:val="20"/>
              </w:rPr>
            </w:pPr>
          </w:p>
          <w:p w14:paraId="05BC045F" w14:textId="77777777" w:rsidR="00D40E67" w:rsidRPr="008F7B6D" w:rsidRDefault="00431CD9" w:rsidP="00F40574">
            <w:pPr>
              <w:jc w:val="center"/>
              <w:rPr>
                <w:rFonts w:asciiTheme="majorHAnsi" w:eastAsia="Times New Roman" w:hAnsiTheme="majorHAnsi"/>
                <w:sz w:val="20"/>
                <w:szCs w:val="20"/>
              </w:rPr>
            </w:pPr>
            <w:hyperlink r:id="rId37" w:history="1">
              <w:r w:rsidR="00D40E67" w:rsidRPr="008F7B6D">
                <w:rPr>
                  <w:rStyle w:val="Hyperlink"/>
                  <w:rFonts w:asciiTheme="majorHAnsi" w:eastAsia="Times New Roman" w:hAnsiTheme="majorHAnsi"/>
                  <w:color w:val="auto"/>
                  <w:sz w:val="20"/>
                  <w:szCs w:val="20"/>
                  <w:u w:val="none"/>
                </w:rPr>
                <w:t>Pravilnik o metodama procjene vrijednosti nekretnina (»Narodne novine«, broj 105/15)</w:t>
              </w:r>
            </w:hyperlink>
          </w:p>
          <w:p w14:paraId="190069C2" w14:textId="77777777" w:rsidR="00D40E67" w:rsidRPr="008F7B6D" w:rsidRDefault="00D40E67" w:rsidP="00F40574">
            <w:pPr>
              <w:jc w:val="center"/>
              <w:rPr>
                <w:rFonts w:asciiTheme="majorHAnsi" w:eastAsia="Times New Roman" w:hAnsiTheme="majorHAnsi"/>
                <w:sz w:val="20"/>
                <w:szCs w:val="20"/>
              </w:rPr>
            </w:pPr>
          </w:p>
          <w:p w14:paraId="3FE608A0" w14:textId="77777777" w:rsidR="00D40E67" w:rsidRPr="00B63804" w:rsidRDefault="00431CD9" w:rsidP="00F40574">
            <w:pPr>
              <w:jc w:val="center"/>
              <w:rPr>
                <w:rFonts w:ascii="Cambria" w:eastAsia="Times New Roman" w:hAnsi="Cambria"/>
                <w:sz w:val="20"/>
                <w:szCs w:val="20"/>
              </w:rPr>
            </w:pPr>
            <w:hyperlink r:id="rId38" w:history="1">
              <w:r w:rsidR="00D40E67" w:rsidRPr="008F7B6D">
                <w:rPr>
                  <w:rStyle w:val="Hyperlink"/>
                  <w:rFonts w:asciiTheme="majorHAnsi" w:eastAsia="Times New Roman" w:hAnsiTheme="majorHAnsi"/>
                  <w:color w:val="auto"/>
                  <w:sz w:val="20"/>
                  <w:szCs w:val="20"/>
                  <w:u w:val="none"/>
                </w:rPr>
                <w:t>Uputa o priznavanju, mjerenju i evidentiranju imovine u vlasništvu Republike Hrvatske – Ministarstvo financija</w:t>
              </w:r>
            </w:hyperlink>
          </w:p>
        </w:tc>
        <w:tc>
          <w:tcPr>
            <w:tcW w:w="623" w:type="pct"/>
            <w:vAlign w:val="center"/>
          </w:tcPr>
          <w:p w14:paraId="76E5B119"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1.Donošenje zaključka o osnivanju internog procjeniteljskog povjerenstva </w:t>
            </w:r>
          </w:p>
        </w:tc>
        <w:tc>
          <w:tcPr>
            <w:tcW w:w="767" w:type="pct"/>
            <w:vAlign w:val="center"/>
          </w:tcPr>
          <w:p w14:paraId="64C7F727"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Određivanje članova internog procjeniteljskog povjerenstva</w:t>
            </w:r>
          </w:p>
        </w:tc>
        <w:tc>
          <w:tcPr>
            <w:tcW w:w="527" w:type="pct"/>
            <w:vAlign w:val="center"/>
          </w:tcPr>
          <w:p w14:paraId="666182BC"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 članova internog procjeniteljskog povjerenstva</w:t>
            </w:r>
          </w:p>
        </w:tc>
        <w:tc>
          <w:tcPr>
            <w:tcW w:w="480" w:type="pct"/>
            <w:vAlign w:val="center"/>
          </w:tcPr>
          <w:p w14:paraId="45E151E5"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Broj </w:t>
            </w:r>
          </w:p>
        </w:tc>
        <w:tc>
          <w:tcPr>
            <w:tcW w:w="472" w:type="pct"/>
            <w:vAlign w:val="center"/>
          </w:tcPr>
          <w:p w14:paraId="700F91BC" w14:textId="79ECCE07" w:rsidR="00D40E67" w:rsidRPr="00746687" w:rsidRDefault="00D40E67" w:rsidP="00F40574">
            <w:pPr>
              <w:jc w:val="center"/>
              <w:rPr>
                <w:rFonts w:ascii="Cambria" w:eastAsia="Times New Roman" w:hAnsi="Cambria"/>
                <w:sz w:val="20"/>
                <w:szCs w:val="20"/>
              </w:rPr>
            </w:pPr>
            <w:r w:rsidRPr="00746687">
              <w:rPr>
                <w:rFonts w:ascii="Cambria" w:eastAsia="Times New Roman" w:hAnsi="Cambria"/>
                <w:sz w:val="20"/>
                <w:szCs w:val="20"/>
              </w:rPr>
              <w:t>Polazna (</w:t>
            </w:r>
            <w:r w:rsidR="00746687" w:rsidRPr="00746687">
              <w:rPr>
                <w:rFonts w:ascii="Cambria" w:eastAsia="Times New Roman" w:hAnsi="Cambria"/>
                <w:sz w:val="20"/>
                <w:szCs w:val="20"/>
              </w:rPr>
              <w:t>3</w:t>
            </w:r>
            <w:r w:rsidRPr="00746687">
              <w:rPr>
                <w:rFonts w:ascii="Cambria" w:eastAsia="Times New Roman" w:hAnsi="Cambria"/>
                <w:sz w:val="20"/>
                <w:szCs w:val="20"/>
              </w:rPr>
              <w:t>)</w:t>
            </w:r>
          </w:p>
          <w:p w14:paraId="2056C772" w14:textId="47010045" w:rsidR="00D40E67" w:rsidRPr="00746687" w:rsidRDefault="00D40E67" w:rsidP="00F40574">
            <w:pPr>
              <w:jc w:val="center"/>
              <w:rPr>
                <w:rFonts w:ascii="Cambria" w:eastAsia="Times New Roman" w:hAnsi="Cambria"/>
                <w:sz w:val="20"/>
                <w:szCs w:val="20"/>
              </w:rPr>
            </w:pPr>
            <w:r w:rsidRPr="00746687">
              <w:rPr>
                <w:rFonts w:ascii="Cambria" w:eastAsia="Times New Roman" w:hAnsi="Cambria"/>
                <w:sz w:val="20"/>
                <w:szCs w:val="20"/>
              </w:rPr>
              <w:t>Ciljana (</w:t>
            </w:r>
            <w:r w:rsidR="00746687" w:rsidRPr="00746687">
              <w:rPr>
                <w:rFonts w:ascii="Cambria" w:eastAsia="Times New Roman" w:hAnsi="Cambria"/>
                <w:sz w:val="20"/>
                <w:szCs w:val="20"/>
              </w:rPr>
              <w:t>3</w:t>
            </w:r>
            <w:r w:rsidRPr="00746687">
              <w:rPr>
                <w:rFonts w:ascii="Cambria" w:eastAsia="Times New Roman" w:hAnsi="Cambria"/>
                <w:sz w:val="20"/>
                <w:szCs w:val="20"/>
              </w:rPr>
              <w:t>)</w:t>
            </w:r>
          </w:p>
        </w:tc>
        <w:tc>
          <w:tcPr>
            <w:tcW w:w="944" w:type="pct"/>
            <w:vAlign w:val="center"/>
          </w:tcPr>
          <w:p w14:paraId="3C2E147D" w14:textId="6C3D2FAA" w:rsidR="00E04AF9" w:rsidRPr="00746687" w:rsidRDefault="00B66883" w:rsidP="00B66883">
            <w:pPr>
              <w:jc w:val="center"/>
              <w:rPr>
                <w:rFonts w:ascii="Cambria" w:eastAsia="Times New Roman" w:hAnsi="Cambria"/>
                <w:sz w:val="20"/>
                <w:szCs w:val="20"/>
              </w:rPr>
            </w:pPr>
            <w:r>
              <w:rPr>
                <w:rFonts w:ascii="Cambria" w:eastAsia="Times New Roman" w:hAnsi="Cambria"/>
                <w:sz w:val="20"/>
                <w:szCs w:val="20"/>
              </w:rPr>
              <w:t>-</w:t>
            </w:r>
          </w:p>
        </w:tc>
      </w:tr>
      <w:tr w:rsidR="00B66883" w:rsidRPr="00B63804" w14:paraId="4FD9A995" w14:textId="77777777" w:rsidTr="00F40574">
        <w:trPr>
          <w:trHeight w:val="2655"/>
        </w:trPr>
        <w:tc>
          <w:tcPr>
            <w:tcW w:w="564" w:type="pct"/>
            <w:vAlign w:val="center"/>
          </w:tcPr>
          <w:p w14:paraId="5800CE03" w14:textId="77777777" w:rsidR="00B66883" w:rsidRPr="00B63804" w:rsidRDefault="00B66883" w:rsidP="00B66883">
            <w:pPr>
              <w:jc w:val="center"/>
              <w:rPr>
                <w:rFonts w:ascii="Cambria" w:hAnsi="Cambria"/>
                <w:sz w:val="20"/>
                <w:szCs w:val="20"/>
              </w:rPr>
            </w:pPr>
            <w:r w:rsidRPr="00B63804">
              <w:rPr>
                <w:rFonts w:ascii="Cambria" w:hAnsi="Cambria"/>
                <w:sz w:val="20"/>
                <w:szCs w:val="20"/>
              </w:rPr>
              <w:t>Intenziviranje procjena jedinica imovine koje nisu evidentirane ni procijenjene</w:t>
            </w:r>
          </w:p>
        </w:tc>
        <w:tc>
          <w:tcPr>
            <w:tcW w:w="623" w:type="pct"/>
            <w:vMerge/>
          </w:tcPr>
          <w:p w14:paraId="31EC40AD" w14:textId="77777777" w:rsidR="00B66883" w:rsidRPr="00B63804" w:rsidRDefault="00B66883" w:rsidP="00B66883">
            <w:pPr>
              <w:jc w:val="center"/>
              <w:rPr>
                <w:rFonts w:ascii="Cambria" w:eastAsia="Times New Roman" w:hAnsi="Cambria"/>
                <w:sz w:val="20"/>
                <w:szCs w:val="20"/>
              </w:rPr>
            </w:pPr>
          </w:p>
        </w:tc>
        <w:tc>
          <w:tcPr>
            <w:tcW w:w="623" w:type="pct"/>
            <w:vAlign w:val="center"/>
          </w:tcPr>
          <w:p w14:paraId="4F7A02CA" w14:textId="4BD9BE9D" w:rsidR="00B66883" w:rsidRPr="00B63804" w:rsidRDefault="00B66883" w:rsidP="00B66883">
            <w:pPr>
              <w:jc w:val="center"/>
              <w:rPr>
                <w:rFonts w:ascii="Cambria" w:eastAsia="Times New Roman" w:hAnsi="Cambria"/>
                <w:sz w:val="20"/>
                <w:szCs w:val="20"/>
              </w:rPr>
            </w:pPr>
            <w:r w:rsidRPr="00B63804">
              <w:rPr>
                <w:rFonts w:ascii="Cambria" w:eastAsia="Times New Roman" w:hAnsi="Cambria"/>
                <w:sz w:val="20"/>
                <w:szCs w:val="20"/>
              </w:rPr>
              <w:t xml:space="preserve">2. Procjena nekretnina u vlasništvu </w:t>
            </w:r>
            <w:r>
              <w:rPr>
                <w:rFonts w:ascii="Cambria" w:eastAsia="Times New Roman" w:hAnsi="Cambria"/>
                <w:sz w:val="20"/>
                <w:szCs w:val="20"/>
              </w:rPr>
              <w:t>Općine Čavle</w:t>
            </w:r>
            <w:r w:rsidRPr="00B63804">
              <w:rPr>
                <w:rFonts w:ascii="Cambria" w:eastAsia="Times New Roman" w:hAnsi="Cambria"/>
                <w:sz w:val="20"/>
                <w:szCs w:val="20"/>
              </w:rPr>
              <w:t xml:space="preserve"> po povjerenstvu za procjenu</w:t>
            </w:r>
          </w:p>
        </w:tc>
        <w:tc>
          <w:tcPr>
            <w:tcW w:w="767" w:type="pct"/>
            <w:vAlign w:val="center"/>
          </w:tcPr>
          <w:p w14:paraId="16C9E656" w14:textId="77777777" w:rsidR="00B66883" w:rsidRPr="00B63804" w:rsidRDefault="00B66883" w:rsidP="00B66883">
            <w:pPr>
              <w:jc w:val="center"/>
              <w:rPr>
                <w:rFonts w:ascii="Cambria" w:eastAsia="Times New Roman" w:hAnsi="Cambria"/>
                <w:sz w:val="20"/>
                <w:szCs w:val="20"/>
              </w:rPr>
            </w:pPr>
            <w:r w:rsidRPr="00B63804">
              <w:rPr>
                <w:rFonts w:ascii="Cambria" w:hAnsi="Cambria"/>
                <w:sz w:val="20"/>
                <w:szCs w:val="20"/>
              </w:rPr>
              <w:t>Približne vrijednosti zemljišta utvrđuju se kao općenite, prosječne vrijednosti zemljišta na temelju podataka iz zbirke kupoprodajnih cijena, primarno ovisno o namjeni površina, načinu korištenja i uređenju površina, kategoriji i lokaciji te o drugim obilježjima nekretnina. Pri utvrđivanju približnih vrijednosti ne uzimaju se u obzir doprinosi. Ako ne postoji dovoljan broj poredbenih kupoprodajnih cijena na promatranom području, približna vrijednost može se utvrditi deduktivnom metodom ili komparativnom analizom s drugim područjem.</w:t>
            </w:r>
            <w:r w:rsidRPr="00B63804">
              <w:rPr>
                <w:rFonts w:ascii="Cambria" w:hAnsi="Cambria"/>
              </w:rPr>
              <w:t xml:space="preserve"> </w:t>
            </w:r>
            <w:r w:rsidRPr="00B63804">
              <w:rPr>
                <w:rFonts w:ascii="Cambria" w:hAnsi="Cambria"/>
                <w:sz w:val="20"/>
                <w:szCs w:val="20"/>
              </w:rPr>
              <w:t>Približna vrijednost zemljišta iskazuje se kao iznos u eurima po četvornome metru površine za uzor-česticu. Ako je to u skladu s postojećim običajima u uobičajenom poslovnom prometu, približna vrijednost može se iskazati i kao iznos u eurima po četvornome metru površine za uzor-česticu.</w:t>
            </w:r>
          </w:p>
        </w:tc>
        <w:tc>
          <w:tcPr>
            <w:tcW w:w="527" w:type="pct"/>
            <w:vAlign w:val="center"/>
          </w:tcPr>
          <w:p w14:paraId="5A963ABF" w14:textId="77777777" w:rsidR="00B66883" w:rsidRPr="00B63804" w:rsidRDefault="00B66883" w:rsidP="00B66883">
            <w:pPr>
              <w:jc w:val="center"/>
              <w:rPr>
                <w:rFonts w:ascii="Cambria" w:eastAsia="Times New Roman" w:hAnsi="Cambria"/>
                <w:sz w:val="20"/>
                <w:szCs w:val="20"/>
              </w:rPr>
            </w:pPr>
            <w:r w:rsidRPr="00B63804">
              <w:rPr>
                <w:rFonts w:ascii="Cambria" w:eastAsia="Times New Roman" w:hAnsi="Cambria"/>
                <w:sz w:val="20"/>
                <w:szCs w:val="20"/>
              </w:rPr>
              <w:t>Broj procijenjenih nekretnina</w:t>
            </w:r>
          </w:p>
        </w:tc>
        <w:tc>
          <w:tcPr>
            <w:tcW w:w="480" w:type="pct"/>
            <w:vAlign w:val="center"/>
          </w:tcPr>
          <w:p w14:paraId="5058927E" w14:textId="77777777" w:rsidR="00B66883" w:rsidRPr="00B63804" w:rsidRDefault="00B66883" w:rsidP="00B66883">
            <w:pPr>
              <w:jc w:val="center"/>
              <w:rPr>
                <w:rFonts w:ascii="Cambria" w:eastAsia="Times New Roman" w:hAnsi="Cambria"/>
                <w:sz w:val="20"/>
                <w:szCs w:val="20"/>
              </w:rPr>
            </w:pPr>
            <w:r w:rsidRPr="00B63804">
              <w:rPr>
                <w:rFonts w:ascii="Cambria" w:eastAsia="Times New Roman" w:hAnsi="Cambria"/>
                <w:sz w:val="20"/>
                <w:szCs w:val="20"/>
              </w:rPr>
              <w:t>Broj</w:t>
            </w:r>
          </w:p>
        </w:tc>
        <w:tc>
          <w:tcPr>
            <w:tcW w:w="472" w:type="pct"/>
            <w:vAlign w:val="center"/>
          </w:tcPr>
          <w:p w14:paraId="70F8D532" w14:textId="48DE5DB2" w:rsidR="00B66883" w:rsidRPr="00E04AF9" w:rsidRDefault="00B66883" w:rsidP="00B66883">
            <w:pPr>
              <w:jc w:val="center"/>
              <w:rPr>
                <w:rFonts w:ascii="Cambria" w:eastAsia="Times New Roman" w:hAnsi="Cambria"/>
                <w:sz w:val="20"/>
                <w:szCs w:val="20"/>
              </w:rPr>
            </w:pPr>
            <w:r w:rsidRPr="00E04AF9">
              <w:rPr>
                <w:rFonts w:ascii="Cambria" w:eastAsia="Times New Roman" w:hAnsi="Cambria"/>
                <w:sz w:val="20"/>
                <w:szCs w:val="20"/>
              </w:rPr>
              <w:t>Polazna (20</w:t>
            </w:r>
            <w:r w:rsidR="006958ED">
              <w:rPr>
                <w:rFonts w:ascii="Cambria" w:eastAsia="Times New Roman" w:hAnsi="Cambria"/>
                <w:sz w:val="20"/>
                <w:szCs w:val="20"/>
              </w:rPr>
              <w:t>)</w:t>
            </w:r>
          </w:p>
          <w:p w14:paraId="73455E47" w14:textId="77777777" w:rsidR="00B66883" w:rsidRPr="00E04AF9" w:rsidRDefault="00B66883" w:rsidP="00B66883">
            <w:pPr>
              <w:jc w:val="center"/>
              <w:rPr>
                <w:rFonts w:ascii="Cambria" w:eastAsia="Times New Roman" w:hAnsi="Cambria"/>
                <w:sz w:val="20"/>
                <w:szCs w:val="20"/>
              </w:rPr>
            </w:pPr>
          </w:p>
          <w:p w14:paraId="1517CECF" w14:textId="15DFF93B" w:rsidR="00B66883" w:rsidRPr="00B63804" w:rsidRDefault="00B66883" w:rsidP="00B66883">
            <w:pPr>
              <w:jc w:val="center"/>
              <w:rPr>
                <w:rFonts w:ascii="Cambria" w:eastAsia="Times New Roman" w:hAnsi="Cambria"/>
                <w:sz w:val="20"/>
                <w:szCs w:val="20"/>
                <w:highlight w:val="yellow"/>
              </w:rPr>
            </w:pPr>
            <w:r w:rsidRPr="00E04AF9">
              <w:rPr>
                <w:rFonts w:ascii="Cambria" w:eastAsia="Times New Roman" w:hAnsi="Cambria"/>
                <w:sz w:val="20"/>
                <w:szCs w:val="20"/>
              </w:rPr>
              <w:t>Ciljana (prema potrebi)</w:t>
            </w:r>
          </w:p>
        </w:tc>
        <w:tc>
          <w:tcPr>
            <w:tcW w:w="944" w:type="pct"/>
            <w:vAlign w:val="center"/>
          </w:tcPr>
          <w:p w14:paraId="4D65A78D" w14:textId="03604DA1" w:rsidR="00B66883" w:rsidRPr="00B63804" w:rsidRDefault="00B66883" w:rsidP="00973E9C">
            <w:pPr>
              <w:jc w:val="center"/>
              <w:rPr>
                <w:rFonts w:ascii="Cambria" w:eastAsia="Times New Roman" w:hAnsi="Cambria"/>
                <w:sz w:val="20"/>
                <w:szCs w:val="20"/>
              </w:rPr>
            </w:pPr>
            <w:r w:rsidRPr="00746687">
              <w:rPr>
                <w:rFonts w:ascii="Cambria" w:eastAsia="Times New Roman" w:hAnsi="Cambria"/>
                <w:sz w:val="20"/>
                <w:szCs w:val="20"/>
              </w:rPr>
              <w:t>Općina Čavle vršit će procjenu vrijednosti nekretnina ukoliko se za to ukaže potreba.</w:t>
            </w:r>
          </w:p>
        </w:tc>
      </w:tr>
      <w:tr w:rsidR="006540D5" w:rsidRPr="00B63804" w14:paraId="5FC03886" w14:textId="77777777" w:rsidTr="006540D5">
        <w:trPr>
          <w:trHeight w:val="1827"/>
        </w:trPr>
        <w:tc>
          <w:tcPr>
            <w:tcW w:w="564" w:type="pct"/>
            <w:vAlign w:val="center"/>
          </w:tcPr>
          <w:p w14:paraId="6C4B9F67" w14:textId="77777777" w:rsidR="006540D5" w:rsidRPr="00B63804" w:rsidRDefault="006540D5" w:rsidP="00B66883">
            <w:pPr>
              <w:jc w:val="center"/>
              <w:rPr>
                <w:rFonts w:ascii="Cambria" w:hAnsi="Cambria"/>
                <w:sz w:val="20"/>
                <w:szCs w:val="20"/>
              </w:rPr>
            </w:pPr>
            <w:r w:rsidRPr="00B63804">
              <w:rPr>
                <w:rFonts w:ascii="Cambria" w:hAnsi="Cambria"/>
                <w:sz w:val="20"/>
                <w:szCs w:val="20"/>
              </w:rPr>
              <w:t>Analiza i po potrebi revidiranje vrijednosti jedinica imovine u poslovnim knjigama (Evidenciji dugotrajne imovine ) i u Registru nekretnina</w:t>
            </w:r>
          </w:p>
        </w:tc>
        <w:tc>
          <w:tcPr>
            <w:tcW w:w="623" w:type="pct"/>
            <w:vMerge/>
          </w:tcPr>
          <w:p w14:paraId="2C2F304D" w14:textId="77777777" w:rsidR="006540D5" w:rsidRPr="00B63804" w:rsidRDefault="006540D5" w:rsidP="00B66883">
            <w:pPr>
              <w:jc w:val="center"/>
              <w:rPr>
                <w:rFonts w:ascii="Cambria" w:eastAsia="Times New Roman" w:hAnsi="Cambria"/>
                <w:sz w:val="20"/>
                <w:szCs w:val="20"/>
              </w:rPr>
            </w:pPr>
          </w:p>
        </w:tc>
        <w:tc>
          <w:tcPr>
            <w:tcW w:w="1390" w:type="pct"/>
            <w:gridSpan w:val="2"/>
            <w:vAlign w:val="center"/>
          </w:tcPr>
          <w:p w14:paraId="295CB372" w14:textId="77777777" w:rsidR="006540D5" w:rsidRPr="00B63804" w:rsidRDefault="006540D5" w:rsidP="00B66883">
            <w:pPr>
              <w:shd w:val="clear" w:color="auto" w:fill="FFFFFF"/>
              <w:jc w:val="center"/>
              <w:rPr>
                <w:rFonts w:ascii="Cambria" w:eastAsia="Times New Roman" w:hAnsi="Cambria"/>
                <w:sz w:val="20"/>
                <w:szCs w:val="20"/>
              </w:rPr>
            </w:pPr>
            <w:r w:rsidRPr="00B63804">
              <w:rPr>
                <w:rFonts w:ascii="Cambria" w:eastAsia="Times New Roman" w:hAnsi="Cambria"/>
                <w:sz w:val="20"/>
                <w:szCs w:val="20"/>
              </w:rPr>
              <w:t>1. Analiza i revidiranje vrijednosti ranije procijenjenih nekretnina</w:t>
            </w:r>
          </w:p>
        </w:tc>
        <w:tc>
          <w:tcPr>
            <w:tcW w:w="527" w:type="pct"/>
            <w:vAlign w:val="center"/>
          </w:tcPr>
          <w:p w14:paraId="645CDC1A" w14:textId="77777777" w:rsidR="006540D5" w:rsidRPr="00B63804" w:rsidRDefault="006540D5" w:rsidP="00B66883">
            <w:pPr>
              <w:jc w:val="center"/>
              <w:rPr>
                <w:rFonts w:ascii="Cambria" w:eastAsia="Times New Roman" w:hAnsi="Cambria"/>
                <w:sz w:val="20"/>
                <w:szCs w:val="20"/>
              </w:rPr>
            </w:pPr>
            <w:r w:rsidRPr="00B63804">
              <w:rPr>
                <w:rFonts w:ascii="Cambria" w:eastAsia="Times New Roman" w:hAnsi="Cambria"/>
                <w:sz w:val="20"/>
                <w:szCs w:val="20"/>
              </w:rPr>
              <w:t>Broj revidiranih vrijednosti nekretnina</w:t>
            </w:r>
          </w:p>
        </w:tc>
        <w:tc>
          <w:tcPr>
            <w:tcW w:w="480" w:type="pct"/>
            <w:vAlign w:val="center"/>
          </w:tcPr>
          <w:p w14:paraId="5974BA6B" w14:textId="77777777" w:rsidR="006540D5" w:rsidRPr="00B63804" w:rsidRDefault="006540D5" w:rsidP="00B66883">
            <w:pPr>
              <w:jc w:val="center"/>
              <w:rPr>
                <w:rFonts w:ascii="Cambria" w:eastAsia="Times New Roman" w:hAnsi="Cambria"/>
                <w:sz w:val="20"/>
                <w:szCs w:val="20"/>
              </w:rPr>
            </w:pPr>
            <w:r w:rsidRPr="00B63804">
              <w:rPr>
                <w:rFonts w:ascii="Cambria" w:eastAsia="Times New Roman" w:hAnsi="Cambria"/>
                <w:sz w:val="20"/>
                <w:szCs w:val="20"/>
              </w:rPr>
              <w:t>Broj</w:t>
            </w:r>
          </w:p>
        </w:tc>
        <w:tc>
          <w:tcPr>
            <w:tcW w:w="472" w:type="pct"/>
            <w:vAlign w:val="center"/>
          </w:tcPr>
          <w:p w14:paraId="6E208711" w14:textId="147D35C6" w:rsidR="006540D5" w:rsidRPr="00E74BFF" w:rsidRDefault="006540D5" w:rsidP="00B66883">
            <w:pPr>
              <w:jc w:val="center"/>
              <w:rPr>
                <w:rFonts w:ascii="Cambria" w:eastAsia="Times New Roman" w:hAnsi="Cambria"/>
                <w:sz w:val="20"/>
                <w:szCs w:val="20"/>
              </w:rPr>
            </w:pPr>
            <w:r w:rsidRPr="00E74BFF">
              <w:rPr>
                <w:rFonts w:ascii="Cambria" w:eastAsia="Times New Roman" w:hAnsi="Cambria"/>
                <w:sz w:val="20"/>
                <w:szCs w:val="20"/>
              </w:rPr>
              <w:t>Polazna (0)</w:t>
            </w:r>
          </w:p>
          <w:p w14:paraId="70EA7C1A" w14:textId="013AEF58" w:rsidR="006540D5" w:rsidRPr="00B63804" w:rsidRDefault="006540D5" w:rsidP="00B66883">
            <w:pPr>
              <w:jc w:val="center"/>
              <w:rPr>
                <w:rFonts w:ascii="Cambria" w:eastAsia="Times New Roman" w:hAnsi="Cambria"/>
                <w:sz w:val="20"/>
                <w:szCs w:val="20"/>
                <w:highlight w:val="yellow"/>
              </w:rPr>
            </w:pPr>
            <w:r w:rsidRPr="00E74BFF">
              <w:rPr>
                <w:rFonts w:ascii="Cambria" w:eastAsia="Times New Roman" w:hAnsi="Cambria"/>
                <w:sz w:val="20"/>
                <w:szCs w:val="20"/>
              </w:rPr>
              <w:t>Ciljana (0)</w:t>
            </w:r>
          </w:p>
        </w:tc>
        <w:tc>
          <w:tcPr>
            <w:tcW w:w="944" w:type="pct"/>
            <w:vAlign w:val="center"/>
          </w:tcPr>
          <w:p w14:paraId="3A0B54C7" w14:textId="3C1ADEC5" w:rsidR="006540D5" w:rsidRPr="00B63804" w:rsidRDefault="006540D5" w:rsidP="00B66883">
            <w:pPr>
              <w:jc w:val="center"/>
              <w:rPr>
                <w:rFonts w:ascii="Cambria" w:eastAsia="Times New Roman" w:hAnsi="Cambria"/>
                <w:sz w:val="20"/>
                <w:szCs w:val="20"/>
              </w:rPr>
            </w:pPr>
            <w:r>
              <w:rPr>
                <w:rFonts w:ascii="Cambria" w:eastAsia="Times New Roman" w:hAnsi="Cambria"/>
                <w:sz w:val="20"/>
                <w:szCs w:val="20"/>
              </w:rPr>
              <w:t>-</w:t>
            </w:r>
          </w:p>
        </w:tc>
      </w:tr>
      <w:tr w:rsidR="006540D5" w:rsidRPr="00B63804" w14:paraId="53C2A7BF" w14:textId="77777777" w:rsidTr="006540D5">
        <w:trPr>
          <w:trHeight w:val="1827"/>
        </w:trPr>
        <w:tc>
          <w:tcPr>
            <w:tcW w:w="564" w:type="pct"/>
            <w:vAlign w:val="center"/>
          </w:tcPr>
          <w:p w14:paraId="6C454B89" w14:textId="77777777" w:rsidR="006540D5" w:rsidRPr="00B63804" w:rsidRDefault="006540D5" w:rsidP="006540D5">
            <w:pPr>
              <w:jc w:val="center"/>
              <w:rPr>
                <w:rFonts w:ascii="Cambria" w:hAnsi="Cambria"/>
                <w:sz w:val="20"/>
                <w:szCs w:val="20"/>
              </w:rPr>
            </w:pPr>
            <w:r w:rsidRPr="00B63804">
              <w:rPr>
                <w:rFonts w:ascii="Cambria" w:hAnsi="Cambria"/>
                <w:sz w:val="20"/>
                <w:szCs w:val="20"/>
              </w:rPr>
              <w:t>Planiranje dinamike izrade procjena kako bi se u razdoblju važenja Strategije u cijelosti dovršile i uskladile procjene vrijednosti jedinica imovine</w:t>
            </w:r>
          </w:p>
        </w:tc>
        <w:tc>
          <w:tcPr>
            <w:tcW w:w="623" w:type="pct"/>
            <w:vMerge/>
          </w:tcPr>
          <w:p w14:paraId="396FC553" w14:textId="77777777" w:rsidR="006540D5" w:rsidRPr="00B63804" w:rsidRDefault="006540D5" w:rsidP="006540D5">
            <w:pPr>
              <w:jc w:val="center"/>
              <w:rPr>
                <w:rFonts w:ascii="Cambria" w:eastAsia="Times New Roman" w:hAnsi="Cambria"/>
                <w:sz w:val="20"/>
                <w:szCs w:val="20"/>
              </w:rPr>
            </w:pPr>
          </w:p>
        </w:tc>
        <w:tc>
          <w:tcPr>
            <w:tcW w:w="623" w:type="pct"/>
            <w:vAlign w:val="center"/>
          </w:tcPr>
          <w:p w14:paraId="0FF1D30D" w14:textId="77777777" w:rsidR="006540D5" w:rsidRPr="00B63804" w:rsidRDefault="006540D5" w:rsidP="006540D5">
            <w:pPr>
              <w:jc w:val="center"/>
              <w:rPr>
                <w:rFonts w:ascii="Cambria" w:eastAsia="Times New Roman" w:hAnsi="Cambria"/>
                <w:sz w:val="20"/>
                <w:szCs w:val="20"/>
              </w:rPr>
            </w:pPr>
            <w:r w:rsidRPr="00B63804">
              <w:rPr>
                <w:rFonts w:ascii="Cambria" w:eastAsia="Times New Roman" w:hAnsi="Cambria"/>
                <w:sz w:val="20"/>
                <w:szCs w:val="20"/>
              </w:rPr>
              <w:t xml:space="preserve">1 Priprema interne procjene nekretnina </w:t>
            </w:r>
          </w:p>
        </w:tc>
        <w:tc>
          <w:tcPr>
            <w:tcW w:w="767" w:type="pct"/>
            <w:vAlign w:val="center"/>
          </w:tcPr>
          <w:p w14:paraId="4B3A61A7" w14:textId="6E5A571F" w:rsidR="006540D5" w:rsidRPr="00B63804" w:rsidRDefault="006540D5" w:rsidP="006540D5">
            <w:pPr>
              <w:shd w:val="clear" w:color="auto" w:fill="FFFFFF"/>
              <w:jc w:val="center"/>
              <w:rPr>
                <w:rFonts w:ascii="Cambria" w:hAnsi="Cambria"/>
                <w:sz w:val="20"/>
                <w:szCs w:val="20"/>
              </w:rPr>
            </w:pPr>
            <w:r w:rsidRPr="00B63804">
              <w:rPr>
                <w:rFonts w:ascii="Cambria" w:hAnsi="Cambria"/>
                <w:sz w:val="20"/>
                <w:szCs w:val="20"/>
              </w:rPr>
              <w:t xml:space="preserve">Priprema procjene radi knjigovodstvenog usklađenja vrijednosti imovine u vlasništvu </w:t>
            </w:r>
            <w:r>
              <w:rPr>
                <w:rFonts w:ascii="Cambria" w:hAnsi="Cambria"/>
                <w:sz w:val="20"/>
                <w:szCs w:val="20"/>
              </w:rPr>
              <w:t>Općine Čavle</w:t>
            </w:r>
          </w:p>
        </w:tc>
        <w:tc>
          <w:tcPr>
            <w:tcW w:w="527" w:type="pct"/>
            <w:vAlign w:val="center"/>
          </w:tcPr>
          <w:p w14:paraId="19C12BE5" w14:textId="77777777" w:rsidR="006540D5" w:rsidRPr="00B63804" w:rsidRDefault="006540D5" w:rsidP="006540D5">
            <w:pPr>
              <w:jc w:val="center"/>
              <w:rPr>
                <w:rFonts w:ascii="Cambria" w:eastAsia="Times New Roman" w:hAnsi="Cambria"/>
                <w:sz w:val="20"/>
                <w:szCs w:val="20"/>
              </w:rPr>
            </w:pPr>
            <w:r w:rsidRPr="00B63804">
              <w:rPr>
                <w:rFonts w:ascii="Cambria" w:eastAsia="Times New Roman" w:hAnsi="Cambria"/>
                <w:sz w:val="20"/>
                <w:szCs w:val="20"/>
              </w:rPr>
              <w:t>Broj provedenih procjena</w:t>
            </w:r>
          </w:p>
        </w:tc>
        <w:tc>
          <w:tcPr>
            <w:tcW w:w="480" w:type="pct"/>
            <w:vAlign w:val="center"/>
          </w:tcPr>
          <w:p w14:paraId="22BDBD12" w14:textId="77777777" w:rsidR="006540D5" w:rsidRPr="00B63804" w:rsidRDefault="006540D5" w:rsidP="006540D5">
            <w:pPr>
              <w:jc w:val="center"/>
              <w:rPr>
                <w:rFonts w:ascii="Cambria" w:eastAsia="Times New Roman" w:hAnsi="Cambria"/>
                <w:sz w:val="20"/>
                <w:szCs w:val="20"/>
              </w:rPr>
            </w:pPr>
            <w:r w:rsidRPr="00B63804">
              <w:rPr>
                <w:rFonts w:ascii="Cambria" w:eastAsia="Times New Roman" w:hAnsi="Cambria"/>
                <w:sz w:val="20"/>
                <w:szCs w:val="20"/>
              </w:rPr>
              <w:t>Broj</w:t>
            </w:r>
          </w:p>
        </w:tc>
        <w:tc>
          <w:tcPr>
            <w:tcW w:w="472" w:type="pct"/>
            <w:vAlign w:val="center"/>
          </w:tcPr>
          <w:p w14:paraId="640B1CF3" w14:textId="3872FEC6" w:rsidR="006540D5" w:rsidRPr="00973E9C" w:rsidRDefault="006540D5" w:rsidP="006540D5">
            <w:pPr>
              <w:jc w:val="center"/>
              <w:rPr>
                <w:rFonts w:ascii="Cambria" w:eastAsia="Times New Roman" w:hAnsi="Cambria"/>
                <w:sz w:val="20"/>
                <w:szCs w:val="20"/>
              </w:rPr>
            </w:pPr>
            <w:r w:rsidRPr="00973E9C">
              <w:rPr>
                <w:rFonts w:ascii="Cambria" w:eastAsia="Times New Roman" w:hAnsi="Cambria"/>
                <w:sz w:val="20"/>
                <w:szCs w:val="20"/>
              </w:rPr>
              <w:t>Polazno (9 elaborata za 20 kat.čest.)</w:t>
            </w:r>
          </w:p>
          <w:p w14:paraId="6AA22F15" w14:textId="77777777" w:rsidR="006540D5" w:rsidRPr="00973E9C" w:rsidRDefault="006540D5" w:rsidP="006540D5">
            <w:pPr>
              <w:jc w:val="center"/>
              <w:rPr>
                <w:rFonts w:ascii="Cambria" w:eastAsia="Times New Roman" w:hAnsi="Cambria"/>
                <w:sz w:val="20"/>
                <w:szCs w:val="20"/>
              </w:rPr>
            </w:pPr>
          </w:p>
          <w:p w14:paraId="19628613" w14:textId="701465C0" w:rsidR="006540D5" w:rsidRPr="00973E9C" w:rsidRDefault="006540D5" w:rsidP="006540D5">
            <w:pPr>
              <w:jc w:val="center"/>
              <w:rPr>
                <w:rFonts w:ascii="Cambria" w:eastAsia="Times New Roman" w:hAnsi="Cambria"/>
                <w:sz w:val="20"/>
                <w:szCs w:val="20"/>
              </w:rPr>
            </w:pPr>
            <w:r w:rsidRPr="00973E9C">
              <w:rPr>
                <w:rFonts w:ascii="Cambria" w:eastAsia="Times New Roman" w:hAnsi="Cambria"/>
                <w:sz w:val="20"/>
                <w:szCs w:val="20"/>
              </w:rPr>
              <w:t>Ciljano- kontinuirano</w:t>
            </w:r>
          </w:p>
        </w:tc>
        <w:tc>
          <w:tcPr>
            <w:tcW w:w="944" w:type="pct"/>
            <w:vAlign w:val="center"/>
          </w:tcPr>
          <w:p w14:paraId="74810D4A" w14:textId="5F8E5704" w:rsidR="00973E9C" w:rsidRPr="00973E9C" w:rsidRDefault="00973E9C" w:rsidP="00973E9C">
            <w:pPr>
              <w:jc w:val="center"/>
              <w:rPr>
                <w:rFonts w:ascii="Cambria" w:eastAsia="Times New Roman" w:hAnsi="Cambria"/>
                <w:sz w:val="20"/>
                <w:szCs w:val="20"/>
              </w:rPr>
            </w:pPr>
            <w:r>
              <w:rPr>
                <w:rFonts w:ascii="Cambria" w:eastAsia="Times New Roman" w:hAnsi="Cambria"/>
                <w:sz w:val="20"/>
                <w:szCs w:val="20"/>
              </w:rPr>
              <w:t>-</w:t>
            </w:r>
            <w:r w:rsidRPr="00973E9C">
              <w:rPr>
                <w:rFonts w:ascii="Cambria" w:eastAsia="Times New Roman" w:hAnsi="Cambria"/>
                <w:sz w:val="20"/>
                <w:szCs w:val="20"/>
              </w:rPr>
              <w:t>k.č.br. 5728/7, 5728/8. 5728/10, k.o. Cernik-Čavle</w:t>
            </w:r>
          </w:p>
          <w:p w14:paraId="79772A1D" w14:textId="72AD1063" w:rsidR="00973E9C" w:rsidRPr="00973E9C" w:rsidRDefault="00973E9C" w:rsidP="00973E9C">
            <w:pPr>
              <w:jc w:val="center"/>
              <w:rPr>
                <w:rFonts w:ascii="Cambria" w:eastAsia="Times New Roman" w:hAnsi="Cambria"/>
                <w:sz w:val="20"/>
                <w:szCs w:val="20"/>
              </w:rPr>
            </w:pPr>
            <w:r>
              <w:rPr>
                <w:rFonts w:ascii="Cambria" w:eastAsia="Times New Roman" w:hAnsi="Cambria"/>
                <w:sz w:val="20"/>
                <w:szCs w:val="20"/>
              </w:rPr>
              <w:t>-</w:t>
            </w:r>
            <w:r w:rsidRPr="00973E9C">
              <w:rPr>
                <w:rFonts w:ascii="Cambria" w:eastAsia="Times New Roman" w:hAnsi="Cambria"/>
                <w:sz w:val="20"/>
                <w:szCs w:val="20"/>
              </w:rPr>
              <w:t>k.č. br. 1669/1, 1669/8, 1669/9, k.o. Cernik-Čavle</w:t>
            </w:r>
          </w:p>
          <w:p w14:paraId="3306ABC0" w14:textId="745AA14B" w:rsidR="00973E9C" w:rsidRPr="00973E9C" w:rsidRDefault="00973E9C" w:rsidP="00973E9C">
            <w:pPr>
              <w:jc w:val="center"/>
              <w:rPr>
                <w:rFonts w:ascii="Cambria" w:eastAsia="Times New Roman" w:hAnsi="Cambria"/>
                <w:sz w:val="20"/>
                <w:szCs w:val="20"/>
              </w:rPr>
            </w:pPr>
            <w:r>
              <w:rPr>
                <w:rFonts w:ascii="Cambria" w:eastAsia="Times New Roman" w:hAnsi="Cambria"/>
                <w:sz w:val="20"/>
                <w:szCs w:val="20"/>
              </w:rPr>
              <w:t>-</w:t>
            </w:r>
            <w:r w:rsidRPr="00973E9C">
              <w:rPr>
                <w:rFonts w:ascii="Cambria" w:eastAsia="Times New Roman" w:hAnsi="Cambria"/>
                <w:sz w:val="20"/>
                <w:szCs w:val="20"/>
              </w:rPr>
              <w:t>k.č. br. 4301/246, 1807/328 k.o. Cernik-Čavle</w:t>
            </w:r>
          </w:p>
          <w:p w14:paraId="351B9DC6" w14:textId="53EAB9D9" w:rsidR="00973E9C" w:rsidRPr="00973E9C" w:rsidRDefault="00973E9C" w:rsidP="00973E9C">
            <w:pPr>
              <w:jc w:val="center"/>
              <w:rPr>
                <w:rFonts w:ascii="Cambria" w:eastAsia="Times New Roman" w:hAnsi="Cambria"/>
                <w:sz w:val="20"/>
                <w:szCs w:val="20"/>
              </w:rPr>
            </w:pPr>
            <w:r>
              <w:rPr>
                <w:rFonts w:ascii="Cambria" w:eastAsia="Times New Roman" w:hAnsi="Cambria"/>
                <w:sz w:val="20"/>
                <w:szCs w:val="20"/>
              </w:rPr>
              <w:t>-</w:t>
            </w:r>
            <w:r w:rsidRPr="00973E9C">
              <w:rPr>
                <w:rFonts w:ascii="Cambria" w:eastAsia="Times New Roman" w:hAnsi="Cambria"/>
                <w:sz w:val="20"/>
                <w:szCs w:val="20"/>
              </w:rPr>
              <w:t>k.č. br. 3751/6, k.o. Podhum</w:t>
            </w:r>
          </w:p>
          <w:p w14:paraId="0184B228" w14:textId="6EE8A08E" w:rsidR="00973E9C" w:rsidRPr="00973E9C" w:rsidRDefault="00973E9C" w:rsidP="00973E9C">
            <w:pPr>
              <w:jc w:val="center"/>
              <w:rPr>
                <w:rFonts w:ascii="Cambria" w:eastAsia="Times New Roman" w:hAnsi="Cambria"/>
                <w:sz w:val="20"/>
                <w:szCs w:val="20"/>
              </w:rPr>
            </w:pPr>
            <w:r>
              <w:rPr>
                <w:rFonts w:ascii="Cambria" w:eastAsia="Times New Roman" w:hAnsi="Cambria"/>
                <w:sz w:val="20"/>
                <w:szCs w:val="20"/>
              </w:rPr>
              <w:t>-</w:t>
            </w:r>
            <w:r w:rsidRPr="00973E9C">
              <w:rPr>
                <w:rFonts w:ascii="Cambria" w:eastAsia="Times New Roman" w:hAnsi="Cambria"/>
                <w:sz w:val="20"/>
                <w:szCs w:val="20"/>
              </w:rPr>
              <w:t>k.č.br. 5833/1, 5832/3, 5827/2, 5832/6, k.o. Cernik-Čavle</w:t>
            </w:r>
          </w:p>
          <w:p w14:paraId="2E4505BF" w14:textId="6D6468E9" w:rsidR="00973E9C" w:rsidRPr="00973E9C" w:rsidRDefault="00973E9C" w:rsidP="00973E9C">
            <w:pPr>
              <w:jc w:val="center"/>
              <w:rPr>
                <w:rFonts w:ascii="Cambria" w:eastAsia="Times New Roman" w:hAnsi="Cambria"/>
                <w:sz w:val="20"/>
                <w:szCs w:val="20"/>
              </w:rPr>
            </w:pPr>
            <w:r>
              <w:rPr>
                <w:rFonts w:ascii="Cambria" w:eastAsia="Times New Roman" w:hAnsi="Cambria"/>
                <w:sz w:val="20"/>
                <w:szCs w:val="20"/>
              </w:rPr>
              <w:t>-</w:t>
            </w:r>
            <w:r w:rsidRPr="00973E9C">
              <w:rPr>
                <w:rFonts w:ascii="Cambria" w:eastAsia="Times New Roman" w:hAnsi="Cambria"/>
                <w:sz w:val="20"/>
                <w:szCs w:val="20"/>
              </w:rPr>
              <w:t>k.č.br. 1541/39, k.o. Cernik-Čavle</w:t>
            </w:r>
          </w:p>
          <w:p w14:paraId="21A8AB27" w14:textId="4019A044" w:rsidR="00973E9C" w:rsidRPr="00973E9C" w:rsidRDefault="00973E9C" w:rsidP="00973E9C">
            <w:pPr>
              <w:jc w:val="center"/>
              <w:rPr>
                <w:rFonts w:ascii="Cambria" w:eastAsia="Times New Roman" w:hAnsi="Cambria"/>
                <w:sz w:val="20"/>
                <w:szCs w:val="20"/>
              </w:rPr>
            </w:pPr>
            <w:r>
              <w:rPr>
                <w:rFonts w:ascii="Cambria" w:eastAsia="Times New Roman" w:hAnsi="Cambria"/>
                <w:sz w:val="20"/>
                <w:szCs w:val="20"/>
              </w:rPr>
              <w:t>-</w:t>
            </w:r>
            <w:r w:rsidRPr="00973E9C">
              <w:rPr>
                <w:rFonts w:ascii="Cambria" w:eastAsia="Times New Roman" w:hAnsi="Cambria"/>
                <w:sz w:val="20"/>
                <w:szCs w:val="20"/>
              </w:rPr>
              <w:t>k.č.br. 1970/10, k.o. Podrvanj</w:t>
            </w:r>
          </w:p>
          <w:p w14:paraId="3F52F283" w14:textId="322620A7" w:rsidR="00973E9C" w:rsidRPr="00973E9C" w:rsidRDefault="00973E9C" w:rsidP="00973E9C">
            <w:pPr>
              <w:jc w:val="center"/>
              <w:rPr>
                <w:rFonts w:ascii="Cambria" w:eastAsia="Times New Roman" w:hAnsi="Cambria"/>
                <w:sz w:val="20"/>
                <w:szCs w:val="20"/>
              </w:rPr>
            </w:pPr>
            <w:r>
              <w:rPr>
                <w:rFonts w:ascii="Cambria" w:eastAsia="Times New Roman" w:hAnsi="Cambria"/>
                <w:sz w:val="20"/>
                <w:szCs w:val="20"/>
              </w:rPr>
              <w:t>-</w:t>
            </w:r>
            <w:r w:rsidRPr="00973E9C">
              <w:rPr>
                <w:rFonts w:ascii="Cambria" w:eastAsia="Times New Roman" w:hAnsi="Cambria"/>
                <w:sz w:val="20"/>
                <w:szCs w:val="20"/>
              </w:rPr>
              <w:t>k.č.br. 1807/238, 1807/239, k.o. Cernik-Čavle</w:t>
            </w:r>
          </w:p>
          <w:p w14:paraId="63DDEC64" w14:textId="7BBF793C" w:rsidR="006540D5" w:rsidRPr="00B63804" w:rsidRDefault="00973E9C" w:rsidP="00973E9C">
            <w:pPr>
              <w:jc w:val="center"/>
              <w:rPr>
                <w:rFonts w:ascii="Cambria" w:eastAsia="Times New Roman" w:hAnsi="Cambria"/>
                <w:sz w:val="20"/>
                <w:szCs w:val="20"/>
              </w:rPr>
            </w:pPr>
            <w:r>
              <w:rPr>
                <w:rFonts w:ascii="Cambria" w:eastAsia="Times New Roman" w:hAnsi="Cambria"/>
                <w:sz w:val="20"/>
                <w:szCs w:val="20"/>
              </w:rPr>
              <w:t>-</w:t>
            </w:r>
            <w:r w:rsidRPr="00973E9C">
              <w:rPr>
                <w:rFonts w:ascii="Cambria" w:eastAsia="Times New Roman" w:hAnsi="Cambria"/>
                <w:sz w:val="20"/>
                <w:szCs w:val="20"/>
              </w:rPr>
              <w:t>k.č.br. 1025/2, 1026/7, 1026/9, k.o. Cernik-Čavle</w:t>
            </w:r>
          </w:p>
        </w:tc>
      </w:tr>
    </w:tbl>
    <w:p w14:paraId="6DAA280B" w14:textId="77777777" w:rsidR="00D40E67" w:rsidRPr="00B63804" w:rsidRDefault="00D40E67" w:rsidP="00D40E67">
      <w:pPr>
        <w:spacing w:after="0"/>
        <w:rPr>
          <w:rFonts w:ascii="Cambria" w:eastAsia="Times New Roman" w:hAnsi="Cambria" w:cs="Times New Roman"/>
          <w:b/>
          <w:bCs/>
          <w:kern w:val="36"/>
          <w:sz w:val="24"/>
          <w:szCs w:val="24"/>
        </w:rPr>
      </w:pPr>
      <w:r w:rsidRPr="00B63804">
        <w:rPr>
          <w:rFonts w:ascii="Cambria" w:hAnsi="Cambria"/>
          <w:sz w:val="24"/>
          <w:szCs w:val="24"/>
        </w:rPr>
        <w:br w:type="page"/>
      </w:r>
    </w:p>
    <w:p w14:paraId="33CF3026" w14:textId="77777777" w:rsidR="00D40E67" w:rsidRPr="00B63804" w:rsidRDefault="00D40E67" w:rsidP="00D40E67">
      <w:pPr>
        <w:pStyle w:val="Heading1"/>
        <w:numPr>
          <w:ilvl w:val="0"/>
          <w:numId w:val="1"/>
        </w:numPr>
        <w:spacing w:before="0" w:beforeAutospacing="0" w:after="0" w:afterAutospacing="0" w:line="276" w:lineRule="auto"/>
        <w:jc w:val="both"/>
        <w:rPr>
          <w:rFonts w:ascii="Cambria" w:hAnsi="Cambria"/>
          <w:sz w:val="26"/>
          <w:szCs w:val="26"/>
        </w:rPr>
      </w:pPr>
      <w:bookmarkStart w:id="183" w:name="_Toc149566517"/>
      <w:bookmarkStart w:id="184" w:name="_Toc462657765"/>
      <w:r w:rsidRPr="00B63804">
        <w:rPr>
          <w:rFonts w:ascii="Cambria" w:hAnsi="Cambria"/>
          <w:sz w:val="26"/>
          <w:szCs w:val="26"/>
        </w:rPr>
        <w:t>POSEBAN CILJ 1.3. - „</w:t>
      </w:r>
      <w:r w:rsidRPr="00B63804">
        <w:rPr>
          <w:rFonts w:ascii="Cambria" w:hAnsi="Cambria"/>
          <w:color w:val="000000"/>
          <w:sz w:val="26"/>
          <w:szCs w:val="26"/>
        </w:rPr>
        <w:t>Transparentnost rada općinske uprave</w:t>
      </w:r>
      <w:r w:rsidRPr="00B63804">
        <w:rPr>
          <w:rFonts w:ascii="Cambria" w:hAnsi="Cambria"/>
          <w:sz w:val="26"/>
          <w:szCs w:val="26"/>
        </w:rPr>
        <w:t>“</w:t>
      </w:r>
      <w:bookmarkEnd w:id="183"/>
    </w:p>
    <w:tbl>
      <w:tblPr>
        <w:tblStyle w:val="TableGrid"/>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642"/>
        <w:gridCol w:w="1954"/>
        <w:gridCol w:w="1954"/>
        <w:gridCol w:w="1817"/>
        <w:gridCol w:w="1535"/>
        <w:gridCol w:w="1444"/>
        <w:gridCol w:w="1468"/>
        <w:gridCol w:w="2746"/>
      </w:tblGrid>
      <w:tr w:rsidR="00D40E67" w:rsidRPr="00B63804" w14:paraId="716089C2" w14:textId="77777777" w:rsidTr="0002366D">
        <w:tc>
          <w:tcPr>
            <w:tcW w:w="5000" w:type="pct"/>
            <w:gridSpan w:val="8"/>
            <w:shd w:val="clear" w:color="auto" w:fill="B8CCE4" w:themeFill="accent1" w:themeFillTint="66"/>
            <w:vAlign w:val="center"/>
          </w:tcPr>
          <w:p w14:paraId="2E76E8EA" w14:textId="60CFD105" w:rsidR="00D40E67" w:rsidRPr="00173CEE" w:rsidRDefault="00D40E67" w:rsidP="00F40574">
            <w:pPr>
              <w:jc w:val="center"/>
              <w:rPr>
                <w:rFonts w:ascii="Cambria" w:hAnsi="Cambria"/>
                <w:bCs/>
                <w:color w:val="0F243E" w:themeColor="text2" w:themeShade="80"/>
                <w:sz w:val="20"/>
                <w:szCs w:val="20"/>
              </w:rPr>
            </w:pPr>
            <w:r w:rsidRPr="00173CEE">
              <w:rPr>
                <w:rFonts w:ascii="Cambria" w:eastAsia="Times New Roman" w:hAnsi="Cambria"/>
                <w:b/>
                <w:color w:val="0F243E" w:themeColor="text2" w:themeShade="80"/>
                <w:sz w:val="20"/>
                <w:szCs w:val="20"/>
              </w:rPr>
              <w:t>PRILOG 4: POSEBAN CILJ 1.4</w:t>
            </w:r>
            <w:r w:rsidR="0047401A">
              <w:rPr>
                <w:rFonts w:ascii="Cambria" w:eastAsia="Times New Roman" w:hAnsi="Cambria"/>
                <w:b/>
                <w:color w:val="0F243E" w:themeColor="text2" w:themeShade="80"/>
                <w:sz w:val="20"/>
                <w:szCs w:val="20"/>
              </w:rPr>
              <w:t xml:space="preserve"> </w:t>
            </w:r>
            <w:r w:rsidRPr="00173CEE">
              <w:rPr>
                <w:rFonts w:ascii="Cambria" w:eastAsia="Times New Roman" w:hAnsi="Cambria"/>
                <w:bCs/>
                <w:color w:val="0F243E" w:themeColor="text2" w:themeShade="80"/>
                <w:sz w:val="20"/>
                <w:szCs w:val="20"/>
              </w:rPr>
              <w:t>„Transparentnost rada općinske uprave“</w:t>
            </w:r>
          </w:p>
          <w:p w14:paraId="22D21AF2" w14:textId="77777777" w:rsidR="00D40E67" w:rsidRPr="0002366D" w:rsidRDefault="00D40E67" w:rsidP="00F40574">
            <w:pPr>
              <w:jc w:val="center"/>
              <w:rPr>
                <w:rFonts w:ascii="Cambria" w:eastAsia="Times New Roman" w:hAnsi="Cambria"/>
                <w:color w:val="0F243E" w:themeColor="text2" w:themeShade="80"/>
                <w:sz w:val="20"/>
                <w:szCs w:val="20"/>
              </w:rPr>
            </w:pPr>
            <w:r w:rsidRPr="00173CEE">
              <w:rPr>
                <w:rFonts w:ascii="Cambria" w:hAnsi="Cambria"/>
                <w:b/>
                <w:color w:val="0F243E" w:themeColor="text2" w:themeShade="80"/>
                <w:sz w:val="20"/>
                <w:szCs w:val="20"/>
              </w:rPr>
              <w:t>Razdoblje:</w:t>
            </w:r>
            <w:r w:rsidRPr="00173CEE">
              <w:rPr>
                <w:rFonts w:ascii="Cambria" w:hAnsi="Cambria"/>
                <w:color w:val="0F243E" w:themeColor="text2" w:themeShade="80"/>
                <w:sz w:val="20"/>
                <w:szCs w:val="20"/>
              </w:rPr>
              <w:t xml:space="preserve"> siječanj – prosinac 2024.</w:t>
            </w:r>
          </w:p>
        </w:tc>
      </w:tr>
      <w:tr w:rsidR="00D40E67" w:rsidRPr="00B63804" w14:paraId="73C7228D" w14:textId="77777777" w:rsidTr="00F40574">
        <w:tc>
          <w:tcPr>
            <w:tcW w:w="564" w:type="pct"/>
            <w:shd w:val="clear" w:color="auto" w:fill="F2F2F2" w:themeFill="background1" w:themeFillShade="F2"/>
            <w:vAlign w:val="center"/>
          </w:tcPr>
          <w:p w14:paraId="1F91BB22"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MJERA</w:t>
            </w:r>
          </w:p>
        </w:tc>
        <w:tc>
          <w:tcPr>
            <w:tcW w:w="671" w:type="pct"/>
            <w:shd w:val="clear" w:color="auto" w:fill="F2F2F2" w:themeFill="background1" w:themeFillShade="F2"/>
            <w:vAlign w:val="center"/>
          </w:tcPr>
          <w:p w14:paraId="34C4D14F"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PRAVNO/UPRAVNI INSTRUMENTI PROVEDBE MJERE</w:t>
            </w:r>
          </w:p>
        </w:tc>
        <w:tc>
          <w:tcPr>
            <w:tcW w:w="671" w:type="pct"/>
            <w:shd w:val="clear" w:color="auto" w:fill="F2F2F2" w:themeFill="background1" w:themeFillShade="F2"/>
            <w:vAlign w:val="center"/>
          </w:tcPr>
          <w:p w14:paraId="7D9E81E3"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AKTIVNOSTI/</w:t>
            </w:r>
          </w:p>
          <w:p w14:paraId="44E9D887"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 xml:space="preserve">NAČIN </w:t>
            </w:r>
          </w:p>
          <w:p w14:paraId="5A247EA5"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OSTVARENJA</w:t>
            </w:r>
          </w:p>
        </w:tc>
        <w:tc>
          <w:tcPr>
            <w:tcW w:w="624" w:type="pct"/>
            <w:shd w:val="clear" w:color="auto" w:fill="F2F2F2" w:themeFill="background1" w:themeFillShade="F2"/>
            <w:vAlign w:val="center"/>
          </w:tcPr>
          <w:p w14:paraId="451B6458"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OPIS AKTIVNOSTI</w:t>
            </w:r>
          </w:p>
        </w:tc>
        <w:tc>
          <w:tcPr>
            <w:tcW w:w="527" w:type="pct"/>
            <w:shd w:val="clear" w:color="auto" w:fill="F2F2F2" w:themeFill="background1" w:themeFillShade="F2"/>
            <w:vAlign w:val="center"/>
          </w:tcPr>
          <w:p w14:paraId="46E56D18"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POKAZATELJI REZULTATA</w:t>
            </w:r>
          </w:p>
        </w:tc>
        <w:tc>
          <w:tcPr>
            <w:tcW w:w="496" w:type="pct"/>
            <w:shd w:val="clear" w:color="auto" w:fill="F2F2F2" w:themeFill="background1" w:themeFillShade="F2"/>
            <w:vAlign w:val="center"/>
          </w:tcPr>
          <w:p w14:paraId="6A97057C"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MJERNA JEDINICA ZA POKAZATELJ REZULTATA</w:t>
            </w:r>
          </w:p>
        </w:tc>
        <w:tc>
          <w:tcPr>
            <w:tcW w:w="504" w:type="pct"/>
            <w:shd w:val="clear" w:color="auto" w:fill="F2F2F2" w:themeFill="background1" w:themeFillShade="F2"/>
            <w:vAlign w:val="center"/>
          </w:tcPr>
          <w:p w14:paraId="3EBA6919"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POLAZNA I CILJANA VRIJEDNOST MJERNE JEDINICE</w:t>
            </w:r>
          </w:p>
        </w:tc>
        <w:tc>
          <w:tcPr>
            <w:tcW w:w="943" w:type="pct"/>
            <w:shd w:val="clear" w:color="auto" w:fill="F2F2F2" w:themeFill="background1" w:themeFillShade="F2"/>
            <w:vAlign w:val="center"/>
          </w:tcPr>
          <w:p w14:paraId="105EB203"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PROJEKT/</w:t>
            </w:r>
          </w:p>
          <w:p w14:paraId="1BDFCCF9"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OPIS PROJEKTA</w:t>
            </w:r>
          </w:p>
        </w:tc>
      </w:tr>
      <w:tr w:rsidR="00D40E67" w:rsidRPr="00B63804" w14:paraId="6621ECA1" w14:textId="77777777" w:rsidTr="00F40574">
        <w:trPr>
          <w:trHeight w:val="1706"/>
        </w:trPr>
        <w:tc>
          <w:tcPr>
            <w:tcW w:w="564" w:type="pct"/>
            <w:vAlign w:val="center"/>
          </w:tcPr>
          <w:p w14:paraId="398580F8" w14:textId="4F686464"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Donošenje sveobuhvatnih i transparentnih pisanih procedura i hodograma rada svih dionika procesa dodjele nekretnina na korištenje, od donošenja općenormativnih akata do evidentiranja pravnih poslova i svih poslovnih događaja u internim evidencijama </w:t>
            </w:r>
            <w:r w:rsidR="009E13BB">
              <w:rPr>
                <w:rFonts w:ascii="Cambria" w:eastAsia="Times New Roman" w:hAnsi="Cambria"/>
                <w:sz w:val="20"/>
                <w:szCs w:val="20"/>
              </w:rPr>
              <w:t>Općine Čavle</w:t>
            </w:r>
          </w:p>
        </w:tc>
        <w:tc>
          <w:tcPr>
            <w:tcW w:w="671" w:type="pct"/>
          </w:tcPr>
          <w:p w14:paraId="51B18CC6" w14:textId="2E5E997F" w:rsidR="00D40E67" w:rsidRDefault="00D40E67" w:rsidP="00F40574">
            <w:pPr>
              <w:jc w:val="center"/>
              <w:rPr>
                <w:rFonts w:ascii="Cambria" w:hAnsi="Cambria"/>
                <w:sz w:val="20"/>
                <w:szCs w:val="20"/>
              </w:rPr>
            </w:pPr>
            <w:r w:rsidRPr="00B63804">
              <w:rPr>
                <w:rFonts w:ascii="Cambria" w:hAnsi="Cambria"/>
                <w:sz w:val="20"/>
                <w:szCs w:val="20"/>
              </w:rPr>
              <w:t>Zakon o lokalnoj i područnoj (regionalnoj) samoupravi (</w:t>
            </w:r>
            <w:r w:rsidRPr="00B63804">
              <w:rPr>
                <w:rFonts w:ascii="Cambria" w:hAnsi="Cambria" w:cstheme="majorHAnsi"/>
                <w:sz w:val="20"/>
                <w:szCs w:val="20"/>
              </w:rPr>
              <w:t>»</w:t>
            </w:r>
            <w:r w:rsidRPr="00B63804">
              <w:rPr>
                <w:rFonts w:ascii="Cambria" w:hAnsi="Cambria"/>
                <w:sz w:val="20"/>
                <w:szCs w:val="20"/>
              </w:rPr>
              <w:t>Narodne novine</w:t>
            </w:r>
            <w:r w:rsidRPr="00B63804">
              <w:rPr>
                <w:rFonts w:ascii="Cambria" w:hAnsi="Cambria" w:cstheme="majorHAnsi"/>
                <w:sz w:val="20"/>
                <w:szCs w:val="20"/>
              </w:rPr>
              <w:t>«</w:t>
            </w:r>
            <w:r w:rsidRPr="00B63804">
              <w:rPr>
                <w:rFonts w:ascii="Cambria" w:hAnsi="Cambria"/>
                <w:sz w:val="20"/>
                <w:szCs w:val="20"/>
              </w:rPr>
              <w:t>, broj 33/01, 60/01, 129/05, 109/07, 125/08, 36/09, 36/09, 150/11, 144/12, 19/13, 137/15, 123/17, 98/19, 144/20)</w:t>
            </w:r>
            <w:r w:rsidR="008F7B6D">
              <w:rPr>
                <w:rFonts w:ascii="Cambria" w:hAnsi="Cambria"/>
                <w:sz w:val="20"/>
                <w:szCs w:val="20"/>
              </w:rPr>
              <w:t>,</w:t>
            </w:r>
          </w:p>
          <w:p w14:paraId="12ED3A19" w14:textId="77777777" w:rsidR="008F7B6D" w:rsidRPr="00B63804" w:rsidRDefault="008F7B6D" w:rsidP="00F40574">
            <w:pPr>
              <w:jc w:val="center"/>
              <w:rPr>
                <w:rFonts w:ascii="Cambria" w:hAnsi="Cambria"/>
                <w:sz w:val="20"/>
                <w:szCs w:val="20"/>
              </w:rPr>
            </w:pPr>
          </w:p>
          <w:p w14:paraId="23726A3D" w14:textId="77777777" w:rsidR="00D40E67" w:rsidRPr="00B63804" w:rsidRDefault="00D40E67" w:rsidP="00F40574">
            <w:pPr>
              <w:jc w:val="center"/>
              <w:rPr>
                <w:rFonts w:ascii="Cambria" w:hAnsi="Cambria"/>
                <w:sz w:val="20"/>
                <w:szCs w:val="20"/>
              </w:rPr>
            </w:pPr>
            <w:r w:rsidRPr="00B63804">
              <w:rPr>
                <w:rFonts w:ascii="Cambria" w:hAnsi="Cambria"/>
                <w:sz w:val="20"/>
                <w:szCs w:val="20"/>
              </w:rPr>
              <w:t>Zakon o proračunu (</w:t>
            </w:r>
            <w:r w:rsidRPr="00B63804">
              <w:rPr>
                <w:rFonts w:ascii="Cambria" w:hAnsi="Cambria" w:cstheme="majorHAnsi"/>
                <w:sz w:val="20"/>
                <w:szCs w:val="20"/>
              </w:rPr>
              <w:t>»</w:t>
            </w:r>
            <w:r w:rsidRPr="00B63804">
              <w:rPr>
                <w:rFonts w:ascii="Cambria" w:hAnsi="Cambria"/>
                <w:sz w:val="20"/>
                <w:szCs w:val="20"/>
              </w:rPr>
              <w:t>Narodne novine</w:t>
            </w:r>
            <w:r w:rsidRPr="00B63804">
              <w:rPr>
                <w:rFonts w:ascii="Cambria" w:hAnsi="Cambria" w:cstheme="majorHAnsi"/>
                <w:sz w:val="20"/>
                <w:szCs w:val="20"/>
              </w:rPr>
              <w:t>«</w:t>
            </w:r>
            <w:r w:rsidRPr="00B63804">
              <w:rPr>
                <w:rFonts w:ascii="Cambria" w:hAnsi="Cambria"/>
                <w:sz w:val="20"/>
                <w:szCs w:val="20"/>
              </w:rPr>
              <w:t>, broj 144/21)</w:t>
            </w:r>
          </w:p>
          <w:p w14:paraId="7762659F" w14:textId="77777777" w:rsidR="00D40E67" w:rsidRPr="00B63804" w:rsidRDefault="00D40E67" w:rsidP="00F40574">
            <w:pPr>
              <w:jc w:val="center"/>
              <w:rPr>
                <w:rFonts w:ascii="Cambria" w:hAnsi="Cambria"/>
                <w:sz w:val="20"/>
                <w:szCs w:val="20"/>
              </w:rPr>
            </w:pPr>
            <w:r w:rsidRPr="00B63804">
              <w:rPr>
                <w:rFonts w:ascii="Cambria" w:hAnsi="Cambria"/>
                <w:sz w:val="20"/>
                <w:szCs w:val="20"/>
              </w:rPr>
              <w:t>Zakon o pravu na pristup informacijama (</w:t>
            </w:r>
            <w:r w:rsidRPr="00B63804">
              <w:rPr>
                <w:rFonts w:ascii="Cambria" w:hAnsi="Cambria" w:cstheme="majorHAnsi"/>
                <w:sz w:val="20"/>
                <w:szCs w:val="20"/>
              </w:rPr>
              <w:t>»</w:t>
            </w:r>
            <w:r w:rsidRPr="00B63804">
              <w:rPr>
                <w:rFonts w:ascii="Cambria" w:hAnsi="Cambria"/>
                <w:sz w:val="20"/>
                <w:szCs w:val="20"/>
              </w:rPr>
              <w:t>Narodne novine</w:t>
            </w:r>
            <w:r w:rsidRPr="00B63804">
              <w:rPr>
                <w:rFonts w:ascii="Cambria" w:hAnsi="Cambria" w:cstheme="majorHAnsi"/>
                <w:sz w:val="20"/>
                <w:szCs w:val="20"/>
              </w:rPr>
              <w:t>«</w:t>
            </w:r>
            <w:r w:rsidRPr="00B63804">
              <w:rPr>
                <w:rFonts w:ascii="Cambria" w:hAnsi="Cambria"/>
                <w:sz w:val="20"/>
                <w:szCs w:val="20"/>
              </w:rPr>
              <w:t>, broj 25/13, 85/15, 69/22)</w:t>
            </w:r>
          </w:p>
          <w:p w14:paraId="14E17F33" w14:textId="77777777" w:rsidR="00D40E67" w:rsidRPr="00B63804" w:rsidRDefault="00D40E67" w:rsidP="00F40574">
            <w:pPr>
              <w:jc w:val="center"/>
              <w:rPr>
                <w:rFonts w:ascii="Cambria" w:hAnsi="Cambria"/>
                <w:sz w:val="20"/>
                <w:szCs w:val="20"/>
              </w:rPr>
            </w:pPr>
          </w:p>
          <w:p w14:paraId="29D97383" w14:textId="77777777" w:rsidR="00D40E67" w:rsidRPr="00B63804" w:rsidRDefault="00D40E67" w:rsidP="00F40574">
            <w:pPr>
              <w:jc w:val="center"/>
              <w:rPr>
                <w:rFonts w:ascii="Cambria" w:hAnsi="Cambria"/>
                <w:sz w:val="20"/>
                <w:szCs w:val="20"/>
              </w:rPr>
            </w:pPr>
          </w:p>
          <w:p w14:paraId="163133F8" w14:textId="77777777" w:rsidR="00D40E67" w:rsidRPr="00B63804" w:rsidRDefault="00D40E67" w:rsidP="00F40574">
            <w:pPr>
              <w:jc w:val="center"/>
              <w:rPr>
                <w:rFonts w:ascii="Cambria" w:hAnsi="Cambria"/>
                <w:sz w:val="20"/>
                <w:szCs w:val="20"/>
              </w:rPr>
            </w:pPr>
          </w:p>
        </w:tc>
        <w:tc>
          <w:tcPr>
            <w:tcW w:w="671" w:type="pct"/>
            <w:vAlign w:val="center"/>
          </w:tcPr>
          <w:p w14:paraId="78A38097"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1. Objava skupova otvorenih podataka</w:t>
            </w:r>
          </w:p>
          <w:p w14:paraId="33891658"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2. Objava informacija o trošenju proračunskih sredstava</w:t>
            </w:r>
          </w:p>
        </w:tc>
        <w:tc>
          <w:tcPr>
            <w:tcW w:w="624" w:type="pct"/>
            <w:vAlign w:val="center"/>
          </w:tcPr>
          <w:p w14:paraId="2D2B009E"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Otvoreni podaci doprinose transparentnosti rada općinskih upravnih tijela i jačaju njihovu odgovornost prema javnosti </w:t>
            </w:r>
          </w:p>
        </w:tc>
        <w:tc>
          <w:tcPr>
            <w:tcW w:w="527" w:type="pct"/>
            <w:vAlign w:val="center"/>
          </w:tcPr>
          <w:p w14:paraId="65C36E49"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 objavljenih skupova</w:t>
            </w:r>
          </w:p>
        </w:tc>
        <w:tc>
          <w:tcPr>
            <w:tcW w:w="496" w:type="pct"/>
            <w:vAlign w:val="center"/>
          </w:tcPr>
          <w:p w14:paraId="156ACBE7"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504" w:type="pct"/>
            <w:vAlign w:val="center"/>
          </w:tcPr>
          <w:p w14:paraId="65E06719" w14:textId="5CA3D4EF" w:rsidR="005D707D" w:rsidRPr="00254B20" w:rsidRDefault="00936EF7" w:rsidP="00F40574">
            <w:pPr>
              <w:spacing w:before="240"/>
              <w:jc w:val="center"/>
              <w:rPr>
                <w:rFonts w:ascii="Cambria" w:eastAsia="Times New Roman" w:hAnsi="Cambria"/>
                <w:sz w:val="20"/>
                <w:szCs w:val="20"/>
              </w:rPr>
            </w:pPr>
            <w:r w:rsidRPr="00254B20">
              <w:rPr>
                <w:rFonts w:ascii="Cambria" w:eastAsia="Times New Roman" w:hAnsi="Cambria"/>
                <w:sz w:val="20"/>
                <w:szCs w:val="20"/>
              </w:rPr>
              <w:t>(</w:t>
            </w:r>
            <w:r w:rsidR="00254B20" w:rsidRPr="00254B20">
              <w:rPr>
                <w:rFonts w:ascii="Cambria" w:eastAsia="Times New Roman" w:hAnsi="Cambria"/>
                <w:sz w:val="20"/>
                <w:szCs w:val="20"/>
              </w:rPr>
              <w:t>8</w:t>
            </w:r>
            <w:r w:rsidRPr="00254B20">
              <w:rPr>
                <w:rFonts w:ascii="Cambria" w:eastAsia="Times New Roman" w:hAnsi="Cambria"/>
                <w:sz w:val="20"/>
                <w:szCs w:val="20"/>
              </w:rPr>
              <w:t>)</w:t>
            </w:r>
          </w:p>
          <w:p w14:paraId="1DA93446" w14:textId="3333C032" w:rsidR="00936EF7" w:rsidRPr="00254B20" w:rsidRDefault="00936EF7" w:rsidP="00F40574">
            <w:pPr>
              <w:spacing w:before="240"/>
              <w:jc w:val="center"/>
              <w:rPr>
                <w:rFonts w:ascii="Cambria" w:eastAsia="Times New Roman" w:hAnsi="Cambria"/>
                <w:sz w:val="20"/>
                <w:szCs w:val="20"/>
              </w:rPr>
            </w:pPr>
            <w:r w:rsidRPr="00254B20">
              <w:rPr>
                <w:rFonts w:ascii="Cambria" w:eastAsia="Times New Roman" w:hAnsi="Cambria"/>
                <w:sz w:val="20"/>
                <w:szCs w:val="20"/>
              </w:rPr>
              <w:t>Kontinuirano</w:t>
            </w:r>
          </w:p>
        </w:tc>
        <w:tc>
          <w:tcPr>
            <w:tcW w:w="943" w:type="pct"/>
            <w:vAlign w:val="center"/>
          </w:tcPr>
          <w:p w14:paraId="7F471C9F"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Objava skupova otvorenih podataka na Portalu otvorenih podataka</w:t>
            </w:r>
          </w:p>
        </w:tc>
      </w:tr>
      <w:tr w:rsidR="00D40E67" w:rsidRPr="00B63804" w14:paraId="2600A3C5" w14:textId="77777777" w:rsidTr="00F40574">
        <w:trPr>
          <w:trHeight w:val="1964"/>
        </w:trPr>
        <w:tc>
          <w:tcPr>
            <w:tcW w:w="564" w:type="pct"/>
            <w:vAlign w:val="center"/>
          </w:tcPr>
          <w:p w14:paraId="3E7FD9D8" w14:textId="77777777" w:rsidR="00D40E67" w:rsidRPr="00B63804" w:rsidRDefault="00D40E67" w:rsidP="00F40574">
            <w:pPr>
              <w:jc w:val="center"/>
              <w:rPr>
                <w:rFonts w:ascii="Cambria" w:hAnsi="Cambria"/>
                <w:sz w:val="20"/>
                <w:szCs w:val="20"/>
              </w:rPr>
            </w:pPr>
            <w:r w:rsidRPr="00B63804">
              <w:rPr>
                <w:rFonts w:ascii="Cambria" w:hAnsi="Cambria"/>
                <w:sz w:val="20"/>
                <w:szCs w:val="20"/>
              </w:rPr>
              <w:t>Javna objava registra imovine odnosno nekretnina</w:t>
            </w:r>
          </w:p>
        </w:tc>
        <w:tc>
          <w:tcPr>
            <w:tcW w:w="671" w:type="pct"/>
            <w:vMerge w:val="restart"/>
          </w:tcPr>
          <w:p w14:paraId="49D508E3" w14:textId="31DA7EDD" w:rsidR="00D40E67" w:rsidRDefault="00D40E67" w:rsidP="00F40574">
            <w:pPr>
              <w:jc w:val="center"/>
              <w:rPr>
                <w:rFonts w:ascii="Cambria" w:hAnsi="Cambria"/>
                <w:sz w:val="20"/>
                <w:szCs w:val="20"/>
              </w:rPr>
            </w:pPr>
            <w:r w:rsidRPr="00B63804">
              <w:rPr>
                <w:rFonts w:ascii="Cambria" w:hAnsi="Cambria"/>
                <w:sz w:val="20"/>
                <w:szCs w:val="20"/>
              </w:rPr>
              <w:t>Zakon o središnjem registru državne imovine (</w:t>
            </w:r>
            <w:r w:rsidRPr="00B63804">
              <w:rPr>
                <w:rFonts w:ascii="Cambria" w:hAnsi="Cambria" w:cstheme="majorHAnsi"/>
                <w:sz w:val="20"/>
                <w:szCs w:val="20"/>
              </w:rPr>
              <w:t>»</w:t>
            </w:r>
            <w:r w:rsidRPr="00B63804">
              <w:rPr>
                <w:rFonts w:ascii="Cambria" w:hAnsi="Cambria"/>
                <w:sz w:val="20"/>
                <w:szCs w:val="20"/>
              </w:rPr>
              <w:t>Narodne novine</w:t>
            </w:r>
            <w:r w:rsidRPr="00B63804">
              <w:rPr>
                <w:rFonts w:ascii="Cambria" w:hAnsi="Cambria" w:cstheme="majorHAnsi"/>
                <w:sz w:val="20"/>
                <w:szCs w:val="20"/>
              </w:rPr>
              <w:t>«</w:t>
            </w:r>
            <w:r w:rsidRPr="00B63804">
              <w:rPr>
                <w:rFonts w:ascii="Cambria" w:hAnsi="Cambria"/>
                <w:sz w:val="20"/>
                <w:szCs w:val="20"/>
              </w:rPr>
              <w:t>, broj 112/18)</w:t>
            </w:r>
            <w:r w:rsidR="008F7B6D">
              <w:rPr>
                <w:rFonts w:ascii="Cambria" w:hAnsi="Cambria"/>
                <w:sz w:val="20"/>
                <w:szCs w:val="20"/>
              </w:rPr>
              <w:t>,</w:t>
            </w:r>
          </w:p>
          <w:p w14:paraId="430DC476" w14:textId="77777777" w:rsidR="008F7B6D" w:rsidRPr="00B63804" w:rsidRDefault="008F7B6D" w:rsidP="00F40574">
            <w:pPr>
              <w:jc w:val="center"/>
              <w:rPr>
                <w:rFonts w:ascii="Cambria" w:hAnsi="Cambria"/>
                <w:sz w:val="20"/>
                <w:szCs w:val="20"/>
              </w:rPr>
            </w:pPr>
          </w:p>
          <w:p w14:paraId="0CC2C901" w14:textId="0236BAFD" w:rsidR="00D40E67" w:rsidRDefault="00D40E67" w:rsidP="00F40574">
            <w:pPr>
              <w:jc w:val="center"/>
              <w:rPr>
                <w:rFonts w:ascii="Cambria" w:hAnsi="Cambria"/>
                <w:sz w:val="20"/>
                <w:szCs w:val="20"/>
              </w:rPr>
            </w:pPr>
            <w:r w:rsidRPr="00B63804">
              <w:rPr>
                <w:rFonts w:ascii="Cambria" w:hAnsi="Cambria"/>
                <w:sz w:val="20"/>
                <w:szCs w:val="20"/>
              </w:rPr>
              <w:t>Zakon o komunalnom gospodarstvu (</w:t>
            </w:r>
            <w:r w:rsidRPr="00B63804">
              <w:rPr>
                <w:rFonts w:ascii="Cambria" w:hAnsi="Cambria" w:cstheme="majorHAnsi"/>
                <w:sz w:val="20"/>
                <w:szCs w:val="20"/>
              </w:rPr>
              <w:t>»</w:t>
            </w:r>
            <w:r w:rsidRPr="00B63804">
              <w:rPr>
                <w:rFonts w:ascii="Cambria" w:hAnsi="Cambria"/>
                <w:sz w:val="20"/>
                <w:szCs w:val="20"/>
              </w:rPr>
              <w:t>Narodne novine</w:t>
            </w:r>
            <w:r w:rsidRPr="00B63804">
              <w:rPr>
                <w:rFonts w:ascii="Cambria" w:hAnsi="Cambria" w:cstheme="majorHAnsi"/>
                <w:sz w:val="20"/>
                <w:szCs w:val="20"/>
              </w:rPr>
              <w:t>«</w:t>
            </w:r>
            <w:r w:rsidRPr="00B63804">
              <w:rPr>
                <w:rFonts w:ascii="Cambria" w:hAnsi="Cambria"/>
                <w:sz w:val="20"/>
                <w:szCs w:val="20"/>
              </w:rPr>
              <w:t>, broj 68/18, 110/18, 57/22)</w:t>
            </w:r>
            <w:r w:rsidR="008F7B6D">
              <w:rPr>
                <w:rFonts w:ascii="Cambria" w:hAnsi="Cambria"/>
                <w:sz w:val="20"/>
                <w:szCs w:val="20"/>
              </w:rPr>
              <w:t>,</w:t>
            </w:r>
          </w:p>
          <w:p w14:paraId="67D7D481" w14:textId="77777777" w:rsidR="008F7B6D" w:rsidRPr="00B63804" w:rsidRDefault="008F7B6D" w:rsidP="00F40574">
            <w:pPr>
              <w:jc w:val="center"/>
              <w:rPr>
                <w:rFonts w:ascii="Cambria" w:hAnsi="Cambria"/>
                <w:sz w:val="20"/>
                <w:szCs w:val="20"/>
              </w:rPr>
            </w:pPr>
          </w:p>
          <w:p w14:paraId="27A5EB5B" w14:textId="77777777" w:rsidR="00D40E67" w:rsidRPr="00B63804" w:rsidRDefault="00D40E67" w:rsidP="00F40574">
            <w:pPr>
              <w:jc w:val="center"/>
              <w:rPr>
                <w:rFonts w:ascii="Cambria" w:hAnsi="Cambria"/>
                <w:sz w:val="20"/>
                <w:szCs w:val="20"/>
              </w:rPr>
            </w:pPr>
            <w:r w:rsidRPr="00B63804">
              <w:rPr>
                <w:rFonts w:ascii="Cambria" w:hAnsi="Cambria"/>
                <w:sz w:val="20"/>
                <w:szCs w:val="20"/>
              </w:rPr>
              <w:t>Uredba o Središnjem registru državne imovine (»Narodne novine«, broj 3/20)</w:t>
            </w:r>
          </w:p>
        </w:tc>
        <w:tc>
          <w:tcPr>
            <w:tcW w:w="671" w:type="pct"/>
            <w:vAlign w:val="center"/>
          </w:tcPr>
          <w:p w14:paraId="2342BA2F" w14:textId="1CDE23DF"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1. Objava Registra imovine </w:t>
            </w:r>
            <w:r w:rsidR="009E13BB">
              <w:rPr>
                <w:rFonts w:ascii="Cambria" w:eastAsia="Times New Roman" w:hAnsi="Cambria"/>
                <w:sz w:val="20"/>
                <w:szCs w:val="20"/>
              </w:rPr>
              <w:t>Općine Čavle</w:t>
            </w:r>
          </w:p>
        </w:tc>
        <w:tc>
          <w:tcPr>
            <w:tcW w:w="624" w:type="pct"/>
            <w:vMerge w:val="restart"/>
            <w:vAlign w:val="center"/>
          </w:tcPr>
          <w:p w14:paraId="51ED526C" w14:textId="09C5C2FE"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Upis svih nekretnina u vlasništvu </w:t>
            </w:r>
            <w:r w:rsidR="009E13BB">
              <w:rPr>
                <w:rFonts w:ascii="Cambria" w:eastAsia="Times New Roman" w:hAnsi="Cambria"/>
                <w:sz w:val="20"/>
                <w:szCs w:val="20"/>
              </w:rPr>
              <w:t>Općine Čavle</w:t>
            </w:r>
            <w:r w:rsidRPr="00B63804">
              <w:rPr>
                <w:rFonts w:ascii="Cambria" w:eastAsia="Times New Roman" w:hAnsi="Cambria"/>
                <w:sz w:val="20"/>
                <w:szCs w:val="20"/>
              </w:rPr>
              <w:t xml:space="preserve"> u Registar nekretnina i upis komunalne infrastrukture u Evidenciju komunalne infrastrukture </w:t>
            </w:r>
            <w:r w:rsidR="009E13BB">
              <w:rPr>
                <w:rFonts w:ascii="Cambria" w:eastAsia="Times New Roman" w:hAnsi="Cambria"/>
                <w:sz w:val="20"/>
                <w:szCs w:val="20"/>
              </w:rPr>
              <w:t>Općine Čavle</w:t>
            </w:r>
            <w:r w:rsidRPr="00B63804">
              <w:rPr>
                <w:rFonts w:ascii="Cambria" w:eastAsia="Times New Roman" w:hAnsi="Cambria"/>
                <w:sz w:val="20"/>
                <w:szCs w:val="20"/>
              </w:rPr>
              <w:t xml:space="preserve"> </w:t>
            </w:r>
          </w:p>
        </w:tc>
        <w:tc>
          <w:tcPr>
            <w:tcW w:w="527" w:type="pct"/>
            <w:vAlign w:val="center"/>
          </w:tcPr>
          <w:p w14:paraId="187FDFAA"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Broj nekretnina upisanih u Registar imovine </w:t>
            </w:r>
          </w:p>
        </w:tc>
        <w:tc>
          <w:tcPr>
            <w:tcW w:w="496" w:type="pct"/>
            <w:vAlign w:val="center"/>
          </w:tcPr>
          <w:p w14:paraId="7CB43BD8" w14:textId="77777777" w:rsidR="00D40E67" w:rsidRPr="00B63804" w:rsidRDefault="00D40E67" w:rsidP="00F40574">
            <w:pPr>
              <w:jc w:val="center"/>
              <w:rPr>
                <w:rFonts w:ascii="Cambria" w:hAnsi="Cambria"/>
                <w:sz w:val="20"/>
                <w:szCs w:val="20"/>
              </w:rPr>
            </w:pPr>
            <w:r w:rsidRPr="00B63804">
              <w:rPr>
                <w:rFonts w:ascii="Cambria" w:hAnsi="Cambria"/>
                <w:sz w:val="20"/>
                <w:szCs w:val="20"/>
              </w:rPr>
              <w:t>Broj</w:t>
            </w:r>
          </w:p>
        </w:tc>
        <w:tc>
          <w:tcPr>
            <w:tcW w:w="504" w:type="pct"/>
            <w:vAlign w:val="center"/>
          </w:tcPr>
          <w:p w14:paraId="3450D51D" w14:textId="1FCE6F5B" w:rsidR="00D40E67" w:rsidRPr="00B63804" w:rsidRDefault="00ED0BA2" w:rsidP="00F40574">
            <w:pPr>
              <w:spacing w:before="240"/>
              <w:jc w:val="center"/>
              <w:rPr>
                <w:rFonts w:ascii="Cambria" w:eastAsia="Times New Roman" w:hAnsi="Cambria"/>
                <w:sz w:val="20"/>
                <w:szCs w:val="20"/>
                <w:highlight w:val="yellow"/>
              </w:rPr>
            </w:pPr>
            <w:r>
              <w:rPr>
                <w:rFonts w:ascii="Cambria" w:eastAsia="Times New Roman" w:hAnsi="Cambria"/>
                <w:sz w:val="20"/>
                <w:szCs w:val="20"/>
              </w:rPr>
              <w:t>Redovno ažuriranje</w:t>
            </w:r>
          </w:p>
        </w:tc>
        <w:tc>
          <w:tcPr>
            <w:tcW w:w="943" w:type="pct"/>
            <w:vAlign w:val="center"/>
          </w:tcPr>
          <w:p w14:paraId="1C0C7C13" w14:textId="6DE998FE"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Objavljen Registar imovine </w:t>
            </w:r>
            <w:r w:rsidR="009E13BB">
              <w:rPr>
                <w:rFonts w:ascii="Cambria" w:eastAsia="Times New Roman" w:hAnsi="Cambria"/>
                <w:sz w:val="20"/>
                <w:szCs w:val="20"/>
              </w:rPr>
              <w:t>Općine Čavle</w:t>
            </w:r>
          </w:p>
        </w:tc>
      </w:tr>
      <w:tr w:rsidR="00D40E67" w:rsidRPr="00B63804" w14:paraId="678BEE4D" w14:textId="77777777" w:rsidTr="00F40574">
        <w:trPr>
          <w:trHeight w:val="1312"/>
        </w:trPr>
        <w:tc>
          <w:tcPr>
            <w:tcW w:w="564" w:type="pct"/>
            <w:vAlign w:val="center"/>
          </w:tcPr>
          <w:p w14:paraId="01977F42" w14:textId="77777777" w:rsidR="00D40E67" w:rsidRPr="00B63804" w:rsidRDefault="00D40E67" w:rsidP="00F40574">
            <w:pPr>
              <w:jc w:val="center"/>
              <w:rPr>
                <w:rFonts w:ascii="Cambria" w:hAnsi="Cambria"/>
                <w:sz w:val="20"/>
                <w:szCs w:val="20"/>
              </w:rPr>
            </w:pPr>
            <w:r w:rsidRPr="00B63804">
              <w:rPr>
                <w:rFonts w:ascii="Cambria" w:hAnsi="Cambria"/>
                <w:sz w:val="20"/>
                <w:szCs w:val="20"/>
              </w:rPr>
              <w:t>Javna objava registra komunalne infrastrukture</w:t>
            </w:r>
          </w:p>
        </w:tc>
        <w:tc>
          <w:tcPr>
            <w:tcW w:w="671" w:type="pct"/>
            <w:vMerge/>
          </w:tcPr>
          <w:p w14:paraId="2BF9AD6B" w14:textId="77777777" w:rsidR="00D40E67" w:rsidRPr="00B63804" w:rsidRDefault="00D40E67" w:rsidP="00F40574">
            <w:pPr>
              <w:jc w:val="center"/>
              <w:rPr>
                <w:rFonts w:ascii="Cambria" w:hAnsi="Cambria"/>
                <w:sz w:val="20"/>
                <w:szCs w:val="20"/>
              </w:rPr>
            </w:pPr>
          </w:p>
        </w:tc>
        <w:tc>
          <w:tcPr>
            <w:tcW w:w="671" w:type="pct"/>
            <w:vAlign w:val="center"/>
          </w:tcPr>
          <w:p w14:paraId="247E9C51" w14:textId="373700D4"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1. Objava Evidencije komunalne infrastrukture </w:t>
            </w:r>
            <w:r w:rsidR="009E13BB">
              <w:rPr>
                <w:rFonts w:ascii="Cambria" w:eastAsia="Times New Roman" w:hAnsi="Cambria"/>
                <w:sz w:val="20"/>
                <w:szCs w:val="20"/>
              </w:rPr>
              <w:t>Općine Čavle</w:t>
            </w:r>
          </w:p>
        </w:tc>
        <w:tc>
          <w:tcPr>
            <w:tcW w:w="624" w:type="pct"/>
            <w:vMerge/>
            <w:vAlign w:val="center"/>
          </w:tcPr>
          <w:p w14:paraId="283FA87B" w14:textId="77777777" w:rsidR="00D40E67" w:rsidRPr="00B63804" w:rsidRDefault="00D40E67" w:rsidP="00F40574">
            <w:pPr>
              <w:jc w:val="center"/>
              <w:rPr>
                <w:rFonts w:ascii="Cambria" w:eastAsia="Times New Roman" w:hAnsi="Cambria"/>
                <w:sz w:val="20"/>
                <w:szCs w:val="20"/>
              </w:rPr>
            </w:pPr>
          </w:p>
        </w:tc>
        <w:tc>
          <w:tcPr>
            <w:tcW w:w="527" w:type="pct"/>
            <w:vAlign w:val="center"/>
          </w:tcPr>
          <w:p w14:paraId="2D2F38BC" w14:textId="0E1773F8"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Komunalna infrastruktura na području </w:t>
            </w:r>
            <w:r w:rsidR="009E13BB">
              <w:rPr>
                <w:rFonts w:ascii="Cambria" w:eastAsia="Times New Roman" w:hAnsi="Cambria"/>
                <w:sz w:val="20"/>
                <w:szCs w:val="20"/>
              </w:rPr>
              <w:t>Općine Čavle</w:t>
            </w:r>
          </w:p>
        </w:tc>
        <w:tc>
          <w:tcPr>
            <w:tcW w:w="496" w:type="pct"/>
            <w:vAlign w:val="center"/>
          </w:tcPr>
          <w:p w14:paraId="07A04F6B" w14:textId="77777777" w:rsidR="00D40E67" w:rsidRPr="00B63804" w:rsidRDefault="00D40E67" w:rsidP="00F40574">
            <w:pPr>
              <w:jc w:val="center"/>
              <w:rPr>
                <w:rFonts w:ascii="Cambria" w:hAnsi="Cambria"/>
                <w:sz w:val="20"/>
                <w:szCs w:val="20"/>
              </w:rPr>
            </w:pPr>
            <w:r w:rsidRPr="00B63804">
              <w:rPr>
                <w:rFonts w:ascii="Cambria" w:hAnsi="Cambria"/>
                <w:sz w:val="20"/>
                <w:szCs w:val="20"/>
              </w:rPr>
              <w:t>Broj</w:t>
            </w:r>
          </w:p>
        </w:tc>
        <w:tc>
          <w:tcPr>
            <w:tcW w:w="504" w:type="pct"/>
            <w:vAlign w:val="center"/>
          </w:tcPr>
          <w:p w14:paraId="7E4F05D6" w14:textId="074C0202" w:rsidR="00D40E67" w:rsidRPr="00B63804" w:rsidRDefault="00CA1CEE" w:rsidP="00F40574">
            <w:pPr>
              <w:spacing w:before="240"/>
              <w:jc w:val="center"/>
              <w:rPr>
                <w:rFonts w:ascii="Cambria" w:eastAsia="Times New Roman" w:hAnsi="Cambria"/>
                <w:sz w:val="20"/>
                <w:szCs w:val="20"/>
                <w:highlight w:val="yellow"/>
              </w:rPr>
            </w:pPr>
            <w:r w:rsidRPr="006F7EBF">
              <w:rPr>
                <w:rFonts w:ascii="Cambria" w:eastAsia="Times New Roman" w:hAnsi="Cambria"/>
                <w:sz w:val="20"/>
                <w:szCs w:val="20"/>
              </w:rPr>
              <w:t>Redovno ažuriranje</w:t>
            </w:r>
          </w:p>
        </w:tc>
        <w:tc>
          <w:tcPr>
            <w:tcW w:w="943" w:type="pct"/>
            <w:vAlign w:val="center"/>
          </w:tcPr>
          <w:p w14:paraId="389FDA71" w14:textId="0FD16D0D"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Objavljena Evidencija komunalne infrastrukture </w:t>
            </w:r>
            <w:r w:rsidR="009E13BB">
              <w:rPr>
                <w:rFonts w:ascii="Cambria" w:eastAsia="Times New Roman" w:hAnsi="Cambria"/>
                <w:sz w:val="20"/>
                <w:szCs w:val="20"/>
              </w:rPr>
              <w:t>Općine Čavle</w:t>
            </w:r>
          </w:p>
        </w:tc>
      </w:tr>
    </w:tbl>
    <w:p w14:paraId="7E41E439" w14:textId="77777777" w:rsidR="00D40E67" w:rsidRPr="00B63804" w:rsidRDefault="00D40E67" w:rsidP="00D40E67">
      <w:pPr>
        <w:pStyle w:val="Heading1"/>
        <w:spacing w:before="0" w:beforeAutospacing="0" w:after="0" w:afterAutospacing="0" w:line="276" w:lineRule="auto"/>
        <w:jc w:val="both"/>
        <w:rPr>
          <w:rFonts w:ascii="Cambria" w:hAnsi="Cambria"/>
          <w:sz w:val="26"/>
          <w:szCs w:val="26"/>
        </w:rPr>
        <w:sectPr w:rsidR="00D40E67" w:rsidRPr="00B63804" w:rsidSect="00DF295B">
          <w:pgSz w:w="16838" w:h="11906" w:orient="landscape"/>
          <w:pgMar w:top="1418" w:right="1134" w:bottom="1418" w:left="1134" w:header="709" w:footer="709" w:gutter="0"/>
          <w:cols w:space="708"/>
          <w:titlePg/>
          <w:docGrid w:linePitch="360"/>
        </w:sectPr>
      </w:pPr>
    </w:p>
    <w:p w14:paraId="40DD6042" w14:textId="77777777" w:rsidR="00D40E67" w:rsidRPr="00B63804" w:rsidRDefault="00D40E67" w:rsidP="00D40E67">
      <w:pPr>
        <w:pStyle w:val="Heading1"/>
        <w:numPr>
          <w:ilvl w:val="0"/>
          <w:numId w:val="1"/>
        </w:numPr>
        <w:spacing w:before="0" w:beforeAutospacing="0" w:after="0" w:afterAutospacing="0" w:line="276" w:lineRule="auto"/>
        <w:jc w:val="both"/>
        <w:rPr>
          <w:rFonts w:ascii="Cambria" w:hAnsi="Cambria"/>
          <w:sz w:val="26"/>
          <w:szCs w:val="26"/>
        </w:rPr>
      </w:pPr>
      <w:bookmarkStart w:id="185" w:name="_Toc149566518"/>
      <w:bookmarkEnd w:id="184"/>
      <w:r w:rsidRPr="00B63804">
        <w:rPr>
          <w:rFonts w:ascii="Cambria" w:hAnsi="Cambria"/>
          <w:sz w:val="26"/>
          <w:szCs w:val="26"/>
        </w:rPr>
        <w:t>POSEBAN CILJ 1.4. - „</w:t>
      </w:r>
      <w:r w:rsidRPr="00B63804">
        <w:rPr>
          <w:rFonts w:ascii="Cambria" w:hAnsi="Cambria"/>
          <w:color w:val="000000"/>
          <w:sz w:val="26"/>
          <w:szCs w:val="26"/>
        </w:rPr>
        <w:t>Primjena koncepta funkcionalne klasifikacije nekretnina“</w:t>
      </w:r>
      <w:bookmarkEnd w:id="185"/>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2094"/>
        <w:gridCol w:w="1814"/>
        <w:gridCol w:w="1814"/>
        <w:gridCol w:w="1479"/>
        <w:gridCol w:w="1506"/>
        <w:gridCol w:w="1468"/>
        <w:gridCol w:w="2743"/>
      </w:tblGrid>
      <w:tr w:rsidR="00D40E67" w:rsidRPr="00B63804" w14:paraId="5C552BB1" w14:textId="77777777" w:rsidTr="00F40574">
        <w:tc>
          <w:tcPr>
            <w:tcW w:w="5000" w:type="pct"/>
            <w:gridSpan w:val="8"/>
            <w:shd w:val="clear" w:color="auto" w:fill="B8CCE4" w:themeFill="accent1" w:themeFillTint="66"/>
            <w:vAlign w:val="center"/>
          </w:tcPr>
          <w:p w14:paraId="07C2A011" w14:textId="77777777" w:rsidR="00D40E67" w:rsidRPr="0047401A" w:rsidRDefault="00D40E67" w:rsidP="00F40574">
            <w:pPr>
              <w:jc w:val="center"/>
              <w:rPr>
                <w:rFonts w:ascii="Cambria" w:hAnsi="Cambria"/>
                <w:color w:val="0F243E" w:themeColor="text2" w:themeShade="80"/>
                <w:sz w:val="20"/>
                <w:szCs w:val="20"/>
              </w:rPr>
            </w:pPr>
            <w:r w:rsidRPr="0047401A">
              <w:rPr>
                <w:rFonts w:ascii="Cambria" w:eastAsia="Times New Roman" w:hAnsi="Cambria"/>
                <w:b/>
                <w:color w:val="0F243E" w:themeColor="text2" w:themeShade="80"/>
                <w:sz w:val="20"/>
                <w:szCs w:val="20"/>
              </w:rPr>
              <w:t>PRILOG 5: POSEBAN CILJ 1.5.</w:t>
            </w:r>
            <w:r w:rsidRPr="0047401A">
              <w:rPr>
                <w:rFonts w:ascii="Cambria" w:eastAsia="Times New Roman" w:hAnsi="Cambria"/>
                <w:color w:val="0F243E" w:themeColor="text2" w:themeShade="80"/>
                <w:sz w:val="20"/>
                <w:szCs w:val="20"/>
              </w:rPr>
              <w:t xml:space="preserve"> </w:t>
            </w:r>
            <w:r w:rsidRPr="0047401A">
              <w:rPr>
                <w:rFonts w:ascii="Cambria" w:hAnsi="Cambria"/>
                <w:color w:val="0F243E" w:themeColor="text2" w:themeShade="80"/>
                <w:sz w:val="20"/>
                <w:szCs w:val="20"/>
              </w:rPr>
              <w:t>„Primjena koncepta funkcionalne klasifikacije nekretnina“</w:t>
            </w:r>
          </w:p>
          <w:p w14:paraId="508368B8" w14:textId="77777777" w:rsidR="00D40E67" w:rsidRPr="0002366D" w:rsidRDefault="00D40E67" w:rsidP="00F40574">
            <w:pPr>
              <w:jc w:val="center"/>
              <w:rPr>
                <w:rFonts w:ascii="Cambria" w:eastAsia="Times New Roman" w:hAnsi="Cambria"/>
                <w:color w:val="0F243E" w:themeColor="text2" w:themeShade="80"/>
                <w:sz w:val="24"/>
                <w:szCs w:val="24"/>
              </w:rPr>
            </w:pPr>
            <w:r w:rsidRPr="0047401A">
              <w:rPr>
                <w:rFonts w:ascii="Cambria" w:hAnsi="Cambria"/>
                <w:b/>
                <w:color w:val="0F243E" w:themeColor="text2" w:themeShade="80"/>
                <w:sz w:val="20"/>
                <w:szCs w:val="20"/>
              </w:rPr>
              <w:t>Razdoblje:</w:t>
            </w:r>
            <w:r w:rsidRPr="0047401A">
              <w:rPr>
                <w:rFonts w:ascii="Cambria" w:hAnsi="Cambria"/>
                <w:color w:val="0F243E" w:themeColor="text2" w:themeShade="80"/>
                <w:sz w:val="20"/>
                <w:szCs w:val="20"/>
              </w:rPr>
              <w:t xml:space="preserve"> siječanj – prosinac 2024.</w:t>
            </w:r>
          </w:p>
        </w:tc>
      </w:tr>
      <w:tr w:rsidR="00D40E67" w:rsidRPr="00B63804" w14:paraId="2B411F50" w14:textId="77777777" w:rsidTr="00F40574">
        <w:tc>
          <w:tcPr>
            <w:tcW w:w="564" w:type="pct"/>
            <w:shd w:val="clear" w:color="auto" w:fill="F2F2F2" w:themeFill="background1" w:themeFillShade="F2"/>
            <w:vAlign w:val="center"/>
          </w:tcPr>
          <w:p w14:paraId="4A79FEC4"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MJERA</w:t>
            </w:r>
          </w:p>
        </w:tc>
        <w:tc>
          <w:tcPr>
            <w:tcW w:w="719" w:type="pct"/>
            <w:shd w:val="clear" w:color="auto" w:fill="F2F2F2" w:themeFill="background1" w:themeFillShade="F2"/>
            <w:vAlign w:val="center"/>
          </w:tcPr>
          <w:p w14:paraId="452F7A66"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PRAVNO/UPRAVNI INSTRUMENTI PROVEDBE MJERE</w:t>
            </w:r>
          </w:p>
        </w:tc>
        <w:tc>
          <w:tcPr>
            <w:tcW w:w="623" w:type="pct"/>
            <w:shd w:val="clear" w:color="auto" w:fill="F2F2F2" w:themeFill="background1" w:themeFillShade="F2"/>
            <w:vAlign w:val="center"/>
          </w:tcPr>
          <w:p w14:paraId="497762B0"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AKTIVNOSTI/</w:t>
            </w:r>
          </w:p>
          <w:p w14:paraId="0411C64B"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NAČIN OSTVARENJA</w:t>
            </w:r>
          </w:p>
        </w:tc>
        <w:tc>
          <w:tcPr>
            <w:tcW w:w="623" w:type="pct"/>
            <w:shd w:val="clear" w:color="auto" w:fill="F2F2F2" w:themeFill="background1" w:themeFillShade="F2"/>
            <w:vAlign w:val="center"/>
          </w:tcPr>
          <w:p w14:paraId="38F0E23F"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OPIS AKTIVNOSTI</w:t>
            </w:r>
          </w:p>
        </w:tc>
        <w:tc>
          <w:tcPr>
            <w:tcW w:w="508" w:type="pct"/>
            <w:shd w:val="clear" w:color="auto" w:fill="F2F2F2" w:themeFill="background1" w:themeFillShade="F2"/>
            <w:vAlign w:val="center"/>
          </w:tcPr>
          <w:p w14:paraId="0C244ACE"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POKAZATELJI REZULTATA</w:t>
            </w:r>
          </w:p>
        </w:tc>
        <w:tc>
          <w:tcPr>
            <w:tcW w:w="517" w:type="pct"/>
            <w:shd w:val="clear" w:color="auto" w:fill="F2F2F2" w:themeFill="background1" w:themeFillShade="F2"/>
            <w:vAlign w:val="center"/>
          </w:tcPr>
          <w:p w14:paraId="675671FD"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MJERNA JEDINICA ZA POKAZATELJ REZULTATA</w:t>
            </w:r>
          </w:p>
        </w:tc>
        <w:tc>
          <w:tcPr>
            <w:tcW w:w="504" w:type="pct"/>
            <w:shd w:val="clear" w:color="auto" w:fill="F2F2F2" w:themeFill="background1" w:themeFillShade="F2"/>
            <w:vAlign w:val="center"/>
          </w:tcPr>
          <w:p w14:paraId="7A5FD6BD"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POLAZNA I CILJANA VRIJEDNOST MJERNE JEDINICE</w:t>
            </w:r>
          </w:p>
        </w:tc>
        <w:tc>
          <w:tcPr>
            <w:tcW w:w="942" w:type="pct"/>
            <w:shd w:val="clear" w:color="auto" w:fill="F2F2F2" w:themeFill="background1" w:themeFillShade="F2"/>
            <w:vAlign w:val="center"/>
          </w:tcPr>
          <w:p w14:paraId="49BE1D13"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PROJEKT/</w:t>
            </w:r>
          </w:p>
          <w:p w14:paraId="1D6E4B07"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OPIS PROJEKTA</w:t>
            </w:r>
          </w:p>
        </w:tc>
      </w:tr>
      <w:tr w:rsidR="00D40E67" w:rsidRPr="00B63804" w14:paraId="0593CA5C" w14:textId="77777777" w:rsidTr="00F40574">
        <w:trPr>
          <w:trHeight w:val="585"/>
        </w:trPr>
        <w:tc>
          <w:tcPr>
            <w:tcW w:w="564" w:type="pct"/>
            <w:vAlign w:val="center"/>
          </w:tcPr>
          <w:p w14:paraId="7C5B1CBF" w14:textId="77777777" w:rsidR="00D40E67" w:rsidRPr="00B63804" w:rsidRDefault="00D40E67" w:rsidP="00F40574">
            <w:pPr>
              <w:pStyle w:val="pt-bodytext-000074"/>
              <w:spacing w:before="0" w:beforeAutospacing="0" w:after="0" w:afterAutospacing="0"/>
              <w:jc w:val="center"/>
              <w:rPr>
                <w:rFonts w:ascii="Cambria" w:hAnsi="Cambria"/>
                <w:sz w:val="20"/>
                <w:szCs w:val="20"/>
              </w:rPr>
            </w:pPr>
            <w:r w:rsidRPr="00B63804">
              <w:rPr>
                <w:rFonts w:ascii="Cambria" w:hAnsi="Cambria"/>
                <w:sz w:val="20"/>
                <w:szCs w:val="20"/>
              </w:rPr>
              <w:t>Izvršiti potpunu klasifikaciju svih jedinica imovine</w:t>
            </w:r>
          </w:p>
        </w:tc>
        <w:tc>
          <w:tcPr>
            <w:tcW w:w="719" w:type="pct"/>
            <w:vMerge w:val="restart"/>
            <w:vAlign w:val="center"/>
          </w:tcPr>
          <w:p w14:paraId="4E6ABFAD" w14:textId="77777777" w:rsidR="00D40E67" w:rsidRPr="00B63804" w:rsidRDefault="00D40E67" w:rsidP="00F40574">
            <w:pPr>
              <w:jc w:val="center"/>
              <w:rPr>
                <w:rFonts w:ascii="Cambria" w:eastAsia="Times New Roman" w:hAnsi="Cambria"/>
                <w:sz w:val="20"/>
                <w:szCs w:val="20"/>
              </w:rPr>
            </w:pPr>
          </w:p>
          <w:p w14:paraId="70482616" w14:textId="351FE539" w:rsidR="00D40E67" w:rsidRDefault="00D40E67" w:rsidP="00F40574">
            <w:pPr>
              <w:jc w:val="center"/>
              <w:rPr>
                <w:rFonts w:ascii="Cambria" w:eastAsia="Times New Roman" w:hAnsi="Cambria"/>
                <w:sz w:val="20"/>
                <w:szCs w:val="20"/>
              </w:rPr>
            </w:pPr>
            <w:r w:rsidRPr="00B63804">
              <w:rPr>
                <w:rFonts w:ascii="Cambria" w:eastAsia="Times New Roman" w:hAnsi="Cambria"/>
                <w:sz w:val="20"/>
                <w:szCs w:val="20"/>
              </w:rPr>
              <w:t>Zakon o računovodstvu (»Narodne novine«, broj 78/15, 134/15, 120/16, 116/18, 42/20, 47/20, 114/22, 82/23)</w:t>
            </w:r>
            <w:r w:rsidR="00345ECD">
              <w:rPr>
                <w:rFonts w:ascii="Cambria" w:eastAsia="Times New Roman" w:hAnsi="Cambria"/>
                <w:sz w:val="20"/>
                <w:szCs w:val="20"/>
              </w:rPr>
              <w:t>,</w:t>
            </w:r>
          </w:p>
          <w:p w14:paraId="3ACF998F" w14:textId="77777777" w:rsidR="00345ECD" w:rsidRPr="00B63804" w:rsidRDefault="00345ECD" w:rsidP="00F40574">
            <w:pPr>
              <w:jc w:val="center"/>
              <w:rPr>
                <w:rFonts w:ascii="Cambria" w:eastAsia="Times New Roman" w:hAnsi="Cambria"/>
                <w:sz w:val="20"/>
                <w:szCs w:val="20"/>
              </w:rPr>
            </w:pPr>
          </w:p>
          <w:p w14:paraId="1AEA1CD2" w14:textId="4942DBF7" w:rsidR="00D40E67" w:rsidRDefault="00D40E67" w:rsidP="00F40574">
            <w:pPr>
              <w:jc w:val="center"/>
              <w:rPr>
                <w:rFonts w:ascii="Cambria" w:eastAsia="Times New Roman" w:hAnsi="Cambria"/>
                <w:sz w:val="20"/>
                <w:szCs w:val="20"/>
              </w:rPr>
            </w:pPr>
            <w:r w:rsidRPr="00B63804">
              <w:rPr>
                <w:rFonts w:ascii="Cambria" w:eastAsia="Times New Roman" w:hAnsi="Cambria"/>
                <w:sz w:val="20"/>
                <w:szCs w:val="20"/>
              </w:rPr>
              <w:t>Zakon o lokalnoj i područnoj (regionalnoj) samoupravi (»Narodne novine«, broj 33/01, 60/01, 129/05, 109/07, 125/08, 36/09, 36/09, 150/11, 144/12, 19/13, 137/15, 123/17, 98/19, 144/20)</w:t>
            </w:r>
            <w:r w:rsidR="00345ECD">
              <w:rPr>
                <w:rFonts w:ascii="Cambria" w:eastAsia="Times New Roman" w:hAnsi="Cambria"/>
                <w:sz w:val="20"/>
                <w:szCs w:val="20"/>
              </w:rPr>
              <w:t>,</w:t>
            </w:r>
          </w:p>
          <w:p w14:paraId="28047CAE" w14:textId="77777777" w:rsidR="00345ECD" w:rsidRPr="00B63804" w:rsidRDefault="00345ECD" w:rsidP="00F40574">
            <w:pPr>
              <w:jc w:val="center"/>
              <w:rPr>
                <w:rFonts w:ascii="Cambria" w:eastAsia="Times New Roman" w:hAnsi="Cambria"/>
                <w:sz w:val="20"/>
                <w:szCs w:val="20"/>
              </w:rPr>
            </w:pPr>
          </w:p>
          <w:p w14:paraId="22605D76"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Zakon o vlasništvu i drugim stvarnim pravima (»Narodne novine« , broj 91/96, 68/98, 137/99, 22/00, 73/00, 129/00, 114/01, 79/06, 141/06, 146/08, 38/09, 153/09, 143/12, 152/14, 81/15, 94/17)</w:t>
            </w:r>
          </w:p>
          <w:p w14:paraId="65EE420B" w14:textId="77777777" w:rsidR="00D40E67" w:rsidRPr="00B63804" w:rsidRDefault="00D40E67" w:rsidP="00F40574">
            <w:pPr>
              <w:jc w:val="center"/>
              <w:rPr>
                <w:rFonts w:ascii="Cambria" w:eastAsia="Times New Roman" w:hAnsi="Cambria"/>
                <w:sz w:val="20"/>
                <w:szCs w:val="20"/>
              </w:rPr>
            </w:pPr>
          </w:p>
        </w:tc>
        <w:tc>
          <w:tcPr>
            <w:tcW w:w="623" w:type="pct"/>
            <w:vAlign w:val="center"/>
          </w:tcPr>
          <w:p w14:paraId="00689976"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1. Klasifikacija imovine i standardizacija podataka o imovini</w:t>
            </w:r>
          </w:p>
        </w:tc>
        <w:tc>
          <w:tcPr>
            <w:tcW w:w="623" w:type="pct"/>
            <w:vAlign w:val="center"/>
          </w:tcPr>
          <w:p w14:paraId="47D3E1D7"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Klasifikacija imovine u izrađenoj internoj evidenciji imovine po utvrđenim odredbama</w:t>
            </w:r>
          </w:p>
        </w:tc>
        <w:tc>
          <w:tcPr>
            <w:tcW w:w="508" w:type="pct"/>
            <w:vAlign w:val="center"/>
          </w:tcPr>
          <w:p w14:paraId="268BC1C3"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Pojavni oblici općinske imovine u internim evidencijama</w:t>
            </w:r>
          </w:p>
        </w:tc>
        <w:tc>
          <w:tcPr>
            <w:tcW w:w="517" w:type="pct"/>
            <w:vAlign w:val="center"/>
          </w:tcPr>
          <w:p w14:paraId="5A9510BB"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504" w:type="pct"/>
            <w:vAlign w:val="center"/>
          </w:tcPr>
          <w:p w14:paraId="6C69E102" w14:textId="77777777" w:rsidR="001639EE" w:rsidRPr="0001031B" w:rsidRDefault="001639EE" w:rsidP="001639EE">
            <w:pPr>
              <w:jc w:val="center"/>
              <w:rPr>
                <w:rFonts w:ascii="Cambria" w:eastAsia="Times New Roman" w:hAnsi="Cambria"/>
                <w:sz w:val="20"/>
                <w:szCs w:val="20"/>
              </w:rPr>
            </w:pPr>
            <w:r w:rsidRPr="0001031B">
              <w:rPr>
                <w:rFonts w:ascii="Cambria" w:eastAsia="Times New Roman" w:hAnsi="Cambria"/>
                <w:sz w:val="20"/>
                <w:szCs w:val="20"/>
              </w:rPr>
              <w:t xml:space="preserve">Pojavni oblici nekretnina </w:t>
            </w:r>
          </w:p>
          <w:p w14:paraId="34E9EE48" w14:textId="77777777" w:rsidR="001639EE" w:rsidRPr="0001031B" w:rsidRDefault="001639EE" w:rsidP="001639EE">
            <w:pPr>
              <w:jc w:val="center"/>
              <w:rPr>
                <w:rFonts w:ascii="Cambria" w:eastAsia="Times New Roman" w:hAnsi="Cambria"/>
                <w:sz w:val="20"/>
                <w:szCs w:val="20"/>
              </w:rPr>
            </w:pPr>
            <w:r w:rsidRPr="0001031B">
              <w:rPr>
                <w:rFonts w:ascii="Cambria" w:eastAsia="Times New Roman" w:hAnsi="Cambria"/>
                <w:sz w:val="20"/>
                <w:szCs w:val="20"/>
              </w:rPr>
              <w:t>(broj je varijabilan te se redovno ažurira sukladno izmjenama u Evidenciji imovine)</w:t>
            </w:r>
          </w:p>
          <w:p w14:paraId="0D671102" w14:textId="77777777" w:rsidR="001639EE" w:rsidRPr="0001031B" w:rsidRDefault="001639EE" w:rsidP="001639EE">
            <w:pPr>
              <w:jc w:val="center"/>
              <w:rPr>
                <w:rFonts w:ascii="Cambria" w:eastAsia="Times New Roman" w:hAnsi="Cambria"/>
                <w:sz w:val="20"/>
                <w:szCs w:val="20"/>
              </w:rPr>
            </w:pPr>
          </w:p>
          <w:p w14:paraId="46042CD4" w14:textId="730E4057" w:rsidR="001639EE" w:rsidRPr="0001031B" w:rsidRDefault="001639EE" w:rsidP="001639EE">
            <w:pPr>
              <w:jc w:val="center"/>
              <w:rPr>
                <w:rFonts w:ascii="Cambria" w:eastAsia="Times New Roman" w:hAnsi="Cambria"/>
                <w:sz w:val="20"/>
                <w:szCs w:val="20"/>
              </w:rPr>
            </w:pPr>
            <w:r w:rsidRPr="0001031B">
              <w:rPr>
                <w:rFonts w:ascii="Cambria" w:eastAsia="Times New Roman" w:hAnsi="Cambria"/>
                <w:sz w:val="20"/>
                <w:szCs w:val="20"/>
              </w:rPr>
              <w:t>Pojavni oblici financijske imovine (dionice, poslovni udjeli, vrijednosni papiri) Polazna (</w:t>
            </w:r>
            <w:r w:rsidR="00FE5EBD">
              <w:rPr>
                <w:rFonts w:ascii="Cambria" w:eastAsia="Times New Roman" w:hAnsi="Cambria"/>
                <w:sz w:val="20"/>
                <w:szCs w:val="20"/>
              </w:rPr>
              <w:t>7</w:t>
            </w:r>
            <w:r w:rsidRPr="0001031B">
              <w:rPr>
                <w:rFonts w:ascii="Cambria" w:eastAsia="Times New Roman" w:hAnsi="Cambria"/>
                <w:sz w:val="20"/>
                <w:szCs w:val="20"/>
              </w:rPr>
              <w:t>)</w:t>
            </w:r>
          </w:p>
          <w:p w14:paraId="29389636" w14:textId="64E22344" w:rsidR="001639EE" w:rsidRPr="0001031B" w:rsidRDefault="001639EE" w:rsidP="001639EE">
            <w:pPr>
              <w:jc w:val="center"/>
              <w:rPr>
                <w:rFonts w:ascii="Cambria" w:eastAsia="Times New Roman" w:hAnsi="Cambria"/>
                <w:sz w:val="20"/>
                <w:szCs w:val="20"/>
              </w:rPr>
            </w:pPr>
            <w:r w:rsidRPr="0001031B">
              <w:rPr>
                <w:rFonts w:ascii="Cambria" w:eastAsia="Times New Roman" w:hAnsi="Cambria"/>
                <w:sz w:val="20"/>
                <w:szCs w:val="20"/>
              </w:rPr>
              <w:t>Ciljana (</w:t>
            </w:r>
            <w:r w:rsidR="00E5406F">
              <w:rPr>
                <w:rFonts w:ascii="Cambria" w:eastAsia="Times New Roman" w:hAnsi="Cambria"/>
                <w:sz w:val="20"/>
                <w:szCs w:val="20"/>
              </w:rPr>
              <w:t>0</w:t>
            </w:r>
            <w:r w:rsidRPr="0001031B">
              <w:rPr>
                <w:rFonts w:ascii="Cambria" w:eastAsia="Times New Roman" w:hAnsi="Cambria"/>
                <w:sz w:val="20"/>
                <w:szCs w:val="20"/>
              </w:rPr>
              <w:t>)</w:t>
            </w:r>
          </w:p>
          <w:p w14:paraId="7AE75D3F" w14:textId="77777777" w:rsidR="001639EE" w:rsidRPr="0001031B" w:rsidRDefault="001639EE" w:rsidP="001639EE">
            <w:pPr>
              <w:jc w:val="center"/>
              <w:rPr>
                <w:rFonts w:ascii="Cambria" w:eastAsia="Times New Roman" w:hAnsi="Cambria"/>
                <w:sz w:val="20"/>
                <w:szCs w:val="20"/>
              </w:rPr>
            </w:pPr>
          </w:p>
          <w:p w14:paraId="18F12C9B" w14:textId="77777777" w:rsidR="001639EE" w:rsidRPr="0001031B" w:rsidRDefault="001639EE" w:rsidP="001639EE">
            <w:pPr>
              <w:jc w:val="center"/>
              <w:rPr>
                <w:rFonts w:ascii="Cambria" w:eastAsia="Times New Roman" w:hAnsi="Cambria"/>
                <w:sz w:val="20"/>
                <w:szCs w:val="20"/>
              </w:rPr>
            </w:pPr>
            <w:r w:rsidRPr="0001031B">
              <w:rPr>
                <w:rFonts w:ascii="Cambria" w:eastAsia="Times New Roman" w:hAnsi="Cambria"/>
                <w:sz w:val="20"/>
                <w:szCs w:val="20"/>
              </w:rPr>
              <w:t xml:space="preserve">Pojavni oblici pokretnina </w:t>
            </w:r>
          </w:p>
          <w:p w14:paraId="7748ED61" w14:textId="253E1936" w:rsidR="001639EE" w:rsidRPr="0001031B" w:rsidRDefault="001639EE" w:rsidP="001639EE">
            <w:pPr>
              <w:jc w:val="center"/>
              <w:rPr>
                <w:rFonts w:ascii="Cambria" w:eastAsia="Times New Roman" w:hAnsi="Cambria"/>
                <w:sz w:val="20"/>
                <w:szCs w:val="20"/>
              </w:rPr>
            </w:pPr>
            <w:r w:rsidRPr="0001031B">
              <w:rPr>
                <w:rFonts w:ascii="Cambria" w:eastAsia="Times New Roman" w:hAnsi="Cambria"/>
                <w:sz w:val="20"/>
                <w:szCs w:val="20"/>
              </w:rPr>
              <w:t>Polazna (</w:t>
            </w:r>
            <w:r w:rsidR="00E5406F">
              <w:rPr>
                <w:rFonts w:ascii="Cambria" w:eastAsia="Times New Roman" w:hAnsi="Cambria"/>
                <w:sz w:val="20"/>
                <w:szCs w:val="20"/>
              </w:rPr>
              <w:t>1</w:t>
            </w:r>
            <w:r w:rsidRPr="0001031B">
              <w:rPr>
                <w:rFonts w:ascii="Cambria" w:eastAsia="Times New Roman" w:hAnsi="Cambria"/>
                <w:sz w:val="20"/>
                <w:szCs w:val="20"/>
              </w:rPr>
              <w:t>)</w:t>
            </w:r>
          </w:p>
          <w:p w14:paraId="2A639DA6" w14:textId="4915BAEE" w:rsidR="00D40E67" w:rsidRPr="00B63804" w:rsidRDefault="001639EE" w:rsidP="001639EE">
            <w:pPr>
              <w:jc w:val="center"/>
              <w:rPr>
                <w:rFonts w:ascii="Cambria" w:eastAsia="Times New Roman" w:hAnsi="Cambria"/>
                <w:sz w:val="20"/>
                <w:szCs w:val="20"/>
                <w:highlight w:val="yellow"/>
              </w:rPr>
            </w:pPr>
            <w:r w:rsidRPr="0001031B">
              <w:rPr>
                <w:rFonts w:ascii="Cambria" w:eastAsia="Times New Roman" w:hAnsi="Cambria"/>
                <w:sz w:val="20"/>
                <w:szCs w:val="20"/>
              </w:rPr>
              <w:t xml:space="preserve">Ciljana </w:t>
            </w:r>
            <w:r>
              <w:rPr>
                <w:rFonts w:ascii="Cambria" w:eastAsia="Times New Roman" w:hAnsi="Cambria"/>
                <w:sz w:val="20"/>
                <w:szCs w:val="20"/>
              </w:rPr>
              <w:t>(</w:t>
            </w:r>
            <w:r w:rsidR="00E5406F">
              <w:rPr>
                <w:rFonts w:ascii="Cambria" w:eastAsia="Times New Roman" w:hAnsi="Cambria"/>
                <w:sz w:val="20"/>
                <w:szCs w:val="20"/>
              </w:rPr>
              <w:t>0</w:t>
            </w:r>
            <w:r w:rsidRPr="0001031B">
              <w:rPr>
                <w:rFonts w:ascii="Cambria" w:eastAsia="Times New Roman" w:hAnsi="Cambria"/>
                <w:sz w:val="20"/>
                <w:szCs w:val="20"/>
              </w:rPr>
              <w:t>)</w:t>
            </w:r>
          </w:p>
        </w:tc>
        <w:tc>
          <w:tcPr>
            <w:tcW w:w="942" w:type="pct"/>
            <w:vMerge w:val="restart"/>
            <w:vAlign w:val="center"/>
          </w:tcPr>
          <w:p w14:paraId="4AA3B641"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Projekt Implementacija upravljanja imovinom</w:t>
            </w:r>
          </w:p>
        </w:tc>
      </w:tr>
      <w:tr w:rsidR="00D40E67" w:rsidRPr="00B63804" w14:paraId="4E1859F1" w14:textId="77777777" w:rsidTr="00F40574">
        <w:trPr>
          <w:trHeight w:val="1407"/>
        </w:trPr>
        <w:tc>
          <w:tcPr>
            <w:tcW w:w="564" w:type="pct"/>
            <w:vAlign w:val="center"/>
          </w:tcPr>
          <w:p w14:paraId="11C6F0BC" w14:textId="77777777" w:rsidR="00D40E67" w:rsidRPr="00B63804" w:rsidRDefault="00D40E67" w:rsidP="00F40574">
            <w:pPr>
              <w:pStyle w:val="pt-bodytext-000074"/>
              <w:spacing w:before="0" w:beforeAutospacing="0" w:after="0" w:afterAutospacing="0"/>
              <w:jc w:val="center"/>
              <w:rPr>
                <w:rFonts w:ascii="Cambria" w:hAnsi="Cambria"/>
                <w:sz w:val="20"/>
                <w:szCs w:val="20"/>
              </w:rPr>
            </w:pPr>
            <w:r w:rsidRPr="00B63804">
              <w:rPr>
                <w:rFonts w:ascii="Cambria" w:hAnsi="Cambria"/>
                <w:sz w:val="20"/>
                <w:szCs w:val="20"/>
              </w:rPr>
              <w:t>Uvesti obvezu korištenja periodičnih operativnih izvještaja i periodičnog praćenja operativnih troškova</w:t>
            </w:r>
          </w:p>
        </w:tc>
        <w:tc>
          <w:tcPr>
            <w:tcW w:w="719" w:type="pct"/>
            <w:vMerge/>
          </w:tcPr>
          <w:p w14:paraId="180E1073" w14:textId="77777777" w:rsidR="00D40E67" w:rsidRPr="00B63804" w:rsidRDefault="00D40E67" w:rsidP="00F40574">
            <w:pPr>
              <w:jc w:val="center"/>
              <w:rPr>
                <w:rFonts w:ascii="Cambria" w:hAnsi="Cambria"/>
              </w:rPr>
            </w:pPr>
          </w:p>
        </w:tc>
        <w:tc>
          <w:tcPr>
            <w:tcW w:w="623" w:type="pct"/>
            <w:vMerge w:val="restart"/>
            <w:vAlign w:val="center"/>
          </w:tcPr>
          <w:p w14:paraId="6E99CF6F"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Naplata potraživanja</w:t>
            </w:r>
          </w:p>
        </w:tc>
        <w:tc>
          <w:tcPr>
            <w:tcW w:w="623" w:type="pct"/>
            <w:vMerge w:val="restart"/>
            <w:vAlign w:val="center"/>
          </w:tcPr>
          <w:p w14:paraId="1DB7D65A"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Potraživanja od imovine</w:t>
            </w:r>
          </w:p>
        </w:tc>
        <w:tc>
          <w:tcPr>
            <w:tcW w:w="508" w:type="pct"/>
            <w:vMerge w:val="restart"/>
            <w:vAlign w:val="center"/>
          </w:tcPr>
          <w:p w14:paraId="30A70C71"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Postotak naplaćenih potraživanja</w:t>
            </w:r>
          </w:p>
        </w:tc>
        <w:tc>
          <w:tcPr>
            <w:tcW w:w="517" w:type="pct"/>
            <w:vMerge w:val="restart"/>
            <w:vAlign w:val="center"/>
          </w:tcPr>
          <w:p w14:paraId="13952B69"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w:t>
            </w:r>
          </w:p>
        </w:tc>
        <w:tc>
          <w:tcPr>
            <w:tcW w:w="504" w:type="pct"/>
            <w:vMerge w:val="restart"/>
            <w:vAlign w:val="center"/>
          </w:tcPr>
          <w:p w14:paraId="00200AD7" w14:textId="77777777" w:rsidR="00E5406F" w:rsidRDefault="00E5406F" w:rsidP="00E5406F">
            <w:pPr>
              <w:jc w:val="center"/>
              <w:rPr>
                <w:rFonts w:ascii="Cambria" w:eastAsia="Times New Roman" w:hAnsi="Cambria"/>
                <w:sz w:val="20"/>
                <w:szCs w:val="20"/>
              </w:rPr>
            </w:pPr>
            <w:r w:rsidRPr="00DF5D94">
              <w:rPr>
                <w:rFonts w:ascii="Cambria" w:eastAsia="Times New Roman" w:hAnsi="Cambria"/>
                <w:sz w:val="20"/>
                <w:szCs w:val="20"/>
              </w:rPr>
              <w:t>Polazna (90%)</w:t>
            </w:r>
          </w:p>
          <w:p w14:paraId="684C8C28" w14:textId="77777777" w:rsidR="00E5406F" w:rsidRPr="00DF5D94" w:rsidRDefault="00E5406F" w:rsidP="00E5406F">
            <w:pPr>
              <w:jc w:val="center"/>
              <w:rPr>
                <w:rFonts w:ascii="Cambria" w:eastAsia="Times New Roman" w:hAnsi="Cambria"/>
                <w:sz w:val="20"/>
                <w:szCs w:val="20"/>
              </w:rPr>
            </w:pPr>
          </w:p>
          <w:p w14:paraId="4634D461" w14:textId="5BA9C142" w:rsidR="00D40E67" w:rsidRPr="00B63804" w:rsidRDefault="00E5406F" w:rsidP="00E5406F">
            <w:pPr>
              <w:jc w:val="center"/>
              <w:rPr>
                <w:rFonts w:ascii="Cambria" w:eastAsia="Times New Roman" w:hAnsi="Cambria"/>
                <w:sz w:val="20"/>
                <w:szCs w:val="20"/>
                <w:highlight w:val="yellow"/>
              </w:rPr>
            </w:pPr>
            <w:r w:rsidRPr="00DF5D94">
              <w:rPr>
                <w:rFonts w:ascii="Cambria" w:eastAsia="Times New Roman" w:hAnsi="Cambria"/>
                <w:sz w:val="20"/>
                <w:szCs w:val="20"/>
              </w:rPr>
              <w:t>Ciljana (100%)</w:t>
            </w:r>
          </w:p>
        </w:tc>
        <w:tc>
          <w:tcPr>
            <w:tcW w:w="942" w:type="pct"/>
            <w:vMerge/>
            <w:vAlign w:val="center"/>
          </w:tcPr>
          <w:p w14:paraId="73C455B1" w14:textId="77777777" w:rsidR="00D40E67" w:rsidRPr="00B63804" w:rsidRDefault="00D40E67" w:rsidP="00F40574">
            <w:pPr>
              <w:jc w:val="center"/>
              <w:rPr>
                <w:rFonts w:ascii="Cambria" w:eastAsia="Times New Roman" w:hAnsi="Cambria"/>
                <w:sz w:val="20"/>
                <w:szCs w:val="20"/>
              </w:rPr>
            </w:pPr>
          </w:p>
        </w:tc>
      </w:tr>
      <w:tr w:rsidR="00D40E67" w:rsidRPr="00B63804" w14:paraId="3880F31E" w14:textId="77777777" w:rsidTr="00F40574">
        <w:trPr>
          <w:trHeight w:val="285"/>
        </w:trPr>
        <w:tc>
          <w:tcPr>
            <w:tcW w:w="564" w:type="pct"/>
            <w:vAlign w:val="center"/>
          </w:tcPr>
          <w:p w14:paraId="173F4919" w14:textId="77777777" w:rsidR="00D40E67" w:rsidRPr="00B63804" w:rsidRDefault="00D40E67" w:rsidP="00F40574">
            <w:pPr>
              <w:pStyle w:val="pt-bodytext-000074"/>
              <w:spacing w:before="0" w:beforeAutospacing="0" w:after="0" w:afterAutospacing="0"/>
              <w:jc w:val="center"/>
              <w:rPr>
                <w:rFonts w:ascii="Cambria" w:hAnsi="Cambria"/>
                <w:kern w:val="36"/>
                <w:sz w:val="20"/>
                <w:szCs w:val="20"/>
              </w:rPr>
            </w:pPr>
            <w:r w:rsidRPr="00B63804">
              <w:rPr>
                <w:rFonts w:ascii="Cambria" w:hAnsi="Cambria"/>
                <w:kern w:val="36"/>
                <w:sz w:val="20"/>
                <w:szCs w:val="20"/>
              </w:rPr>
              <w:t>Definirati formate i vremenske dimenzije operativnih izvještaja</w:t>
            </w:r>
          </w:p>
        </w:tc>
        <w:tc>
          <w:tcPr>
            <w:tcW w:w="719" w:type="pct"/>
            <w:vMerge/>
          </w:tcPr>
          <w:p w14:paraId="71E3EFB0" w14:textId="77777777" w:rsidR="00D40E67" w:rsidRPr="00B63804" w:rsidRDefault="00D40E67" w:rsidP="00F40574">
            <w:pPr>
              <w:rPr>
                <w:rFonts w:ascii="Cambria" w:eastAsia="Times New Roman" w:hAnsi="Cambria"/>
                <w:sz w:val="24"/>
                <w:szCs w:val="24"/>
              </w:rPr>
            </w:pPr>
          </w:p>
        </w:tc>
        <w:tc>
          <w:tcPr>
            <w:tcW w:w="623" w:type="pct"/>
            <w:vMerge/>
            <w:vAlign w:val="center"/>
          </w:tcPr>
          <w:p w14:paraId="506F2833" w14:textId="77777777" w:rsidR="00D40E67" w:rsidRPr="00B63804" w:rsidRDefault="00D40E67" w:rsidP="00F40574">
            <w:pPr>
              <w:jc w:val="center"/>
              <w:rPr>
                <w:rFonts w:ascii="Cambria" w:eastAsia="Times New Roman" w:hAnsi="Cambria"/>
                <w:sz w:val="20"/>
                <w:szCs w:val="20"/>
              </w:rPr>
            </w:pPr>
          </w:p>
        </w:tc>
        <w:tc>
          <w:tcPr>
            <w:tcW w:w="623" w:type="pct"/>
            <w:vMerge/>
            <w:vAlign w:val="center"/>
          </w:tcPr>
          <w:p w14:paraId="536610B5" w14:textId="77777777" w:rsidR="00D40E67" w:rsidRPr="00B63804" w:rsidRDefault="00D40E67" w:rsidP="00F40574">
            <w:pPr>
              <w:jc w:val="center"/>
              <w:rPr>
                <w:rFonts w:ascii="Cambria" w:eastAsia="Times New Roman" w:hAnsi="Cambria"/>
                <w:sz w:val="20"/>
                <w:szCs w:val="20"/>
              </w:rPr>
            </w:pPr>
          </w:p>
        </w:tc>
        <w:tc>
          <w:tcPr>
            <w:tcW w:w="508" w:type="pct"/>
            <w:vMerge/>
            <w:vAlign w:val="center"/>
          </w:tcPr>
          <w:p w14:paraId="0D9BC3FA" w14:textId="77777777" w:rsidR="00D40E67" w:rsidRPr="00B63804" w:rsidRDefault="00D40E67" w:rsidP="00F40574">
            <w:pPr>
              <w:jc w:val="center"/>
              <w:rPr>
                <w:rFonts w:ascii="Cambria" w:eastAsia="Times New Roman" w:hAnsi="Cambria"/>
                <w:sz w:val="20"/>
                <w:szCs w:val="20"/>
              </w:rPr>
            </w:pPr>
          </w:p>
        </w:tc>
        <w:tc>
          <w:tcPr>
            <w:tcW w:w="517" w:type="pct"/>
            <w:vMerge/>
            <w:vAlign w:val="center"/>
          </w:tcPr>
          <w:p w14:paraId="2BBA0797" w14:textId="77777777" w:rsidR="00D40E67" w:rsidRPr="00B63804" w:rsidRDefault="00D40E67" w:rsidP="00F40574">
            <w:pPr>
              <w:jc w:val="center"/>
              <w:rPr>
                <w:rFonts w:ascii="Cambria" w:eastAsia="Times New Roman" w:hAnsi="Cambria"/>
                <w:sz w:val="20"/>
                <w:szCs w:val="20"/>
              </w:rPr>
            </w:pPr>
          </w:p>
        </w:tc>
        <w:tc>
          <w:tcPr>
            <w:tcW w:w="504" w:type="pct"/>
            <w:vMerge/>
            <w:vAlign w:val="center"/>
          </w:tcPr>
          <w:p w14:paraId="1AC2076C" w14:textId="77777777" w:rsidR="00D40E67" w:rsidRPr="00B63804" w:rsidRDefault="00D40E67" w:rsidP="00F40574">
            <w:pPr>
              <w:jc w:val="center"/>
              <w:rPr>
                <w:rFonts w:ascii="Cambria" w:eastAsia="Times New Roman" w:hAnsi="Cambria"/>
                <w:sz w:val="24"/>
                <w:szCs w:val="24"/>
                <w:highlight w:val="yellow"/>
              </w:rPr>
            </w:pPr>
          </w:p>
        </w:tc>
        <w:tc>
          <w:tcPr>
            <w:tcW w:w="942" w:type="pct"/>
            <w:vMerge/>
            <w:vAlign w:val="center"/>
          </w:tcPr>
          <w:p w14:paraId="20A36C5D" w14:textId="77777777" w:rsidR="00D40E67" w:rsidRPr="00B63804" w:rsidRDefault="00D40E67" w:rsidP="00F40574">
            <w:pPr>
              <w:jc w:val="center"/>
              <w:rPr>
                <w:rFonts w:ascii="Cambria" w:eastAsia="Times New Roman" w:hAnsi="Cambria"/>
                <w:sz w:val="24"/>
                <w:szCs w:val="24"/>
              </w:rPr>
            </w:pPr>
          </w:p>
        </w:tc>
      </w:tr>
      <w:tr w:rsidR="00D40E67" w:rsidRPr="00B63804" w14:paraId="5D42CA5F" w14:textId="77777777" w:rsidTr="00F40574">
        <w:trPr>
          <w:trHeight w:val="285"/>
        </w:trPr>
        <w:tc>
          <w:tcPr>
            <w:tcW w:w="564" w:type="pct"/>
            <w:vAlign w:val="center"/>
          </w:tcPr>
          <w:p w14:paraId="45FB9CBE" w14:textId="77777777" w:rsidR="00D40E67" w:rsidRPr="00B63804" w:rsidRDefault="00D40E67" w:rsidP="00F40574">
            <w:pPr>
              <w:pStyle w:val="pt-bodytext-000074"/>
              <w:spacing w:before="0" w:beforeAutospacing="0" w:after="0" w:afterAutospacing="0"/>
              <w:jc w:val="center"/>
              <w:rPr>
                <w:rFonts w:ascii="Cambria" w:hAnsi="Cambria"/>
                <w:kern w:val="36"/>
                <w:sz w:val="20"/>
                <w:szCs w:val="20"/>
              </w:rPr>
            </w:pPr>
            <w:r w:rsidRPr="00B63804">
              <w:rPr>
                <w:rFonts w:ascii="Cambria" w:hAnsi="Cambria"/>
                <w:kern w:val="36"/>
                <w:sz w:val="20"/>
                <w:szCs w:val="20"/>
              </w:rPr>
              <w:t>Uvesti sustav donošenja odluka o raspolaganju jedinicama imovine na temelju financijskih pokazatelja i drugih općih društvenih interesa, a u svrhu ostvarivanja zadanih ciljeva</w:t>
            </w:r>
          </w:p>
        </w:tc>
        <w:tc>
          <w:tcPr>
            <w:tcW w:w="719" w:type="pct"/>
            <w:vMerge/>
          </w:tcPr>
          <w:p w14:paraId="60B8EC81" w14:textId="77777777" w:rsidR="00D40E67" w:rsidRPr="00B63804" w:rsidRDefault="00D40E67" w:rsidP="00F40574">
            <w:pPr>
              <w:rPr>
                <w:rFonts w:ascii="Cambria" w:eastAsia="Times New Roman" w:hAnsi="Cambria"/>
                <w:sz w:val="24"/>
                <w:szCs w:val="24"/>
              </w:rPr>
            </w:pPr>
          </w:p>
        </w:tc>
        <w:tc>
          <w:tcPr>
            <w:tcW w:w="1246" w:type="pct"/>
            <w:gridSpan w:val="2"/>
            <w:vAlign w:val="center"/>
          </w:tcPr>
          <w:p w14:paraId="3155F5A5"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 xml:space="preserve">Donijeti Odluke o raspolaganju jedinicama imovine </w:t>
            </w:r>
            <w:r w:rsidRPr="00B63804">
              <w:rPr>
                <w:rFonts w:ascii="Cambria" w:hAnsi="Cambria"/>
                <w:kern w:val="36"/>
                <w:sz w:val="20"/>
                <w:szCs w:val="20"/>
              </w:rPr>
              <w:t>temelju financijskih pokazatelja i drugih općih društvenih interesa, a u svrhu ostvarivanja zadanih ciljeva</w:t>
            </w:r>
          </w:p>
        </w:tc>
        <w:tc>
          <w:tcPr>
            <w:tcW w:w="508" w:type="pct"/>
            <w:vAlign w:val="center"/>
          </w:tcPr>
          <w:p w14:paraId="49BD7A2E"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 donesenih Odluka</w:t>
            </w:r>
          </w:p>
        </w:tc>
        <w:tc>
          <w:tcPr>
            <w:tcW w:w="517" w:type="pct"/>
            <w:vAlign w:val="center"/>
          </w:tcPr>
          <w:p w14:paraId="05051C3E"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504" w:type="pct"/>
            <w:vAlign w:val="center"/>
          </w:tcPr>
          <w:p w14:paraId="30192EB9" w14:textId="7A9C9EB9" w:rsidR="00D40E67" w:rsidRPr="00BF4625" w:rsidRDefault="00D40E67" w:rsidP="00F40574">
            <w:pPr>
              <w:jc w:val="center"/>
              <w:rPr>
                <w:rFonts w:ascii="Cambria" w:eastAsia="Times New Roman" w:hAnsi="Cambria"/>
                <w:sz w:val="20"/>
                <w:szCs w:val="20"/>
              </w:rPr>
            </w:pPr>
            <w:r w:rsidRPr="00BF4625">
              <w:rPr>
                <w:rFonts w:ascii="Cambria" w:eastAsia="Times New Roman" w:hAnsi="Cambria"/>
                <w:sz w:val="20"/>
                <w:szCs w:val="20"/>
              </w:rPr>
              <w:t>Polazno(</w:t>
            </w:r>
            <w:r w:rsidR="00E1305F" w:rsidRPr="00BF4625">
              <w:rPr>
                <w:rFonts w:ascii="Cambria" w:eastAsia="Times New Roman" w:hAnsi="Cambria"/>
                <w:sz w:val="20"/>
                <w:szCs w:val="20"/>
              </w:rPr>
              <w:t>0</w:t>
            </w:r>
            <w:r w:rsidRPr="00BF4625">
              <w:rPr>
                <w:rFonts w:ascii="Cambria" w:eastAsia="Times New Roman" w:hAnsi="Cambria"/>
                <w:sz w:val="20"/>
                <w:szCs w:val="20"/>
              </w:rPr>
              <w:t>)</w:t>
            </w:r>
          </w:p>
          <w:p w14:paraId="51222B86" w14:textId="1A67EA54" w:rsidR="00D40E67" w:rsidRPr="00BF4625" w:rsidRDefault="00D40E67" w:rsidP="00F40574">
            <w:pPr>
              <w:jc w:val="center"/>
              <w:rPr>
                <w:rFonts w:ascii="Cambria" w:eastAsia="Times New Roman" w:hAnsi="Cambria"/>
                <w:sz w:val="20"/>
                <w:szCs w:val="20"/>
              </w:rPr>
            </w:pPr>
            <w:r w:rsidRPr="00BF4625">
              <w:rPr>
                <w:rFonts w:ascii="Cambria" w:eastAsia="Times New Roman" w:hAnsi="Cambria"/>
                <w:sz w:val="20"/>
                <w:szCs w:val="20"/>
              </w:rPr>
              <w:t>Ciljano</w:t>
            </w:r>
            <w:r w:rsidR="00E5406F" w:rsidRPr="00BF4625">
              <w:rPr>
                <w:rFonts w:ascii="Cambria" w:eastAsia="Times New Roman" w:hAnsi="Cambria"/>
                <w:sz w:val="20"/>
                <w:szCs w:val="20"/>
              </w:rPr>
              <w:t xml:space="preserve"> </w:t>
            </w:r>
            <w:r w:rsidRPr="00BF4625">
              <w:rPr>
                <w:rFonts w:ascii="Cambria" w:eastAsia="Times New Roman" w:hAnsi="Cambria"/>
                <w:sz w:val="20"/>
                <w:szCs w:val="20"/>
              </w:rPr>
              <w:t>(</w:t>
            </w:r>
            <w:r w:rsidR="00E1305F" w:rsidRPr="00BF4625">
              <w:rPr>
                <w:rFonts w:ascii="Cambria" w:eastAsia="Times New Roman" w:hAnsi="Cambria"/>
                <w:sz w:val="20"/>
                <w:szCs w:val="20"/>
              </w:rPr>
              <w:t>1</w:t>
            </w:r>
            <w:r w:rsidRPr="00BF4625">
              <w:rPr>
                <w:rFonts w:ascii="Cambria" w:eastAsia="Times New Roman" w:hAnsi="Cambria"/>
                <w:sz w:val="20"/>
                <w:szCs w:val="20"/>
              </w:rPr>
              <w:t>)</w:t>
            </w:r>
          </w:p>
        </w:tc>
        <w:tc>
          <w:tcPr>
            <w:tcW w:w="942" w:type="pct"/>
            <w:vAlign w:val="center"/>
          </w:tcPr>
          <w:p w14:paraId="26EC95FD" w14:textId="77777777" w:rsidR="00D40E67" w:rsidRPr="00B63804" w:rsidRDefault="00D40E67" w:rsidP="00F40574">
            <w:pPr>
              <w:jc w:val="center"/>
              <w:rPr>
                <w:rFonts w:ascii="Cambria" w:eastAsia="Times New Roman" w:hAnsi="Cambria"/>
                <w:sz w:val="24"/>
                <w:szCs w:val="24"/>
              </w:rPr>
            </w:pPr>
            <w:r w:rsidRPr="00B63804">
              <w:rPr>
                <w:rFonts w:ascii="Cambria" w:eastAsia="Times New Roman" w:hAnsi="Cambria"/>
                <w:sz w:val="24"/>
                <w:szCs w:val="24"/>
              </w:rPr>
              <w:t>-</w:t>
            </w:r>
          </w:p>
        </w:tc>
      </w:tr>
    </w:tbl>
    <w:p w14:paraId="665A98F1" w14:textId="77777777" w:rsidR="00D40E67" w:rsidRPr="00B63804" w:rsidRDefault="00D40E67" w:rsidP="00D40E67">
      <w:pPr>
        <w:pStyle w:val="Heading1"/>
        <w:spacing w:before="0" w:beforeAutospacing="0" w:after="0" w:afterAutospacing="0" w:line="276" w:lineRule="auto"/>
        <w:jc w:val="both"/>
        <w:rPr>
          <w:rFonts w:ascii="Cambria" w:hAnsi="Cambria"/>
          <w:sz w:val="26"/>
          <w:szCs w:val="26"/>
        </w:rPr>
      </w:pPr>
    </w:p>
    <w:p w14:paraId="3CAA4E1C" w14:textId="77777777" w:rsidR="00D40E67" w:rsidRPr="00B63804" w:rsidRDefault="00D40E67" w:rsidP="00D40E67">
      <w:pPr>
        <w:pStyle w:val="Heading1"/>
        <w:numPr>
          <w:ilvl w:val="0"/>
          <w:numId w:val="1"/>
        </w:numPr>
        <w:spacing w:before="0" w:beforeAutospacing="0" w:after="0" w:afterAutospacing="0" w:line="276" w:lineRule="auto"/>
        <w:jc w:val="both"/>
        <w:rPr>
          <w:rFonts w:ascii="Cambria" w:hAnsi="Cambria"/>
          <w:sz w:val="26"/>
          <w:szCs w:val="26"/>
        </w:rPr>
        <w:sectPr w:rsidR="00D40E67" w:rsidRPr="00B63804" w:rsidSect="00DF295B">
          <w:pgSz w:w="16838" w:h="11906" w:orient="landscape"/>
          <w:pgMar w:top="1418" w:right="1134" w:bottom="1418" w:left="1134" w:header="709" w:footer="709" w:gutter="0"/>
          <w:cols w:space="708"/>
          <w:titlePg/>
          <w:docGrid w:linePitch="360"/>
        </w:sectPr>
      </w:pPr>
    </w:p>
    <w:p w14:paraId="6C836BF9" w14:textId="77777777" w:rsidR="00D40E67" w:rsidRPr="00B63804" w:rsidRDefault="00D40E67" w:rsidP="00D40E67">
      <w:pPr>
        <w:pStyle w:val="Heading1"/>
        <w:numPr>
          <w:ilvl w:val="0"/>
          <w:numId w:val="1"/>
        </w:numPr>
        <w:spacing w:before="0" w:beforeAutospacing="0" w:after="0" w:afterAutospacing="0" w:line="276" w:lineRule="auto"/>
        <w:ind w:left="624"/>
        <w:jc w:val="both"/>
        <w:rPr>
          <w:rFonts w:ascii="Cambria" w:hAnsi="Cambria"/>
          <w:sz w:val="26"/>
          <w:szCs w:val="26"/>
        </w:rPr>
      </w:pPr>
      <w:bookmarkStart w:id="186" w:name="_Toc149566519"/>
      <w:r w:rsidRPr="00B63804">
        <w:rPr>
          <w:rFonts w:ascii="Cambria" w:hAnsi="Cambria"/>
          <w:sz w:val="26"/>
          <w:szCs w:val="26"/>
        </w:rPr>
        <w:t>POSEBAN CILJ 1.6. - „Organizacija vođenja kapitalnih projekata“</w:t>
      </w:r>
      <w:bookmarkEnd w:id="186"/>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2606"/>
        <w:gridCol w:w="1302"/>
        <w:gridCol w:w="1709"/>
        <w:gridCol w:w="1581"/>
        <w:gridCol w:w="1506"/>
        <w:gridCol w:w="1468"/>
        <w:gridCol w:w="2746"/>
      </w:tblGrid>
      <w:tr w:rsidR="00D40E67" w:rsidRPr="00B63804" w14:paraId="3C72087F" w14:textId="77777777" w:rsidTr="00F40574">
        <w:trPr>
          <w:trHeight w:val="284"/>
        </w:trPr>
        <w:tc>
          <w:tcPr>
            <w:tcW w:w="5000" w:type="pct"/>
            <w:gridSpan w:val="8"/>
            <w:shd w:val="clear" w:color="auto" w:fill="B8CCE4" w:themeFill="accent1" w:themeFillTint="66"/>
            <w:vAlign w:val="center"/>
          </w:tcPr>
          <w:p w14:paraId="08D22D91" w14:textId="77777777" w:rsidR="00D40E67" w:rsidRPr="0002366D" w:rsidRDefault="00D40E67" w:rsidP="00F40574">
            <w:pPr>
              <w:jc w:val="center"/>
              <w:rPr>
                <w:rFonts w:ascii="Cambria" w:hAnsi="Cambria"/>
                <w:color w:val="0F243E" w:themeColor="text2" w:themeShade="80"/>
                <w:sz w:val="20"/>
                <w:szCs w:val="20"/>
              </w:rPr>
            </w:pPr>
            <w:r w:rsidRPr="0002366D">
              <w:rPr>
                <w:rFonts w:ascii="Cambria" w:eastAsia="Times New Roman" w:hAnsi="Cambria"/>
                <w:b/>
                <w:color w:val="0F243E" w:themeColor="text2" w:themeShade="80"/>
                <w:sz w:val="20"/>
                <w:szCs w:val="20"/>
              </w:rPr>
              <w:t>PRILOG 6: POSEBAN CILJ 1.6.</w:t>
            </w:r>
            <w:r w:rsidRPr="0002366D">
              <w:rPr>
                <w:rFonts w:ascii="Cambria" w:hAnsi="Cambria"/>
                <w:color w:val="0F243E" w:themeColor="text2" w:themeShade="80"/>
                <w:sz w:val="20"/>
                <w:szCs w:val="20"/>
              </w:rPr>
              <w:t>„Oraganizacija vođenja kapitalnih projekata“</w:t>
            </w:r>
          </w:p>
          <w:p w14:paraId="022ABBC4" w14:textId="77777777" w:rsidR="00D40E67" w:rsidRPr="0002366D" w:rsidRDefault="00D40E67" w:rsidP="00F40574">
            <w:pPr>
              <w:jc w:val="center"/>
              <w:rPr>
                <w:rFonts w:ascii="Cambria" w:eastAsia="Times New Roman" w:hAnsi="Cambria"/>
                <w:color w:val="0F243E" w:themeColor="text2" w:themeShade="80"/>
                <w:sz w:val="24"/>
                <w:szCs w:val="24"/>
              </w:rPr>
            </w:pPr>
            <w:r w:rsidRPr="0002366D">
              <w:rPr>
                <w:rFonts w:ascii="Cambria" w:hAnsi="Cambria"/>
                <w:b/>
                <w:color w:val="0F243E" w:themeColor="text2" w:themeShade="80"/>
                <w:sz w:val="20"/>
                <w:szCs w:val="20"/>
              </w:rPr>
              <w:t>Razdoblje:</w:t>
            </w:r>
            <w:r w:rsidRPr="0002366D">
              <w:rPr>
                <w:rFonts w:ascii="Cambria" w:hAnsi="Cambria"/>
                <w:color w:val="0F243E" w:themeColor="text2" w:themeShade="80"/>
                <w:sz w:val="20"/>
                <w:szCs w:val="20"/>
              </w:rPr>
              <w:t xml:space="preserve"> siječanj – prosinac 2024.</w:t>
            </w:r>
          </w:p>
        </w:tc>
      </w:tr>
      <w:tr w:rsidR="00D40E67" w:rsidRPr="00B63804" w14:paraId="5F3C489C" w14:textId="77777777" w:rsidTr="00F40574">
        <w:trPr>
          <w:trHeight w:val="284"/>
        </w:trPr>
        <w:tc>
          <w:tcPr>
            <w:tcW w:w="564" w:type="pct"/>
            <w:shd w:val="clear" w:color="auto" w:fill="F2F2F2" w:themeFill="background1" w:themeFillShade="F2"/>
            <w:vAlign w:val="center"/>
          </w:tcPr>
          <w:p w14:paraId="7DBCD61D"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MJERA</w:t>
            </w:r>
          </w:p>
        </w:tc>
        <w:tc>
          <w:tcPr>
            <w:tcW w:w="895" w:type="pct"/>
            <w:shd w:val="clear" w:color="auto" w:fill="F2F2F2" w:themeFill="background1" w:themeFillShade="F2"/>
            <w:vAlign w:val="center"/>
          </w:tcPr>
          <w:p w14:paraId="506F0F8B"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PRAVNO/UPRAVNI INSTRUMENTI PROVEDBE MJERE</w:t>
            </w:r>
          </w:p>
        </w:tc>
        <w:tc>
          <w:tcPr>
            <w:tcW w:w="447" w:type="pct"/>
            <w:shd w:val="clear" w:color="auto" w:fill="F2F2F2" w:themeFill="background1" w:themeFillShade="F2"/>
            <w:vAlign w:val="center"/>
          </w:tcPr>
          <w:p w14:paraId="4FB42ED2"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AKTIVNOSTI/</w:t>
            </w:r>
          </w:p>
          <w:p w14:paraId="4E751AA3"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 xml:space="preserve">NAČIN </w:t>
            </w:r>
          </w:p>
          <w:p w14:paraId="7D8BABB7"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OSTVARENJA</w:t>
            </w:r>
          </w:p>
        </w:tc>
        <w:tc>
          <w:tcPr>
            <w:tcW w:w="587" w:type="pct"/>
            <w:shd w:val="clear" w:color="auto" w:fill="F2F2F2" w:themeFill="background1" w:themeFillShade="F2"/>
            <w:vAlign w:val="center"/>
          </w:tcPr>
          <w:p w14:paraId="724776C6"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OPIS AKTIVNOSTI</w:t>
            </w:r>
          </w:p>
        </w:tc>
        <w:tc>
          <w:tcPr>
            <w:tcW w:w="543" w:type="pct"/>
            <w:shd w:val="clear" w:color="auto" w:fill="F2F2F2" w:themeFill="background1" w:themeFillShade="F2"/>
            <w:vAlign w:val="center"/>
          </w:tcPr>
          <w:p w14:paraId="3AA48E54"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POKAZATELJI REZULTATA</w:t>
            </w:r>
          </w:p>
        </w:tc>
        <w:tc>
          <w:tcPr>
            <w:tcW w:w="517" w:type="pct"/>
            <w:shd w:val="clear" w:color="auto" w:fill="F2F2F2" w:themeFill="background1" w:themeFillShade="F2"/>
            <w:vAlign w:val="center"/>
          </w:tcPr>
          <w:p w14:paraId="55F504DB"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MJERNA JEDINICA ZA POKAZATELJ REZULTATA</w:t>
            </w:r>
          </w:p>
        </w:tc>
        <w:tc>
          <w:tcPr>
            <w:tcW w:w="504" w:type="pct"/>
            <w:shd w:val="clear" w:color="auto" w:fill="F2F2F2" w:themeFill="background1" w:themeFillShade="F2"/>
            <w:vAlign w:val="center"/>
          </w:tcPr>
          <w:p w14:paraId="33C82551"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POLAZNA I CILJANA VRIJEDNOST MJERNE JEDINICE</w:t>
            </w:r>
          </w:p>
        </w:tc>
        <w:tc>
          <w:tcPr>
            <w:tcW w:w="943" w:type="pct"/>
            <w:shd w:val="clear" w:color="auto" w:fill="F2F2F2" w:themeFill="background1" w:themeFillShade="F2"/>
            <w:vAlign w:val="center"/>
          </w:tcPr>
          <w:p w14:paraId="204C7383"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PROJEKT/</w:t>
            </w:r>
          </w:p>
          <w:p w14:paraId="2FF82F53"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OPIS PROJEKTA</w:t>
            </w:r>
          </w:p>
        </w:tc>
      </w:tr>
      <w:tr w:rsidR="00D40E67" w:rsidRPr="00B63804" w14:paraId="69B82D24" w14:textId="77777777" w:rsidTr="00F40574">
        <w:trPr>
          <w:trHeight w:val="2165"/>
        </w:trPr>
        <w:tc>
          <w:tcPr>
            <w:tcW w:w="564" w:type="pct"/>
            <w:vAlign w:val="center"/>
          </w:tcPr>
          <w:p w14:paraId="26BA7120"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Analiza postojeće imovine i njenog korištenja i usporedba sa novim potrebama koje se pojavljuju</w:t>
            </w:r>
          </w:p>
        </w:tc>
        <w:tc>
          <w:tcPr>
            <w:tcW w:w="895" w:type="pct"/>
            <w:vMerge w:val="restart"/>
            <w:vAlign w:val="center"/>
          </w:tcPr>
          <w:p w14:paraId="5992940B" w14:textId="77777777" w:rsidR="00D40E67" w:rsidRDefault="00D40E67" w:rsidP="00F40574">
            <w:pPr>
              <w:jc w:val="center"/>
              <w:rPr>
                <w:rFonts w:ascii="Cambria" w:eastAsia="Times New Roman" w:hAnsi="Cambria"/>
                <w:sz w:val="20"/>
                <w:szCs w:val="20"/>
              </w:rPr>
            </w:pPr>
            <w:r w:rsidRPr="00B63804">
              <w:rPr>
                <w:rFonts w:ascii="Cambria" w:eastAsia="Times New Roman" w:hAnsi="Cambria"/>
                <w:sz w:val="20"/>
                <w:szCs w:val="20"/>
              </w:rPr>
              <w:t>Zakon o institucionalnom okviru za korištenje fondova Europske unije u Republici Hrvatskoj (»Narodne novine«, broj 116/21),</w:t>
            </w:r>
          </w:p>
          <w:p w14:paraId="7C16948D" w14:textId="77777777" w:rsidR="00345ECD" w:rsidRPr="00B63804" w:rsidRDefault="00345ECD" w:rsidP="00F40574">
            <w:pPr>
              <w:jc w:val="center"/>
              <w:rPr>
                <w:rFonts w:ascii="Cambria" w:eastAsia="Times New Roman" w:hAnsi="Cambria"/>
                <w:sz w:val="20"/>
                <w:szCs w:val="20"/>
              </w:rPr>
            </w:pPr>
          </w:p>
          <w:p w14:paraId="67464568"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Pravilnik o informacijskom sustavu tržišta nekretnina (»Narodne novine«, broj 68/20)</w:t>
            </w:r>
          </w:p>
          <w:p w14:paraId="0DE197B4" w14:textId="77777777" w:rsidR="00D40E67" w:rsidRPr="00B63804" w:rsidRDefault="00D40E67" w:rsidP="00F40574">
            <w:pPr>
              <w:jc w:val="center"/>
              <w:rPr>
                <w:rFonts w:ascii="Cambria" w:eastAsia="Times New Roman" w:hAnsi="Cambria"/>
                <w:sz w:val="20"/>
                <w:szCs w:val="20"/>
              </w:rPr>
            </w:pPr>
          </w:p>
        </w:tc>
        <w:tc>
          <w:tcPr>
            <w:tcW w:w="447" w:type="pct"/>
            <w:vAlign w:val="center"/>
          </w:tcPr>
          <w:p w14:paraId="22857D9A" w14:textId="77777777" w:rsidR="00D40E67" w:rsidRPr="00B63804" w:rsidRDefault="00D40E67" w:rsidP="00F40574">
            <w:pPr>
              <w:rPr>
                <w:rFonts w:ascii="Cambria" w:eastAsia="Times New Roman" w:hAnsi="Cambria"/>
                <w:sz w:val="20"/>
                <w:szCs w:val="20"/>
              </w:rPr>
            </w:pPr>
            <w:r w:rsidRPr="00B63804">
              <w:rPr>
                <w:rFonts w:ascii="Cambria" w:eastAsia="Times New Roman" w:hAnsi="Cambria"/>
                <w:sz w:val="20"/>
                <w:szCs w:val="20"/>
              </w:rPr>
              <w:t xml:space="preserve">1. Analiza stanja imovine/nekretnina </w:t>
            </w:r>
          </w:p>
        </w:tc>
        <w:tc>
          <w:tcPr>
            <w:tcW w:w="587" w:type="pct"/>
            <w:vAlign w:val="center"/>
          </w:tcPr>
          <w:p w14:paraId="76305309"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Analiza stanja imovine/nekretnina i načina njihovog sadašnjeg korištenja te razmatranje mogućnosti korištenja za nove potrebe, odnosno za potrebe provedbe kapitalnih projekata</w:t>
            </w:r>
          </w:p>
        </w:tc>
        <w:tc>
          <w:tcPr>
            <w:tcW w:w="543" w:type="pct"/>
            <w:vAlign w:val="center"/>
          </w:tcPr>
          <w:p w14:paraId="36EE7529"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 provedenih analiza</w:t>
            </w:r>
          </w:p>
        </w:tc>
        <w:tc>
          <w:tcPr>
            <w:tcW w:w="517" w:type="pct"/>
            <w:vAlign w:val="center"/>
          </w:tcPr>
          <w:p w14:paraId="75116727"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504" w:type="pct"/>
            <w:vAlign w:val="center"/>
          </w:tcPr>
          <w:p w14:paraId="29829782" w14:textId="2386F116" w:rsidR="00D40E67" w:rsidRPr="001A7245" w:rsidRDefault="001A7245" w:rsidP="00F40574">
            <w:pPr>
              <w:jc w:val="center"/>
              <w:rPr>
                <w:rFonts w:ascii="Cambria" w:eastAsia="Times New Roman" w:hAnsi="Cambria"/>
                <w:sz w:val="20"/>
                <w:szCs w:val="20"/>
              </w:rPr>
            </w:pPr>
            <w:r w:rsidRPr="001A7245">
              <w:rPr>
                <w:rFonts w:ascii="Cambria" w:eastAsia="Times New Roman" w:hAnsi="Cambria"/>
                <w:sz w:val="20"/>
                <w:szCs w:val="20"/>
              </w:rPr>
              <w:t>Kontinuirano</w:t>
            </w:r>
          </w:p>
        </w:tc>
        <w:tc>
          <w:tcPr>
            <w:tcW w:w="943" w:type="pct"/>
            <w:vAlign w:val="center"/>
          </w:tcPr>
          <w:p w14:paraId="11FB1DF0"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w:t>
            </w:r>
          </w:p>
        </w:tc>
      </w:tr>
      <w:tr w:rsidR="00D40E67" w:rsidRPr="00B63804" w14:paraId="089CE653" w14:textId="77777777" w:rsidTr="00F40574">
        <w:trPr>
          <w:trHeight w:val="284"/>
        </w:trPr>
        <w:tc>
          <w:tcPr>
            <w:tcW w:w="564" w:type="pct"/>
            <w:vAlign w:val="center"/>
          </w:tcPr>
          <w:p w14:paraId="59A8BDAE" w14:textId="77777777" w:rsidR="00D40E67" w:rsidRPr="00B63804" w:rsidRDefault="00D40E67" w:rsidP="00F40574">
            <w:pPr>
              <w:jc w:val="center"/>
              <w:rPr>
                <w:rFonts w:ascii="Cambria" w:hAnsi="Cambria"/>
                <w:sz w:val="20"/>
                <w:szCs w:val="20"/>
              </w:rPr>
            </w:pPr>
            <w:r w:rsidRPr="00B63804">
              <w:rPr>
                <w:rFonts w:ascii="Cambria" w:hAnsi="Cambria"/>
                <w:sz w:val="20"/>
                <w:szCs w:val="20"/>
              </w:rPr>
              <w:t>Uspostava koordinacije pripreme, provedbe i praćenja provedbe i izvještavanja o kapitalnom projektu iz jednog centra</w:t>
            </w:r>
          </w:p>
        </w:tc>
        <w:tc>
          <w:tcPr>
            <w:tcW w:w="895" w:type="pct"/>
            <w:vMerge/>
            <w:vAlign w:val="center"/>
          </w:tcPr>
          <w:p w14:paraId="3981A2DD" w14:textId="77777777" w:rsidR="00D40E67" w:rsidRPr="00B63804" w:rsidRDefault="00D40E67" w:rsidP="00F40574">
            <w:pPr>
              <w:jc w:val="center"/>
              <w:rPr>
                <w:rFonts w:ascii="Cambria" w:eastAsia="Times New Roman" w:hAnsi="Cambria"/>
                <w:sz w:val="20"/>
                <w:szCs w:val="20"/>
              </w:rPr>
            </w:pPr>
          </w:p>
        </w:tc>
        <w:tc>
          <w:tcPr>
            <w:tcW w:w="447" w:type="pct"/>
            <w:vAlign w:val="center"/>
          </w:tcPr>
          <w:p w14:paraId="3D51CC48"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1.Participacija u pripremi, provedbi, praćenju provedbe i izvještavanju o kapitalnom projektu</w:t>
            </w:r>
          </w:p>
        </w:tc>
        <w:tc>
          <w:tcPr>
            <w:tcW w:w="587" w:type="pct"/>
            <w:vAlign w:val="center"/>
          </w:tcPr>
          <w:p w14:paraId="0616B163"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Izrada kapitalnog projekta</w:t>
            </w:r>
          </w:p>
        </w:tc>
        <w:tc>
          <w:tcPr>
            <w:tcW w:w="543" w:type="pct"/>
            <w:vAlign w:val="center"/>
          </w:tcPr>
          <w:p w14:paraId="2F9FE487"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 provedenih projekata</w:t>
            </w:r>
          </w:p>
        </w:tc>
        <w:tc>
          <w:tcPr>
            <w:tcW w:w="517" w:type="pct"/>
            <w:vAlign w:val="center"/>
          </w:tcPr>
          <w:p w14:paraId="240EE669"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504" w:type="pct"/>
            <w:vAlign w:val="center"/>
          </w:tcPr>
          <w:p w14:paraId="6AAA1C0A" w14:textId="4B7B26F2" w:rsidR="00D40E67" w:rsidRPr="001A7245" w:rsidRDefault="00D40E67" w:rsidP="00F40574">
            <w:pPr>
              <w:jc w:val="center"/>
              <w:rPr>
                <w:rFonts w:ascii="Cambria" w:eastAsia="Times New Roman" w:hAnsi="Cambria"/>
                <w:sz w:val="20"/>
                <w:szCs w:val="20"/>
              </w:rPr>
            </w:pPr>
            <w:r w:rsidRPr="001A7245">
              <w:rPr>
                <w:rFonts w:ascii="Cambria" w:eastAsia="Times New Roman" w:hAnsi="Cambria"/>
                <w:sz w:val="20"/>
                <w:szCs w:val="20"/>
              </w:rPr>
              <w:t>Polazna (</w:t>
            </w:r>
            <w:r w:rsidR="001A7245" w:rsidRPr="001A7245">
              <w:rPr>
                <w:rFonts w:ascii="Cambria" w:eastAsia="Times New Roman" w:hAnsi="Cambria"/>
                <w:sz w:val="20"/>
                <w:szCs w:val="20"/>
              </w:rPr>
              <w:t>4</w:t>
            </w:r>
            <w:r w:rsidRPr="001A7245">
              <w:rPr>
                <w:rFonts w:ascii="Cambria" w:eastAsia="Times New Roman" w:hAnsi="Cambria"/>
                <w:sz w:val="20"/>
                <w:szCs w:val="20"/>
              </w:rPr>
              <w:t>)</w:t>
            </w:r>
          </w:p>
          <w:p w14:paraId="1B0299EE" w14:textId="77777777" w:rsidR="00D40E67" w:rsidRPr="001A7245" w:rsidRDefault="00D40E67" w:rsidP="00F40574">
            <w:pPr>
              <w:jc w:val="center"/>
              <w:rPr>
                <w:rFonts w:ascii="Cambria" w:eastAsia="Times New Roman" w:hAnsi="Cambria"/>
                <w:sz w:val="20"/>
                <w:szCs w:val="20"/>
              </w:rPr>
            </w:pPr>
          </w:p>
          <w:p w14:paraId="4DD80153" w14:textId="77777777" w:rsidR="00D40E67" w:rsidRPr="001A7245" w:rsidRDefault="00D40E67" w:rsidP="00F40574">
            <w:pPr>
              <w:jc w:val="center"/>
              <w:rPr>
                <w:rFonts w:ascii="Cambria" w:eastAsia="Times New Roman" w:hAnsi="Cambria"/>
                <w:sz w:val="20"/>
                <w:szCs w:val="20"/>
              </w:rPr>
            </w:pPr>
            <w:r w:rsidRPr="001A7245">
              <w:rPr>
                <w:rFonts w:ascii="Cambria" w:eastAsia="Times New Roman" w:hAnsi="Cambria"/>
                <w:sz w:val="20"/>
                <w:szCs w:val="20"/>
              </w:rPr>
              <w:t>Ciljana (9)</w:t>
            </w:r>
          </w:p>
        </w:tc>
        <w:tc>
          <w:tcPr>
            <w:tcW w:w="943" w:type="pct"/>
            <w:vAlign w:val="center"/>
          </w:tcPr>
          <w:p w14:paraId="72B79A07" w14:textId="5867BAB6" w:rsidR="00AA1EB9" w:rsidRPr="00AA1EB9" w:rsidRDefault="00D40E67" w:rsidP="007F1856">
            <w:pPr>
              <w:jc w:val="center"/>
              <w:rPr>
                <w:rFonts w:ascii="Cambria" w:eastAsia="Times New Roman" w:hAnsi="Cambria"/>
                <w:sz w:val="20"/>
                <w:szCs w:val="20"/>
              </w:rPr>
            </w:pPr>
            <w:r w:rsidRPr="00B63804">
              <w:rPr>
                <w:rFonts w:ascii="Cambria" w:eastAsia="Times New Roman" w:hAnsi="Cambria"/>
                <w:sz w:val="20"/>
                <w:szCs w:val="20"/>
              </w:rPr>
              <w:t xml:space="preserve">Kapitalni projekti </w:t>
            </w:r>
            <w:r w:rsidR="009E13BB">
              <w:rPr>
                <w:rFonts w:ascii="Cambria" w:eastAsia="Times New Roman" w:hAnsi="Cambria"/>
                <w:sz w:val="20"/>
                <w:szCs w:val="20"/>
              </w:rPr>
              <w:t>Općine Čavle</w:t>
            </w:r>
          </w:p>
        </w:tc>
      </w:tr>
      <w:tr w:rsidR="00D40E67" w:rsidRPr="00B63804" w14:paraId="6DB788A6" w14:textId="77777777" w:rsidTr="00F40574">
        <w:trPr>
          <w:trHeight w:val="284"/>
        </w:trPr>
        <w:tc>
          <w:tcPr>
            <w:tcW w:w="564" w:type="pct"/>
            <w:vAlign w:val="center"/>
          </w:tcPr>
          <w:p w14:paraId="063CA14C" w14:textId="77777777" w:rsidR="00D40E67" w:rsidRPr="00B63804" w:rsidRDefault="00D40E67" w:rsidP="00F40574">
            <w:pPr>
              <w:jc w:val="center"/>
              <w:rPr>
                <w:rFonts w:ascii="Cambria" w:hAnsi="Cambria"/>
                <w:sz w:val="20"/>
                <w:szCs w:val="20"/>
              </w:rPr>
            </w:pPr>
            <w:r w:rsidRPr="00B63804">
              <w:rPr>
                <w:rFonts w:ascii="Cambria" w:hAnsi="Cambria"/>
                <w:sz w:val="20"/>
                <w:szCs w:val="20"/>
              </w:rPr>
              <w:t>Analiza financiranja iz EU fondova</w:t>
            </w:r>
          </w:p>
        </w:tc>
        <w:tc>
          <w:tcPr>
            <w:tcW w:w="895" w:type="pct"/>
            <w:vMerge/>
            <w:vAlign w:val="center"/>
          </w:tcPr>
          <w:p w14:paraId="5F049B5A" w14:textId="77777777" w:rsidR="00D40E67" w:rsidRPr="00B63804" w:rsidRDefault="00D40E67" w:rsidP="00F40574">
            <w:pPr>
              <w:jc w:val="center"/>
              <w:rPr>
                <w:rFonts w:ascii="Cambria" w:eastAsia="Times New Roman" w:hAnsi="Cambria"/>
                <w:sz w:val="20"/>
                <w:szCs w:val="20"/>
              </w:rPr>
            </w:pPr>
          </w:p>
        </w:tc>
        <w:tc>
          <w:tcPr>
            <w:tcW w:w="447" w:type="pct"/>
            <w:vAlign w:val="center"/>
          </w:tcPr>
          <w:p w14:paraId="4EC8B51E"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1.</w:t>
            </w:r>
            <w:r w:rsidRPr="00B63804">
              <w:rPr>
                <w:rFonts w:ascii="Cambria" w:hAnsi="Cambria"/>
              </w:rPr>
              <w:t xml:space="preserve"> </w:t>
            </w:r>
            <w:r w:rsidRPr="00B63804">
              <w:rPr>
                <w:rFonts w:ascii="Cambria" w:eastAsia="Times New Roman" w:hAnsi="Cambria"/>
                <w:sz w:val="20"/>
                <w:szCs w:val="20"/>
              </w:rPr>
              <w:t>Osmišljavanje projekata, praćenje natječaja i prijava natječaja iz nacionalnih i europskih fondova</w:t>
            </w:r>
          </w:p>
        </w:tc>
        <w:tc>
          <w:tcPr>
            <w:tcW w:w="587" w:type="pct"/>
            <w:vAlign w:val="center"/>
          </w:tcPr>
          <w:p w14:paraId="04D92F8C"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Projekti financirani iz EU fondova</w:t>
            </w:r>
          </w:p>
        </w:tc>
        <w:tc>
          <w:tcPr>
            <w:tcW w:w="543" w:type="pct"/>
            <w:vAlign w:val="center"/>
          </w:tcPr>
          <w:p w14:paraId="1B01B3B3"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 financiranih projekata</w:t>
            </w:r>
          </w:p>
        </w:tc>
        <w:tc>
          <w:tcPr>
            <w:tcW w:w="517" w:type="pct"/>
            <w:vAlign w:val="center"/>
          </w:tcPr>
          <w:p w14:paraId="2B57A974"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504" w:type="pct"/>
            <w:vAlign w:val="center"/>
          </w:tcPr>
          <w:p w14:paraId="5D0C8F4C" w14:textId="0F437C98" w:rsidR="00D40E67" w:rsidRPr="007F1856" w:rsidRDefault="00D40E67" w:rsidP="00F40574">
            <w:pPr>
              <w:jc w:val="center"/>
              <w:rPr>
                <w:rFonts w:ascii="Cambria" w:eastAsia="Times New Roman" w:hAnsi="Cambria"/>
                <w:sz w:val="20"/>
                <w:szCs w:val="20"/>
              </w:rPr>
            </w:pPr>
            <w:r w:rsidRPr="007F1856">
              <w:rPr>
                <w:rFonts w:ascii="Cambria" w:eastAsia="Times New Roman" w:hAnsi="Cambria"/>
                <w:sz w:val="20"/>
                <w:szCs w:val="20"/>
              </w:rPr>
              <w:t>Polazno</w:t>
            </w:r>
            <w:r w:rsidR="001A7245" w:rsidRPr="007F1856">
              <w:rPr>
                <w:rFonts w:ascii="Cambria" w:eastAsia="Times New Roman" w:hAnsi="Cambria"/>
                <w:sz w:val="20"/>
                <w:szCs w:val="20"/>
              </w:rPr>
              <w:t xml:space="preserve"> </w:t>
            </w:r>
            <w:r w:rsidRPr="007F1856">
              <w:rPr>
                <w:rFonts w:ascii="Cambria" w:eastAsia="Times New Roman" w:hAnsi="Cambria"/>
                <w:sz w:val="20"/>
                <w:szCs w:val="20"/>
              </w:rPr>
              <w:t>(</w:t>
            </w:r>
            <w:r w:rsidR="007F1856" w:rsidRPr="007F1856">
              <w:rPr>
                <w:rFonts w:ascii="Cambria" w:eastAsia="Times New Roman" w:hAnsi="Cambria"/>
                <w:sz w:val="20"/>
                <w:szCs w:val="20"/>
              </w:rPr>
              <w:t>5</w:t>
            </w:r>
            <w:r w:rsidRPr="007F1856">
              <w:rPr>
                <w:rFonts w:ascii="Cambria" w:eastAsia="Times New Roman" w:hAnsi="Cambria"/>
                <w:sz w:val="20"/>
                <w:szCs w:val="20"/>
              </w:rPr>
              <w:t>)</w:t>
            </w:r>
          </w:p>
          <w:p w14:paraId="45E22D60" w14:textId="48ED8B00" w:rsidR="00D40E67" w:rsidRPr="00B63804" w:rsidRDefault="00D40E67" w:rsidP="00F40574">
            <w:pPr>
              <w:jc w:val="center"/>
              <w:rPr>
                <w:rFonts w:ascii="Cambria" w:eastAsia="Times New Roman" w:hAnsi="Cambria"/>
                <w:sz w:val="20"/>
                <w:szCs w:val="20"/>
                <w:highlight w:val="yellow"/>
              </w:rPr>
            </w:pPr>
            <w:r w:rsidRPr="007F1856">
              <w:rPr>
                <w:rFonts w:ascii="Cambria" w:eastAsia="Times New Roman" w:hAnsi="Cambria"/>
                <w:sz w:val="20"/>
                <w:szCs w:val="20"/>
              </w:rPr>
              <w:t>Ciljano</w:t>
            </w:r>
            <w:r w:rsidR="003A3A4B">
              <w:rPr>
                <w:rFonts w:ascii="Cambria" w:eastAsia="Times New Roman" w:hAnsi="Cambria"/>
                <w:sz w:val="20"/>
                <w:szCs w:val="20"/>
              </w:rPr>
              <w:t xml:space="preserve"> </w:t>
            </w:r>
            <w:r w:rsidRPr="007F1856">
              <w:rPr>
                <w:rFonts w:ascii="Cambria" w:eastAsia="Times New Roman" w:hAnsi="Cambria"/>
                <w:sz w:val="20"/>
                <w:szCs w:val="20"/>
              </w:rPr>
              <w:t>(</w:t>
            </w:r>
            <w:r w:rsidR="007F1856" w:rsidRPr="007F1856">
              <w:rPr>
                <w:rFonts w:ascii="Cambria" w:eastAsia="Times New Roman" w:hAnsi="Cambria"/>
                <w:sz w:val="20"/>
                <w:szCs w:val="20"/>
              </w:rPr>
              <w:t>ovisi o dinamici otvorenih natječaja</w:t>
            </w:r>
            <w:r w:rsidRPr="007F1856">
              <w:rPr>
                <w:rFonts w:ascii="Cambria" w:eastAsia="Times New Roman" w:hAnsi="Cambria"/>
                <w:sz w:val="20"/>
                <w:szCs w:val="20"/>
              </w:rPr>
              <w:t>)</w:t>
            </w:r>
          </w:p>
        </w:tc>
        <w:tc>
          <w:tcPr>
            <w:tcW w:w="943" w:type="pct"/>
            <w:vAlign w:val="center"/>
          </w:tcPr>
          <w:p w14:paraId="10F3A2C1" w14:textId="4760F20B" w:rsidR="00D40E67" w:rsidRPr="00B63804" w:rsidRDefault="00D40E67" w:rsidP="003A3A4B">
            <w:pPr>
              <w:jc w:val="center"/>
              <w:rPr>
                <w:rFonts w:ascii="Cambria" w:eastAsia="Times New Roman" w:hAnsi="Cambria"/>
                <w:sz w:val="20"/>
                <w:szCs w:val="20"/>
              </w:rPr>
            </w:pPr>
          </w:p>
        </w:tc>
      </w:tr>
      <w:tr w:rsidR="00D40E67" w:rsidRPr="00B63804" w14:paraId="07A446CE" w14:textId="77777777" w:rsidTr="00F40574">
        <w:trPr>
          <w:trHeight w:val="284"/>
        </w:trPr>
        <w:tc>
          <w:tcPr>
            <w:tcW w:w="564" w:type="pct"/>
            <w:vAlign w:val="center"/>
          </w:tcPr>
          <w:p w14:paraId="35022D89" w14:textId="6BC33315" w:rsidR="00D40E67" w:rsidRPr="00B63804" w:rsidRDefault="00D40E67" w:rsidP="00431CD9">
            <w:pPr>
              <w:jc w:val="center"/>
              <w:rPr>
                <w:rFonts w:ascii="Cambria" w:hAnsi="Cambria"/>
                <w:sz w:val="20"/>
                <w:szCs w:val="20"/>
              </w:rPr>
            </w:pPr>
            <w:r w:rsidRPr="00B63804">
              <w:rPr>
                <w:rFonts w:ascii="Cambria" w:hAnsi="Cambria"/>
                <w:sz w:val="20"/>
                <w:szCs w:val="20"/>
              </w:rPr>
              <w:t xml:space="preserve">Osigurati zaduženim </w:t>
            </w:r>
            <w:r w:rsidR="00431CD9">
              <w:rPr>
                <w:rFonts w:ascii="Cambria" w:hAnsi="Cambria"/>
                <w:sz w:val="20"/>
                <w:szCs w:val="20"/>
              </w:rPr>
              <w:t>službenicima</w:t>
            </w:r>
            <w:r w:rsidRPr="00B63804">
              <w:rPr>
                <w:rFonts w:ascii="Cambria" w:hAnsi="Cambria"/>
                <w:sz w:val="20"/>
                <w:szCs w:val="20"/>
              </w:rPr>
              <w:t xml:space="preserve"> dodatnu edukaciju o vođenju projekata</w:t>
            </w:r>
          </w:p>
        </w:tc>
        <w:tc>
          <w:tcPr>
            <w:tcW w:w="895" w:type="pct"/>
            <w:vAlign w:val="center"/>
          </w:tcPr>
          <w:p w14:paraId="2F99A388"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Zakon o službenicima i namještenicima u lokalnoj i područnoj (regionalnoj) samoupravi (</w:t>
            </w:r>
            <w:r w:rsidRPr="00B63804">
              <w:rPr>
                <w:rFonts w:ascii="Cambria" w:eastAsia="Times New Roman" w:hAnsi="Cambria" w:cstheme="majorHAnsi"/>
                <w:sz w:val="20"/>
                <w:szCs w:val="20"/>
              </w:rPr>
              <w:t>»</w:t>
            </w:r>
            <w:r w:rsidRPr="00B63804">
              <w:rPr>
                <w:rFonts w:ascii="Cambria" w:eastAsia="Times New Roman" w:hAnsi="Cambria"/>
                <w:sz w:val="20"/>
                <w:szCs w:val="20"/>
              </w:rPr>
              <w:t>Narodne novine</w:t>
            </w:r>
            <w:r w:rsidRPr="00B63804">
              <w:rPr>
                <w:rFonts w:ascii="Cambria" w:eastAsia="Times New Roman" w:hAnsi="Cambria" w:cstheme="majorHAnsi"/>
                <w:sz w:val="20"/>
                <w:szCs w:val="20"/>
              </w:rPr>
              <w:t>«,</w:t>
            </w:r>
            <w:r w:rsidRPr="00B63804">
              <w:rPr>
                <w:rFonts w:ascii="Cambria" w:eastAsia="Times New Roman" w:hAnsi="Cambria"/>
                <w:sz w:val="20"/>
                <w:szCs w:val="20"/>
              </w:rPr>
              <w:t xml:space="preserve"> broj 86/08, 61/11, 04/18, 112/19)</w:t>
            </w:r>
          </w:p>
        </w:tc>
        <w:tc>
          <w:tcPr>
            <w:tcW w:w="447" w:type="pct"/>
            <w:vAlign w:val="center"/>
          </w:tcPr>
          <w:p w14:paraId="34236C2D"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1. Provedba edukacija i stručnih  usavršavanja</w:t>
            </w:r>
          </w:p>
        </w:tc>
        <w:tc>
          <w:tcPr>
            <w:tcW w:w="587" w:type="pct"/>
            <w:vAlign w:val="center"/>
          </w:tcPr>
          <w:p w14:paraId="4DF9D709"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Izrada plana izobrazbe</w:t>
            </w:r>
          </w:p>
        </w:tc>
        <w:tc>
          <w:tcPr>
            <w:tcW w:w="543" w:type="pct"/>
            <w:vAlign w:val="center"/>
          </w:tcPr>
          <w:p w14:paraId="04BB4233"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 provedenih edukacija</w:t>
            </w:r>
          </w:p>
        </w:tc>
        <w:tc>
          <w:tcPr>
            <w:tcW w:w="517" w:type="pct"/>
            <w:vAlign w:val="center"/>
          </w:tcPr>
          <w:p w14:paraId="1EE74E69"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504" w:type="pct"/>
            <w:vAlign w:val="center"/>
          </w:tcPr>
          <w:p w14:paraId="6789D1E8" w14:textId="0FE2E054" w:rsidR="00D40E67" w:rsidRPr="00B63804" w:rsidRDefault="00260253" w:rsidP="00F40574">
            <w:pPr>
              <w:jc w:val="center"/>
              <w:rPr>
                <w:rFonts w:ascii="Cambria" w:eastAsia="Times New Roman" w:hAnsi="Cambria"/>
                <w:sz w:val="20"/>
                <w:szCs w:val="20"/>
                <w:highlight w:val="yellow"/>
              </w:rPr>
            </w:pPr>
            <w:r w:rsidRPr="00260253">
              <w:rPr>
                <w:rFonts w:ascii="Cambria" w:eastAsia="Times New Roman" w:hAnsi="Cambria"/>
                <w:sz w:val="20"/>
                <w:szCs w:val="20"/>
              </w:rPr>
              <w:t>Kontinuirano</w:t>
            </w:r>
          </w:p>
        </w:tc>
        <w:tc>
          <w:tcPr>
            <w:tcW w:w="943" w:type="pct"/>
            <w:vAlign w:val="center"/>
          </w:tcPr>
          <w:p w14:paraId="2D4693E3" w14:textId="03B76F90"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Općina Čavle planira provedbu</w:t>
            </w:r>
            <w:r w:rsidR="00C0269D">
              <w:rPr>
                <w:rFonts w:ascii="Cambria" w:eastAsia="Times New Roman" w:hAnsi="Cambria"/>
                <w:sz w:val="20"/>
                <w:szCs w:val="20"/>
              </w:rPr>
              <w:t>/pohađanje</w:t>
            </w:r>
            <w:r w:rsidRPr="00B63804">
              <w:rPr>
                <w:rFonts w:ascii="Cambria" w:eastAsia="Times New Roman" w:hAnsi="Cambria"/>
                <w:sz w:val="20"/>
                <w:szCs w:val="20"/>
              </w:rPr>
              <w:t xml:space="preserve"> edukacija/seminara.</w:t>
            </w:r>
          </w:p>
        </w:tc>
      </w:tr>
    </w:tbl>
    <w:p w14:paraId="443D106C" w14:textId="77777777" w:rsidR="00D40E67" w:rsidRPr="00B63804" w:rsidRDefault="00D40E67" w:rsidP="00D40E67">
      <w:pPr>
        <w:pStyle w:val="Heading1"/>
        <w:numPr>
          <w:ilvl w:val="0"/>
          <w:numId w:val="1"/>
        </w:numPr>
        <w:spacing w:before="0" w:beforeAutospacing="0" w:after="0" w:afterAutospacing="0" w:line="276" w:lineRule="auto"/>
        <w:ind w:left="624"/>
        <w:jc w:val="both"/>
        <w:rPr>
          <w:rFonts w:ascii="Cambria" w:hAnsi="Cambria"/>
          <w:sz w:val="26"/>
          <w:szCs w:val="26"/>
        </w:rPr>
        <w:sectPr w:rsidR="00D40E67" w:rsidRPr="00B63804" w:rsidSect="00DF295B">
          <w:pgSz w:w="16838" w:h="11906" w:orient="landscape"/>
          <w:pgMar w:top="1418" w:right="1134" w:bottom="1418" w:left="1134" w:header="709" w:footer="709" w:gutter="0"/>
          <w:cols w:space="708"/>
          <w:titlePg/>
          <w:docGrid w:linePitch="360"/>
        </w:sectPr>
      </w:pPr>
    </w:p>
    <w:p w14:paraId="75ABD2ED" w14:textId="77777777" w:rsidR="00D40E67" w:rsidRPr="00B63804" w:rsidRDefault="00D40E67" w:rsidP="00D40E67">
      <w:pPr>
        <w:pStyle w:val="Heading1"/>
        <w:numPr>
          <w:ilvl w:val="0"/>
          <w:numId w:val="1"/>
        </w:numPr>
        <w:spacing w:before="0" w:beforeAutospacing="0" w:after="0" w:afterAutospacing="0" w:line="276" w:lineRule="auto"/>
        <w:ind w:left="624"/>
        <w:jc w:val="both"/>
        <w:rPr>
          <w:rFonts w:ascii="Cambria" w:hAnsi="Cambria"/>
          <w:sz w:val="26"/>
          <w:szCs w:val="26"/>
        </w:rPr>
      </w:pPr>
      <w:bookmarkStart w:id="187" w:name="_Toc149566520"/>
      <w:r w:rsidRPr="00B63804">
        <w:rPr>
          <w:rFonts w:ascii="Cambria" w:hAnsi="Cambria"/>
          <w:sz w:val="26"/>
          <w:szCs w:val="26"/>
        </w:rPr>
        <w:t>POSEBAN CILJ 1.7. - „</w:t>
      </w:r>
      <w:r w:rsidRPr="00B63804">
        <w:rPr>
          <w:rFonts w:ascii="Cambria" w:hAnsi="Cambria"/>
          <w:color w:val="000000"/>
          <w:sz w:val="26"/>
          <w:szCs w:val="26"/>
        </w:rPr>
        <w:t>Usklađivanje i povezivanje baze podataka o imovini</w:t>
      </w:r>
      <w:r w:rsidRPr="00B63804">
        <w:rPr>
          <w:rFonts w:ascii="Cambria" w:hAnsi="Cambria"/>
          <w:sz w:val="26"/>
          <w:szCs w:val="26"/>
        </w:rPr>
        <w:t>“</w:t>
      </w:r>
      <w:bookmarkEnd w:id="187"/>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782"/>
        <w:gridCol w:w="2094"/>
        <w:gridCol w:w="1535"/>
        <w:gridCol w:w="1954"/>
        <w:gridCol w:w="1814"/>
        <w:gridCol w:w="1313"/>
        <w:gridCol w:w="1409"/>
        <w:gridCol w:w="2659"/>
      </w:tblGrid>
      <w:tr w:rsidR="00D40E67" w:rsidRPr="00B63804" w14:paraId="2456A059" w14:textId="77777777" w:rsidTr="00F40574">
        <w:trPr>
          <w:trHeight w:val="284"/>
        </w:trPr>
        <w:tc>
          <w:tcPr>
            <w:tcW w:w="5000" w:type="pct"/>
            <w:gridSpan w:val="8"/>
            <w:shd w:val="clear" w:color="auto" w:fill="B8CCE4" w:themeFill="accent1" w:themeFillTint="66"/>
            <w:vAlign w:val="center"/>
          </w:tcPr>
          <w:p w14:paraId="5BC7CA2D" w14:textId="77777777" w:rsidR="00D40E67" w:rsidRPr="00E930F7" w:rsidRDefault="00D40E67" w:rsidP="00F40574">
            <w:pPr>
              <w:jc w:val="center"/>
              <w:rPr>
                <w:rFonts w:ascii="Cambria" w:hAnsi="Cambria"/>
                <w:color w:val="0F243E" w:themeColor="text2" w:themeShade="80"/>
                <w:sz w:val="20"/>
                <w:szCs w:val="20"/>
              </w:rPr>
            </w:pPr>
            <w:r w:rsidRPr="00E930F7">
              <w:rPr>
                <w:rFonts w:ascii="Cambria" w:eastAsia="Times New Roman" w:hAnsi="Cambria"/>
                <w:b/>
                <w:color w:val="0F243E" w:themeColor="text2" w:themeShade="80"/>
                <w:sz w:val="20"/>
                <w:szCs w:val="20"/>
              </w:rPr>
              <w:t>PRILOG 7: POSEBAN CILJ 1.7.</w:t>
            </w:r>
            <w:r w:rsidRPr="00E930F7">
              <w:rPr>
                <w:rFonts w:ascii="Cambria" w:eastAsia="Times New Roman" w:hAnsi="Cambria"/>
                <w:color w:val="0F243E" w:themeColor="text2" w:themeShade="80"/>
                <w:sz w:val="20"/>
                <w:szCs w:val="20"/>
              </w:rPr>
              <w:t xml:space="preserve"> </w:t>
            </w:r>
            <w:r w:rsidRPr="00E930F7">
              <w:rPr>
                <w:rFonts w:ascii="Cambria" w:hAnsi="Cambria"/>
                <w:color w:val="0F243E" w:themeColor="text2" w:themeShade="80"/>
                <w:sz w:val="20"/>
                <w:szCs w:val="20"/>
              </w:rPr>
              <w:t>„Usklađivanje i povezivanje baze podataka o imovini“</w:t>
            </w:r>
          </w:p>
          <w:p w14:paraId="1AA418C3" w14:textId="77777777" w:rsidR="00D40E67" w:rsidRPr="0002366D" w:rsidRDefault="00D40E67" w:rsidP="00F40574">
            <w:pPr>
              <w:jc w:val="center"/>
              <w:rPr>
                <w:rFonts w:ascii="Cambria" w:eastAsia="Times New Roman" w:hAnsi="Cambria"/>
                <w:color w:val="0F243E" w:themeColor="text2" w:themeShade="80"/>
                <w:sz w:val="24"/>
                <w:szCs w:val="24"/>
              </w:rPr>
            </w:pPr>
            <w:r w:rsidRPr="00E930F7">
              <w:rPr>
                <w:rFonts w:ascii="Cambria" w:hAnsi="Cambria"/>
                <w:b/>
                <w:color w:val="0F243E" w:themeColor="text2" w:themeShade="80"/>
                <w:sz w:val="20"/>
                <w:szCs w:val="20"/>
              </w:rPr>
              <w:t>Razdoblje:</w:t>
            </w:r>
            <w:r w:rsidRPr="00E930F7">
              <w:rPr>
                <w:rFonts w:ascii="Cambria" w:hAnsi="Cambria"/>
                <w:color w:val="0F243E" w:themeColor="text2" w:themeShade="80"/>
                <w:sz w:val="20"/>
                <w:szCs w:val="20"/>
              </w:rPr>
              <w:t xml:space="preserve"> siječanj – prosinac 2024.</w:t>
            </w:r>
          </w:p>
        </w:tc>
      </w:tr>
      <w:tr w:rsidR="00D40E67" w:rsidRPr="00B63804" w14:paraId="5EBED748" w14:textId="77777777" w:rsidTr="00F40574">
        <w:trPr>
          <w:trHeight w:val="284"/>
        </w:trPr>
        <w:tc>
          <w:tcPr>
            <w:tcW w:w="612" w:type="pct"/>
            <w:shd w:val="clear" w:color="auto" w:fill="F2F2F2" w:themeFill="background1" w:themeFillShade="F2"/>
            <w:vAlign w:val="center"/>
          </w:tcPr>
          <w:p w14:paraId="2A522FF4"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MJERA</w:t>
            </w:r>
          </w:p>
        </w:tc>
        <w:tc>
          <w:tcPr>
            <w:tcW w:w="719" w:type="pct"/>
            <w:shd w:val="clear" w:color="auto" w:fill="F2F2F2" w:themeFill="background1" w:themeFillShade="F2"/>
            <w:vAlign w:val="center"/>
          </w:tcPr>
          <w:p w14:paraId="2E067145"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PRAVNO/UPRAVNI INSTRUMENTI PROVEDBE MJERE</w:t>
            </w:r>
          </w:p>
        </w:tc>
        <w:tc>
          <w:tcPr>
            <w:tcW w:w="527" w:type="pct"/>
            <w:shd w:val="clear" w:color="auto" w:fill="F2F2F2" w:themeFill="background1" w:themeFillShade="F2"/>
            <w:vAlign w:val="center"/>
          </w:tcPr>
          <w:p w14:paraId="48341E6F"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AKTIVNOSTI/</w:t>
            </w:r>
          </w:p>
          <w:p w14:paraId="12807546"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 xml:space="preserve">NAČIN </w:t>
            </w:r>
          </w:p>
          <w:p w14:paraId="651FB5F3"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OSTVARENJA</w:t>
            </w:r>
          </w:p>
        </w:tc>
        <w:tc>
          <w:tcPr>
            <w:tcW w:w="671" w:type="pct"/>
            <w:shd w:val="clear" w:color="auto" w:fill="F2F2F2" w:themeFill="background1" w:themeFillShade="F2"/>
            <w:vAlign w:val="center"/>
          </w:tcPr>
          <w:p w14:paraId="0C941BF9"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OPIS AKTIVNOSTI</w:t>
            </w:r>
          </w:p>
        </w:tc>
        <w:tc>
          <w:tcPr>
            <w:tcW w:w="623" w:type="pct"/>
            <w:shd w:val="clear" w:color="auto" w:fill="F2F2F2" w:themeFill="background1" w:themeFillShade="F2"/>
            <w:vAlign w:val="center"/>
          </w:tcPr>
          <w:p w14:paraId="2901DA21"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POKAZATELJI REZULTATA</w:t>
            </w:r>
          </w:p>
        </w:tc>
        <w:tc>
          <w:tcPr>
            <w:tcW w:w="451" w:type="pct"/>
            <w:shd w:val="clear" w:color="auto" w:fill="F2F2F2" w:themeFill="background1" w:themeFillShade="F2"/>
            <w:vAlign w:val="center"/>
          </w:tcPr>
          <w:p w14:paraId="4719E015"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MJERNA JEDINICA ZA POKAZATELJ REZULTATA</w:t>
            </w:r>
          </w:p>
        </w:tc>
        <w:tc>
          <w:tcPr>
            <w:tcW w:w="484" w:type="pct"/>
            <w:shd w:val="clear" w:color="auto" w:fill="F2F2F2" w:themeFill="background1" w:themeFillShade="F2"/>
            <w:vAlign w:val="center"/>
          </w:tcPr>
          <w:p w14:paraId="46B65308"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POLAZNA I CILJANA VRIJEDNOST MJERNE JEDINICE</w:t>
            </w:r>
          </w:p>
        </w:tc>
        <w:tc>
          <w:tcPr>
            <w:tcW w:w="913" w:type="pct"/>
            <w:shd w:val="clear" w:color="auto" w:fill="F2F2F2" w:themeFill="background1" w:themeFillShade="F2"/>
            <w:vAlign w:val="center"/>
          </w:tcPr>
          <w:p w14:paraId="5B9C25BB"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PROJEKT/</w:t>
            </w:r>
          </w:p>
          <w:p w14:paraId="1060703F"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OPIS PROJEKTA</w:t>
            </w:r>
          </w:p>
        </w:tc>
      </w:tr>
      <w:tr w:rsidR="00D40E67" w:rsidRPr="00B63804" w14:paraId="406D96B5" w14:textId="77777777" w:rsidTr="00F40574">
        <w:trPr>
          <w:trHeight w:val="1818"/>
        </w:trPr>
        <w:tc>
          <w:tcPr>
            <w:tcW w:w="612" w:type="pct"/>
            <w:vAlign w:val="center"/>
          </w:tcPr>
          <w:p w14:paraId="5A55E069" w14:textId="77777777" w:rsidR="00D40E67" w:rsidRPr="00B63804" w:rsidRDefault="00D40E67" w:rsidP="00F40574">
            <w:pPr>
              <w:jc w:val="center"/>
              <w:rPr>
                <w:rFonts w:ascii="Cambria" w:hAnsi="Cambria"/>
                <w:sz w:val="20"/>
                <w:szCs w:val="20"/>
              </w:rPr>
            </w:pPr>
            <w:r w:rsidRPr="00B63804">
              <w:rPr>
                <w:rFonts w:ascii="Cambria" w:hAnsi="Cambria"/>
                <w:sz w:val="20"/>
                <w:szCs w:val="20"/>
              </w:rPr>
              <w:t>Analiza zajedničkih i specifičnih, razlikovnih atributa u bazama različite namjene</w:t>
            </w:r>
          </w:p>
        </w:tc>
        <w:tc>
          <w:tcPr>
            <w:tcW w:w="719" w:type="pct"/>
            <w:vMerge w:val="restart"/>
            <w:vAlign w:val="center"/>
          </w:tcPr>
          <w:p w14:paraId="2B8F14A1" w14:textId="77777777" w:rsidR="00D40E67" w:rsidRDefault="00D40E67" w:rsidP="00F40574">
            <w:pPr>
              <w:jc w:val="center"/>
              <w:rPr>
                <w:rFonts w:ascii="Cambria" w:hAnsi="Cambria"/>
                <w:sz w:val="20"/>
                <w:szCs w:val="20"/>
              </w:rPr>
            </w:pPr>
            <w:r w:rsidRPr="00B63804">
              <w:rPr>
                <w:rFonts w:ascii="Cambria" w:hAnsi="Cambria"/>
                <w:sz w:val="20"/>
                <w:szCs w:val="20"/>
              </w:rPr>
              <w:t>Zakon o komunalnom gospodarstvu (»Narodne novine«, broj 68/18, 110/18, 32/20),</w:t>
            </w:r>
          </w:p>
          <w:p w14:paraId="4F54EBA3" w14:textId="77777777" w:rsidR="00E44C8D" w:rsidRPr="00B63804" w:rsidRDefault="00E44C8D" w:rsidP="00F40574">
            <w:pPr>
              <w:jc w:val="center"/>
              <w:rPr>
                <w:rFonts w:ascii="Cambria" w:hAnsi="Cambria"/>
                <w:sz w:val="20"/>
                <w:szCs w:val="20"/>
              </w:rPr>
            </w:pPr>
          </w:p>
          <w:p w14:paraId="2B174153" w14:textId="77777777" w:rsidR="00D40E67" w:rsidRPr="00B63804" w:rsidRDefault="00D40E67" w:rsidP="00F40574">
            <w:pPr>
              <w:jc w:val="center"/>
              <w:rPr>
                <w:rFonts w:ascii="Cambria" w:hAnsi="Cambria"/>
                <w:sz w:val="20"/>
                <w:szCs w:val="20"/>
              </w:rPr>
            </w:pPr>
            <w:r w:rsidRPr="00B63804">
              <w:rPr>
                <w:rFonts w:ascii="Cambria" w:hAnsi="Cambria"/>
                <w:sz w:val="20"/>
                <w:szCs w:val="20"/>
              </w:rPr>
              <w:t>Zakon o službenicima i namještenicima u lokalnoj i područnoj (regionalnoj) samoupravi</w:t>
            </w:r>
          </w:p>
          <w:p w14:paraId="3631E904" w14:textId="77777777" w:rsidR="00D40E67" w:rsidRPr="00B63804" w:rsidRDefault="00D40E67" w:rsidP="00F40574">
            <w:pPr>
              <w:jc w:val="center"/>
              <w:rPr>
                <w:rFonts w:ascii="Cambria" w:hAnsi="Cambria"/>
                <w:sz w:val="20"/>
                <w:szCs w:val="20"/>
              </w:rPr>
            </w:pPr>
            <w:r w:rsidRPr="00B63804">
              <w:rPr>
                <w:rFonts w:ascii="Cambria" w:hAnsi="Cambria"/>
                <w:sz w:val="20"/>
                <w:szCs w:val="20"/>
              </w:rPr>
              <w:t>(»Narodne novine«, broj 86/08, 61/11, 04/18, 112/19)</w:t>
            </w:r>
          </w:p>
        </w:tc>
        <w:tc>
          <w:tcPr>
            <w:tcW w:w="527" w:type="pct"/>
            <w:vMerge w:val="restart"/>
            <w:vAlign w:val="center"/>
          </w:tcPr>
          <w:p w14:paraId="33C50C74"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Pojavni oblici nekretnina u Evidenciji komunalne infrastrukture</w:t>
            </w:r>
          </w:p>
        </w:tc>
        <w:tc>
          <w:tcPr>
            <w:tcW w:w="671" w:type="pct"/>
            <w:vMerge w:val="restart"/>
            <w:vAlign w:val="center"/>
          </w:tcPr>
          <w:p w14:paraId="297B9B5A"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Evidentiranje pojavnih oblika komunalne infrastrukture i povezivanje s analitičkom evidencijom imovine</w:t>
            </w:r>
          </w:p>
        </w:tc>
        <w:tc>
          <w:tcPr>
            <w:tcW w:w="623" w:type="pct"/>
            <w:vMerge w:val="restart"/>
            <w:vAlign w:val="center"/>
          </w:tcPr>
          <w:p w14:paraId="0603A40A"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Postotak povezanih pojavnih oblika komunalne infrastrukture s analitičkom evidencijom imovine</w:t>
            </w:r>
          </w:p>
        </w:tc>
        <w:tc>
          <w:tcPr>
            <w:tcW w:w="451" w:type="pct"/>
            <w:vMerge w:val="restart"/>
            <w:vAlign w:val="center"/>
          </w:tcPr>
          <w:p w14:paraId="54B8CD07"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w:t>
            </w:r>
          </w:p>
        </w:tc>
        <w:tc>
          <w:tcPr>
            <w:tcW w:w="484" w:type="pct"/>
            <w:vMerge w:val="restart"/>
            <w:vAlign w:val="center"/>
          </w:tcPr>
          <w:p w14:paraId="67873B38" w14:textId="0404CA8C" w:rsidR="00D40E67" w:rsidRPr="00B63804" w:rsidRDefault="00F80858" w:rsidP="00F40574">
            <w:pPr>
              <w:jc w:val="center"/>
              <w:rPr>
                <w:rFonts w:ascii="Cambria" w:eastAsia="Times New Roman" w:hAnsi="Cambria"/>
                <w:sz w:val="20"/>
                <w:szCs w:val="20"/>
                <w:highlight w:val="yellow"/>
              </w:rPr>
            </w:pPr>
            <w:r w:rsidRPr="00F80858">
              <w:rPr>
                <w:rFonts w:ascii="Cambria" w:eastAsia="Times New Roman" w:hAnsi="Cambria"/>
                <w:sz w:val="20"/>
                <w:szCs w:val="20"/>
              </w:rPr>
              <w:t>Kontinuirano</w:t>
            </w:r>
          </w:p>
        </w:tc>
        <w:tc>
          <w:tcPr>
            <w:tcW w:w="913" w:type="pct"/>
            <w:vMerge w:val="restart"/>
            <w:vAlign w:val="center"/>
          </w:tcPr>
          <w:p w14:paraId="49F7BF2A"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Povezivanje Evidencije komunalne infrastrukture s analitičkom evidencijom imovine</w:t>
            </w:r>
          </w:p>
        </w:tc>
      </w:tr>
      <w:tr w:rsidR="00D40E67" w:rsidRPr="00B63804" w14:paraId="79A86196" w14:textId="77777777" w:rsidTr="00F40574">
        <w:trPr>
          <w:trHeight w:val="1712"/>
        </w:trPr>
        <w:tc>
          <w:tcPr>
            <w:tcW w:w="612" w:type="pct"/>
            <w:tcBorders>
              <w:bottom w:val="single" w:sz="4" w:space="0" w:color="8DB3E2" w:themeColor="text2" w:themeTint="66"/>
            </w:tcBorders>
            <w:vAlign w:val="center"/>
          </w:tcPr>
          <w:p w14:paraId="473B7F89" w14:textId="77777777" w:rsidR="00D40E67" w:rsidRPr="00B63804" w:rsidRDefault="00D40E67" w:rsidP="00F40574">
            <w:pPr>
              <w:jc w:val="center"/>
              <w:rPr>
                <w:rFonts w:ascii="Cambria" w:hAnsi="Cambria"/>
                <w:sz w:val="20"/>
                <w:szCs w:val="20"/>
              </w:rPr>
            </w:pPr>
            <w:r w:rsidRPr="00B63804">
              <w:rPr>
                <w:rFonts w:ascii="Cambria" w:hAnsi="Cambria"/>
                <w:sz w:val="20"/>
                <w:szCs w:val="20"/>
              </w:rPr>
              <w:t>Standardizacija pojmova u svim aplikativnim rješenjima</w:t>
            </w:r>
          </w:p>
        </w:tc>
        <w:tc>
          <w:tcPr>
            <w:tcW w:w="719" w:type="pct"/>
            <w:vMerge/>
            <w:tcBorders>
              <w:bottom w:val="single" w:sz="4" w:space="0" w:color="8DB3E2" w:themeColor="text2" w:themeTint="66"/>
            </w:tcBorders>
            <w:vAlign w:val="center"/>
          </w:tcPr>
          <w:p w14:paraId="5098862E" w14:textId="77777777" w:rsidR="00D40E67" w:rsidRPr="00B63804" w:rsidRDefault="00D40E67" w:rsidP="00F40574">
            <w:pPr>
              <w:jc w:val="center"/>
              <w:rPr>
                <w:rFonts w:ascii="Cambria" w:eastAsia="Times New Roman" w:hAnsi="Cambria"/>
                <w:sz w:val="24"/>
                <w:szCs w:val="24"/>
              </w:rPr>
            </w:pPr>
          </w:p>
        </w:tc>
        <w:tc>
          <w:tcPr>
            <w:tcW w:w="527" w:type="pct"/>
            <w:vMerge/>
            <w:tcBorders>
              <w:bottom w:val="single" w:sz="4" w:space="0" w:color="8DB3E2" w:themeColor="text2" w:themeTint="66"/>
            </w:tcBorders>
            <w:vAlign w:val="center"/>
          </w:tcPr>
          <w:p w14:paraId="066083A2" w14:textId="77777777" w:rsidR="00D40E67" w:rsidRPr="00B63804" w:rsidRDefault="00D40E67" w:rsidP="00F40574">
            <w:pPr>
              <w:jc w:val="center"/>
              <w:rPr>
                <w:rFonts w:ascii="Cambria" w:eastAsia="Times New Roman" w:hAnsi="Cambria"/>
                <w:sz w:val="20"/>
                <w:szCs w:val="20"/>
              </w:rPr>
            </w:pPr>
          </w:p>
        </w:tc>
        <w:tc>
          <w:tcPr>
            <w:tcW w:w="671" w:type="pct"/>
            <w:vMerge/>
            <w:tcBorders>
              <w:bottom w:val="single" w:sz="4" w:space="0" w:color="8DB3E2" w:themeColor="text2" w:themeTint="66"/>
            </w:tcBorders>
            <w:vAlign w:val="center"/>
          </w:tcPr>
          <w:p w14:paraId="3FA68710" w14:textId="77777777" w:rsidR="00D40E67" w:rsidRPr="00B63804" w:rsidRDefault="00D40E67" w:rsidP="00F40574">
            <w:pPr>
              <w:jc w:val="center"/>
              <w:rPr>
                <w:rFonts w:ascii="Cambria" w:eastAsia="Times New Roman" w:hAnsi="Cambria"/>
                <w:sz w:val="20"/>
                <w:szCs w:val="20"/>
              </w:rPr>
            </w:pPr>
          </w:p>
        </w:tc>
        <w:tc>
          <w:tcPr>
            <w:tcW w:w="623" w:type="pct"/>
            <w:vMerge/>
            <w:tcBorders>
              <w:bottom w:val="single" w:sz="4" w:space="0" w:color="8DB3E2" w:themeColor="text2" w:themeTint="66"/>
            </w:tcBorders>
            <w:vAlign w:val="center"/>
          </w:tcPr>
          <w:p w14:paraId="729846E7" w14:textId="77777777" w:rsidR="00D40E67" w:rsidRPr="00B63804" w:rsidRDefault="00D40E67" w:rsidP="00F40574">
            <w:pPr>
              <w:jc w:val="center"/>
              <w:rPr>
                <w:rFonts w:ascii="Cambria" w:eastAsia="Times New Roman" w:hAnsi="Cambria"/>
                <w:sz w:val="20"/>
                <w:szCs w:val="20"/>
              </w:rPr>
            </w:pPr>
          </w:p>
        </w:tc>
        <w:tc>
          <w:tcPr>
            <w:tcW w:w="451" w:type="pct"/>
            <w:vMerge/>
            <w:tcBorders>
              <w:bottom w:val="single" w:sz="4" w:space="0" w:color="8DB3E2" w:themeColor="text2" w:themeTint="66"/>
            </w:tcBorders>
            <w:vAlign w:val="center"/>
          </w:tcPr>
          <w:p w14:paraId="56E500CE" w14:textId="77777777" w:rsidR="00D40E67" w:rsidRPr="00B63804" w:rsidRDefault="00D40E67" w:rsidP="00F40574">
            <w:pPr>
              <w:jc w:val="center"/>
              <w:rPr>
                <w:rFonts w:ascii="Cambria" w:eastAsia="Times New Roman" w:hAnsi="Cambria"/>
                <w:sz w:val="20"/>
                <w:szCs w:val="20"/>
              </w:rPr>
            </w:pPr>
          </w:p>
        </w:tc>
        <w:tc>
          <w:tcPr>
            <w:tcW w:w="484" w:type="pct"/>
            <w:vMerge/>
            <w:tcBorders>
              <w:bottom w:val="single" w:sz="4" w:space="0" w:color="8DB3E2" w:themeColor="text2" w:themeTint="66"/>
            </w:tcBorders>
            <w:vAlign w:val="center"/>
          </w:tcPr>
          <w:p w14:paraId="2A5CC677" w14:textId="77777777" w:rsidR="00D40E67" w:rsidRPr="00B63804" w:rsidRDefault="00D40E67" w:rsidP="00F40574">
            <w:pPr>
              <w:jc w:val="center"/>
              <w:rPr>
                <w:rFonts w:ascii="Cambria" w:eastAsia="Times New Roman" w:hAnsi="Cambria"/>
                <w:sz w:val="24"/>
                <w:szCs w:val="24"/>
                <w:highlight w:val="yellow"/>
              </w:rPr>
            </w:pPr>
          </w:p>
        </w:tc>
        <w:tc>
          <w:tcPr>
            <w:tcW w:w="913" w:type="pct"/>
            <w:vMerge/>
            <w:vAlign w:val="center"/>
          </w:tcPr>
          <w:p w14:paraId="44367EB9" w14:textId="77777777" w:rsidR="00D40E67" w:rsidRPr="00B63804" w:rsidRDefault="00D40E67" w:rsidP="00F40574">
            <w:pPr>
              <w:jc w:val="center"/>
              <w:rPr>
                <w:rFonts w:ascii="Cambria" w:eastAsia="Times New Roman" w:hAnsi="Cambria"/>
                <w:sz w:val="20"/>
                <w:szCs w:val="20"/>
              </w:rPr>
            </w:pPr>
          </w:p>
        </w:tc>
      </w:tr>
      <w:tr w:rsidR="00D40E67" w:rsidRPr="00B63804" w14:paraId="36AF3024" w14:textId="77777777" w:rsidTr="00F40574">
        <w:trPr>
          <w:trHeight w:val="284"/>
        </w:trPr>
        <w:tc>
          <w:tcPr>
            <w:tcW w:w="612" w:type="pct"/>
            <w:vAlign w:val="center"/>
          </w:tcPr>
          <w:p w14:paraId="4BB4A44A" w14:textId="43A732CA" w:rsidR="00D40E67" w:rsidRPr="00B63804" w:rsidRDefault="00D40E67" w:rsidP="00431CD9">
            <w:pPr>
              <w:jc w:val="center"/>
              <w:rPr>
                <w:rFonts w:ascii="Cambria" w:hAnsi="Cambria"/>
                <w:sz w:val="20"/>
                <w:szCs w:val="20"/>
              </w:rPr>
            </w:pPr>
            <w:r w:rsidRPr="00B63804">
              <w:rPr>
                <w:rFonts w:ascii="Cambria" w:hAnsi="Cambria"/>
                <w:sz w:val="20"/>
                <w:szCs w:val="20"/>
              </w:rPr>
              <w:t xml:space="preserve">Radna koordinacija upravnih tijela ili </w:t>
            </w:r>
            <w:r w:rsidR="00431CD9">
              <w:rPr>
                <w:rFonts w:ascii="Cambria" w:hAnsi="Cambria"/>
                <w:sz w:val="20"/>
                <w:szCs w:val="20"/>
              </w:rPr>
              <w:t>službenika</w:t>
            </w:r>
            <w:r w:rsidRPr="00B63804">
              <w:rPr>
                <w:rFonts w:ascii="Cambria" w:hAnsi="Cambria"/>
                <w:sz w:val="20"/>
                <w:szCs w:val="20"/>
              </w:rPr>
              <w:t xml:space="preserve"> </w:t>
            </w:r>
            <w:r w:rsidR="00431CD9">
              <w:rPr>
                <w:rFonts w:ascii="Cambria" w:hAnsi="Cambria"/>
                <w:sz w:val="20"/>
                <w:szCs w:val="20"/>
              </w:rPr>
              <w:t>upravnog odjela nadležnog</w:t>
            </w:r>
            <w:r w:rsidRPr="00B63804">
              <w:rPr>
                <w:rFonts w:ascii="Cambria" w:hAnsi="Cambria"/>
                <w:sz w:val="20"/>
                <w:szCs w:val="20"/>
              </w:rPr>
              <w:t xml:space="preserve"> za poslove evidentiranja općinske imovine, za poslove evidentiranja komunalne infrastrukture i za poslove financija i proračuna , s ciljem uspostave i primjene jedinstvenog identifikacijskog sustava za svu imovinu</w:t>
            </w:r>
          </w:p>
        </w:tc>
        <w:tc>
          <w:tcPr>
            <w:tcW w:w="719" w:type="pct"/>
            <w:vMerge/>
            <w:vAlign w:val="center"/>
          </w:tcPr>
          <w:p w14:paraId="6C0F7AD4" w14:textId="77777777" w:rsidR="00D40E67" w:rsidRPr="00B63804" w:rsidRDefault="00D40E67" w:rsidP="00F40574">
            <w:pPr>
              <w:jc w:val="center"/>
              <w:rPr>
                <w:rFonts w:ascii="Cambria" w:eastAsia="Times New Roman" w:hAnsi="Cambria"/>
                <w:sz w:val="24"/>
                <w:szCs w:val="24"/>
              </w:rPr>
            </w:pPr>
          </w:p>
        </w:tc>
        <w:tc>
          <w:tcPr>
            <w:tcW w:w="1198" w:type="pct"/>
            <w:gridSpan w:val="2"/>
            <w:vAlign w:val="center"/>
          </w:tcPr>
          <w:p w14:paraId="28E80FF4" w14:textId="77777777" w:rsidR="00D40E67" w:rsidRPr="00B63804" w:rsidRDefault="00D40E67" w:rsidP="00F40574">
            <w:pPr>
              <w:jc w:val="center"/>
              <w:rPr>
                <w:rFonts w:ascii="Cambria" w:eastAsia="Times New Roman" w:hAnsi="Cambria"/>
                <w:sz w:val="20"/>
                <w:szCs w:val="20"/>
              </w:rPr>
            </w:pPr>
          </w:p>
          <w:p w14:paraId="69B8BDB5" w14:textId="77777777" w:rsidR="00D40E67" w:rsidRPr="00B63804" w:rsidRDefault="00D40E67" w:rsidP="00F40574">
            <w:pPr>
              <w:jc w:val="center"/>
              <w:rPr>
                <w:rFonts w:ascii="Cambria" w:eastAsia="Times New Roman" w:hAnsi="Cambria"/>
                <w:sz w:val="20"/>
                <w:szCs w:val="20"/>
              </w:rPr>
            </w:pPr>
          </w:p>
          <w:p w14:paraId="6F52C030" w14:textId="3B8140C3"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Poslovi evidentiranja općinske imovine, poslovi evidentiranja komunalne infrastrukture i poslovi financija i proračuna</w:t>
            </w:r>
          </w:p>
        </w:tc>
        <w:tc>
          <w:tcPr>
            <w:tcW w:w="623" w:type="pct"/>
            <w:vAlign w:val="center"/>
          </w:tcPr>
          <w:p w14:paraId="4BDBC888" w14:textId="77777777" w:rsidR="00D40E67" w:rsidRPr="00B63804" w:rsidRDefault="00D40E67" w:rsidP="00A72EA4">
            <w:pPr>
              <w:rPr>
                <w:rFonts w:ascii="Cambria" w:eastAsia="Times New Roman" w:hAnsi="Cambria"/>
                <w:sz w:val="20"/>
                <w:szCs w:val="20"/>
              </w:rPr>
            </w:pPr>
          </w:p>
          <w:p w14:paraId="49A8ED6F" w14:textId="12B65B58" w:rsidR="00D40E67" w:rsidRPr="00B63804" w:rsidRDefault="00E9390C" w:rsidP="00F40574">
            <w:pPr>
              <w:jc w:val="center"/>
              <w:rPr>
                <w:rFonts w:ascii="Cambria" w:eastAsia="Times New Roman" w:hAnsi="Cambria"/>
                <w:sz w:val="20"/>
                <w:szCs w:val="20"/>
              </w:rPr>
            </w:pPr>
            <w:r w:rsidRPr="00236FA0">
              <w:rPr>
                <w:rFonts w:ascii="Cambria" w:eastAsia="Times New Roman" w:hAnsi="Cambria"/>
                <w:sz w:val="20"/>
                <w:szCs w:val="20"/>
              </w:rPr>
              <w:t>Nadležnost- Poslovi evidentiranja općinske imovine, poslovi evidentiranja komunalne infrastrukture i poslovi financija i proračuna</w:t>
            </w:r>
          </w:p>
        </w:tc>
        <w:tc>
          <w:tcPr>
            <w:tcW w:w="451" w:type="pct"/>
            <w:vAlign w:val="center"/>
          </w:tcPr>
          <w:p w14:paraId="2B797830" w14:textId="7C741CBD" w:rsidR="00D40E67" w:rsidRPr="00B63804" w:rsidRDefault="00A72EA4" w:rsidP="00F40574">
            <w:pPr>
              <w:jc w:val="center"/>
              <w:rPr>
                <w:rFonts w:ascii="Cambria" w:eastAsia="Times New Roman" w:hAnsi="Cambria"/>
                <w:sz w:val="20"/>
                <w:szCs w:val="20"/>
              </w:rPr>
            </w:pPr>
            <w:r>
              <w:rPr>
                <w:rFonts w:ascii="Cambria" w:eastAsia="Times New Roman" w:hAnsi="Cambria"/>
                <w:sz w:val="20"/>
                <w:szCs w:val="20"/>
              </w:rPr>
              <w:t>-</w:t>
            </w:r>
          </w:p>
        </w:tc>
        <w:tc>
          <w:tcPr>
            <w:tcW w:w="484" w:type="pct"/>
            <w:vAlign w:val="center"/>
          </w:tcPr>
          <w:p w14:paraId="0ADDE708" w14:textId="08055228" w:rsidR="00D40E67" w:rsidRPr="00B63804" w:rsidRDefault="00024D3E" w:rsidP="00024D3E">
            <w:pPr>
              <w:jc w:val="center"/>
              <w:rPr>
                <w:rFonts w:ascii="Cambria" w:eastAsia="Times New Roman" w:hAnsi="Cambria"/>
                <w:sz w:val="20"/>
                <w:szCs w:val="20"/>
                <w:highlight w:val="yellow"/>
              </w:rPr>
            </w:pPr>
            <w:r w:rsidRPr="00024D3E">
              <w:rPr>
                <w:rFonts w:ascii="Cambria" w:eastAsia="Times New Roman" w:hAnsi="Cambria"/>
                <w:sz w:val="20"/>
                <w:szCs w:val="20"/>
              </w:rPr>
              <w:t>U nadležnosti Upravnog odjela</w:t>
            </w:r>
          </w:p>
        </w:tc>
        <w:tc>
          <w:tcPr>
            <w:tcW w:w="913" w:type="pct"/>
            <w:vAlign w:val="center"/>
          </w:tcPr>
          <w:p w14:paraId="7DF4E2D6"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w:t>
            </w:r>
          </w:p>
        </w:tc>
      </w:tr>
      <w:tr w:rsidR="00D40E67" w:rsidRPr="00B63804" w14:paraId="12814950" w14:textId="77777777" w:rsidTr="00F40574">
        <w:trPr>
          <w:trHeight w:val="284"/>
        </w:trPr>
        <w:tc>
          <w:tcPr>
            <w:tcW w:w="612" w:type="pct"/>
            <w:vAlign w:val="center"/>
          </w:tcPr>
          <w:p w14:paraId="79D6AD6A" w14:textId="77777777" w:rsidR="00D40E67" w:rsidRPr="00B63804" w:rsidRDefault="00D40E67" w:rsidP="00F40574">
            <w:pPr>
              <w:jc w:val="center"/>
              <w:rPr>
                <w:rFonts w:ascii="Cambria" w:hAnsi="Cambria"/>
                <w:sz w:val="20"/>
                <w:szCs w:val="20"/>
              </w:rPr>
            </w:pPr>
            <w:r w:rsidRPr="00B63804">
              <w:rPr>
                <w:rFonts w:ascii="Cambria" w:hAnsi="Cambria"/>
                <w:sz w:val="20"/>
                <w:szCs w:val="20"/>
              </w:rPr>
              <w:t>Analiza i definiranje mogućnosti povezivanja sa ostalim informacijskim sustavima koji vode različite podatke o imovini iz svoje nadležnosti</w:t>
            </w:r>
          </w:p>
        </w:tc>
        <w:tc>
          <w:tcPr>
            <w:tcW w:w="719" w:type="pct"/>
            <w:vMerge/>
            <w:vAlign w:val="center"/>
          </w:tcPr>
          <w:p w14:paraId="3BC7C1A1" w14:textId="77777777" w:rsidR="00D40E67" w:rsidRPr="00B63804" w:rsidRDefault="00D40E67" w:rsidP="00F40574">
            <w:pPr>
              <w:jc w:val="center"/>
              <w:rPr>
                <w:rFonts w:ascii="Cambria" w:eastAsia="Times New Roman" w:hAnsi="Cambria"/>
                <w:sz w:val="24"/>
                <w:szCs w:val="24"/>
              </w:rPr>
            </w:pPr>
          </w:p>
        </w:tc>
        <w:tc>
          <w:tcPr>
            <w:tcW w:w="1198" w:type="pct"/>
            <w:gridSpan w:val="2"/>
            <w:vAlign w:val="center"/>
          </w:tcPr>
          <w:p w14:paraId="795C1CB8"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Povezivanje sustava s podacima o imovini</w:t>
            </w:r>
          </w:p>
        </w:tc>
        <w:tc>
          <w:tcPr>
            <w:tcW w:w="623" w:type="pct"/>
            <w:vAlign w:val="center"/>
          </w:tcPr>
          <w:p w14:paraId="5DC6B9E0"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Svi podaci o imovini upisani na jednom mjestu</w:t>
            </w:r>
          </w:p>
        </w:tc>
        <w:tc>
          <w:tcPr>
            <w:tcW w:w="451" w:type="pct"/>
            <w:vAlign w:val="center"/>
          </w:tcPr>
          <w:p w14:paraId="2BD5AA1B" w14:textId="060A154D" w:rsidR="00D40E67" w:rsidRPr="00B63804" w:rsidRDefault="00792EA1" w:rsidP="00F40574">
            <w:pPr>
              <w:jc w:val="center"/>
              <w:rPr>
                <w:rFonts w:ascii="Cambria" w:eastAsia="Times New Roman" w:hAnsi="Cambria"/>
                <w:sz w:val="20"/>
                <w:szCs w:val="20"/>
              </w:rPr>
            </w:pPr>
            <w:r>
              <w:rPr>
                <w:rFonts w:ascii="Cambria" w:eastAsia="Times New Roman" w:hAnsi="Cambria"/>
                <w:sz w:val="20"/>
                <w:szCs w:val="20"/>
              </w:rPr>
              <w:t>%</w:t>
            </w:r>
          </w:p>
        </w:tc>
        <w:tc>
          <w:tcPr>
            <w:tcW w:w="484" w:type="pct"/>
            <w:vAlign w:val="center"/>
          </w:tcPr>
          <w:p w14:paraId="3EEB9E95" w14:textId="136365A0" w:rsidR="00D40E67" w:rsidRPr="0080499B" w:rsidRDefault="00D40E67" w:rsidP="00F40574">
            <w:pPr>
              <w:jc w:val="center"/>
              <w:rPr>
                <w:rFonts w:ascii="Cambria" w:eastAsia="Times New Roman" w:hAnsi="Cambria"/>
                <w:sz w:val="20"/>
                <w:szCs w:val="20"/>
              </w:rPr>
            </w:pPr>
            <w:r w:rsidRPr="0080499B">
              <w:rPr>
                <w:rFonts w:ascii="Cambria" w:eastAsia="Times New Roman" w:hAnsi="Cambria"/>
                <w:sz w:val="20"/>
                <w:szCs w:val="20"/>
              </w:rPr>
              <w:t>Polazno</w:t>
            </w:r>
            <w:r w:rsidR="0080499B">
              <w:rPr>
                <w:rFonts w:ascii="Cambria" w:eastAsia="Times New Roman" w:hAnsi="Cambria"/>
                <w:sz w:val="20"/>
                <w:szCs w:val="20"/>
              </w:rPr>
              <w:t xml:space="preserve"> </w:t>
            </w:r>
            <w:r w:rsidRPr="0080499B">
              <w:rPr>
                <w:rFonts w:ascii="Cambria" w:eastAsia="Times New Roman" w:hAnsi="Cambria"/>
                <w:sz w:val="20"/>
                <w:szCs w:val="20"/>
              </w:rPr>
              <w:t>(</w:t>
            </w:r>
            <w:r w:rsidR="00FD1CEF" w:rsidRPr="0080499B">
              <w:rPr>
                <w:rFonts w:ascii="Cambria" w:eastAsia="Times New Roman" w:hAnsi="Cambria"/>
                <w:sz w:val="20"/>
                <w:szCs w:val="20"/>
              </w:rPr>
              <w:t>60%</w:t>
            </w:r>
            <w:r w:rsidRPr="0080499B">
              <w:rPr>
                <w:rFonts w:ascii="Cambria" w:eastAsia="Times New Roman" w:hAnsi="Cambria"/>
                <w:sz w:val="20"/>
                <w:szCs w:val="20"/>
              </w:rPr>
              <w:t>)</w:t>
            </w:r>
          </w:p>
          <w:p w14:paraId="702F8C9F" w14:textId="673E5F46" w:rsidR="00D40E67" w:rsidRPr="00B63804" w:rsidRDefault="00D40E67" w:rsidP="00F40574">
            <w:pPr>
              <w:jc w:val="center"/>
              <w:rPr>
                <w:rFonts w:ascii="Cambria" w:eastAsia="Times New Roman" w:hAnsi="Cambria"/>
                <w:sz w:val="20"/>
                <w:szCs w:val="20"/>
                <w:highlight w:val="yellow"/>
              </w:rPr>
            </w:pPr>
            <w:r w:rsidRPr="0080499B">
              <w:rPr>
                <w:rFonts w:ascii="Cambria" w:eastAsia="Times New Roman" w:hAnsi="Cambria"/>
                <w:sz w:val="20"/>
                <w:szCs w:val="20"/>
              </w:rPr>
              <w:t>Ciljano</w:t>
            </w:r>
            <w:r w:rsidR="0080499B">
              <w:rPr>
                <w:rFonts w:ascii="Cambria" w:eastAsia="Times New Roman" w:hAnsi="Cambria"/>
                <w:sz w:val="20"/>
                <w:szCs w:val="20"/>
              </w:rPr>
              <w:t xml:space="preserve"> </w:t>
            </w:r>
            <w:r w:rsidRPr="0080499B">
              <w:rPr>
                <w:rFonts w:ascii="Cambria" w:eastAsia="Times New Roman" w:hAnsi="Cambria"/>
                <w:sz w:val="20"/>
                <w:szCs w:val="20"/>
              </w:rPr>
              <w:t>(</w:t>
            </w:r>
            <w:r w:rsidR="00FD1CEF" w:rsidRPr="0080499B">
              <w:rPr>
                <w:rFonts w:ascii="Cambria" w:eastAsia="Times New Roman" w:hAnsi="Cambria"/>
                <w:sz w:val="20"/>
                <w:szCs w:val="20"/>
              </w:rPr>
              <w:t>100%</w:t>
            </w:r>
            <w:r w:rsidRPr="0080499B">
              <w:rPr>
                <w:rFonts w:ascii="Cambria" w:eastAsia="Times New Roman" w:hAnsi="Cambria"/>
                <w:sz w:val="20"/>
                <w:szCs w:val="20"/>
              </w:rPr>
              <w:t>)</w:t>
            </w:r>
          </w:p>
        </w:tc>
        <w:tc>
          <w:tcPr>
            <w:tcW w:w="913" w:type="pct"/>
            <w:vAlign w:val="center"/>
          </w:tcPr>
          <w:p w14:paraId="6B32AF70"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w:t>
            </w:r>
          </w:p>
        </w:tc>
      </w:tr>
      <w:tr w:rsidR="00D40E67" w:rsidRPr="00B63804" w14:paraId="295CC163" w14:textId="77777777" w:rsidTr="00F40574">
        <w:trPr>
          <w:trHeight w:val="284"/>
        </w:trPr>
        <w:tc>
          <w:tcPr>
            <w:tcW w:w="612" w:type="pct"/>
            <w:vAlign w:val="center"/>
          </w:tcPr>
          <w:p w14:paraId="04E62BA7" w14:textId="77777777" w:rsidR="00D40E67" w:rsidRPr="00B63804" w:rsidRDefault="00D40E67" w:rsidP="00F40574">
            <w:pPr>
              <w:jc w:val="center"/>
              <w:rPr>
                <w:rFonts w:ascii="Cambria" w:hAnsi="Cambria"/>
                <w:sz w:val="20"/>
                <w:szCs w:val="20"/>
              </w:rPr>
            </w:pPr>
            <w:r w:rsidRPr="00B63804">
              <w:rPr>
                <w:rFonts w:ascii="Cambria" w:hAnsi="Cambria"/>
                <w:sz w:val="20"/>
                <w:szCs w:val="20"/>
              </w:rPr>
              <w:t>Izrada i implementacija programskog rješenja integracije jedinstvenog identifikacijskog sustava za svu općinsku imovinu</w:t>
            </w:r>
          </w:p>
        </w:tc>
        <w:tc>
          <w:tcPr>
            <w:tcW w:w="719" w:type="pct"/>
            <w:vMerge/>
            <w:vAlign w:val="center"/>
          </w:tcPr>
          <w:p w14:paraId="0D2551E1" w14:textId="77777777" w:rsidR="00D40E67" w:rsidRPr="00B63804" w:rsidRDefault="00D40E67" w:rsidP="00F40574">
            <w:pPr>
              <w:jc w:val="center"/>
              <w:rPr>
                <w:rFonts w:ascii="Cambria" w:eastAsia="Times New Roman" w:hAnsi="Cambria"/>
                <w:sz w:val="24"/>
                <w:szCs w:val="24"/>
              </w:rPr>
            </w:pPr>
          </w:p>
        </w:tc>
        <w:tc>
          <w:tcPr>
            <w:tcW w:w="527" w:type="pct"/>
            <w:vMerge w:val="restart"/>
            <w:vAlign w:val="center"/>
          </w:tcPr>
          <w:p w14:paraId="6BC2DEA8"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1.Traženje ponude od postojećeg dobavljača</w:t>
            </w:r>
          </w:p>
          <w:p w14:paraId="2DE4BC88"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2. Prihvaćanje ponude i uspostava plana izvođenja</w:t>
            </w:r>
          </w:p>
        </w:tc>
        <w:tc>
          <w:tcPr>
            <w:tcW w:w="671" w:type="pct"/>
            <w:vMerge w:val="restart"/>
            <w:vAlign w:val="center"/>
          </w:tcPr>
          <w:p w14:paraId="3B217DA8" w14:textId="77777777" w:rsidR="00D40E67" w:rsidRDefault="00D40E67" w:rsidP="00F40574">
            <w:pPr>
              <w:jc w:val="center"/>
              <w:rPr>
                <w:rFonts w:ascii="Cambria" w:eastAsia="Times New Roman" w:hAnsi="Cambria"/>
                <w:sz w:val="20"/>
                <w:szCs w:val="20"/>
              </w:rPr>
            </w:pPr>
            <w:r w:rsidRPr="00B63804">
              <w:rPr>
                <w:rFonts w:ascii="Cambria" w:eastAsia="Times New Roman" w:hAnsi="Cambria"/>
                <w:sz w:val="20"/>
                <w:szCs w:val="20"/>
              </w:rPr>
              <w:t>Traženje ponude</w:t>
            </w:r>
          </w:p>
          <w:p w14:paraId="1FC6CCC2" w14:textId="77777777" w:rsidR="00A9037D" w:rsidRPr="00B63804" w:rsidRDefault="00A9037D" w:rsidP="00F40574">
            <w:pPr>
              <w:jc w:val="center"/>
              <w:rPr>
                <w:rFonts w:ascii="Cambria" w:eastAsia="Times New Roman" w:hAnsi="Cambria"/>
                <w:sz w:val="20"/>
                <w:szCs w:val="20"/>
              </w:rPr>
            </w:pPr>
          </w:p>
          <w:p w14:paraId="0EDE5E1E"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Razmatranje i prihvaćanje ponude</w:t>
            </w:r>
          </w:p>
        </w:tc>
        <w:tc>
          <w:tcPr>
            <w:tcW w:w="623" w:type="pct"/>
            <w:vMerge w:val="restart"/>
            <w:vAlign w:val="center"/>
          </w:tcPr>
          <w:p w14:paraId="03CD4E56"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Zahtjev za ponudom</w:t>
            </w:r>
          </w:p>
        </w:tc>
        <w:tc>
          <w:tcPr>
            <w:tcW w:w="451" w:type="pct"/>
            <w:vMerge w:val="restart"/>
            <w:vAlign w:val="center"/>
          </w:tcPr>
          <w:p w14:paraId="7642FDE0"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484" w:type="pct"/>
            <w:vMerge w:val="restart"/>
            <w:vAlign w:val="center"/>
          </w:tcPr>
          <w:p w14:paraId="7368FA60" w14:textId="4B7FA9F6" w:rsidR="00D40E67" w:rsidRPr="00170E50" w:rsidRDefault="00170E50" w:rsidP="00F40574">
            <w:pPr>
              <w:jc w:val="center"/>
              <w:rPr>
                <w:rFonts w:ascii="Cambria" w:eastAsia="Times New Roman" w:hAnsi="Cambria"/>
                <w:sz w:val="20"/>
                <w:szCs w:val="20"/>
              </w:rPr>
            </w:pPr>
            <w:r w:rsidRPr="00170E50">
              <w:rPr>
                <w:rFonts w:ascii="Cambria" w:eastAsia="Times New Roman" w:hAnsi="Cambria"/>
                <w:sz w:val="20"/>
                <w:szCs w:val="20"/>
              </w:rPr>
              <w:t>Kontinuirano</w:t>
            </w:r>
          </w:p>
        </w:tc>
        <w:tc>
          <w:tcPr>
            <w:tcW w:w="913" w:type="pct"/>
            <w:vAlign w:val="center"/>
          </w:tcPr>
          <w:p w14:paraId="1D5A3981"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w:t>
            </w:r>
          </w:p>
        </w:tc>
      </w:tr>
      <w:tr w:rsidR="00D40E67" w:rsidRPr="00B63804" w14:paraId="078EF807" w14:textId="77777777" w:rsidTr="00F40574">
        <w:trPr>
          <w:trHeight w:val="284"/>
        </w:trPr>
        <w:tc>
          <w:tcPr>
            <w:tcW w:w="612" w:type="pct"/>
            <w:vAlign w:val="center"/>
          </w:tcPr>
          <w:p w14:paraId="6673BD4B" w14:textId="77777777" w:rsidR="00D40E67" w:rsidRPr="00B63804" w:rsidRDefault="00D40E67" w:rsidP="00F40574">
            <w:pPr>
              <w:jc w:val="center"/>
              <w:rPr>
                <w:rFonts w:ascii="Cambria" w:hAnsi="Cambria"/>
                <w:sz w:val="20"/>
                <w:szCs w:val="20"/>
              </w:rPr>
            </w:pPr>
            <w:r w:rsidRPr="00B63804">
              <w:rPr>
                <w:rFonts w:ascii="Cambria" w:hAnsi="Cambria"/>
                <w:sz w:val="20"/>
                <w:szCs w:val="20"/>
              </w:rPr>
              <w:t>Izrada izvještajnog sustava s komplementarnim i dopunjujućim podacima iz raznih baza podataka, preko jedinstvenog identifikacijskog sustava</w:t>
            </w:r>
          </w:p>
        </w:tc>
        <w:tc>
          <w:tcPr>
            <w:tcW w:w="719" w:type="pct"/>
            <w:vMerge/>
            <w:vAlign w:val="center"/>
          </w:tcPr>
          <w:p w14:paraId="0131C748" w14:textId="77777777" w:rsidR="00D40E67" w:rsidRPr="00B63804" w:rsidRDefault="00D40E67" w:rsidP="00F40574">
            <w:pPr>
              <w:jc w:val="center"/>
              <w:rPr>
                <w:rFonts w:ascii="Cambria" w:eastAsia="Times New Roman" w:hAnsi="Cambria"/>
                <w:sz w:val="24"/>
                <w:szCs w:val="24"/>
              </w:rPr>
            </w:pPr>
          </w:p>
        </w:tc>
        <w:tc>
          <w:tcPr>
            <w:tcW w:w="527" w:type="pct"/>
            <w:vMerge/>
            <w:vAlign w:val="center"/>
          </w:tcPr>
          <w:p w14:paraId="6DB6D13F" w14:textId="77777777" w:rsidR="00D40E67" w:rsidRPr="00B63804" w:rsidRDefault="00D40E67" w:rsidP="00F40574">
            <w:pPr>
              <w:jc w:val="center"/>
              <w:rPr>
                <w:rFonts w:ascii="Cambria" w:eastAsia="Times New Roman" w:hAnsi="Cambria"/>
                <w:sz w:val="20"/>
                <w:szCs w:val="20"/>
              </w:rPr>
            </w:pPr>
          </w:p>
        </w:tc>
        <w:tc>
          <w:tcPr>
            <w:tcW w:w="671" w:type="pct"/>
            <w:vMerge/>
            <w:vAlign w:val="center"/>
          </w:tcPr>
          <w:p w14:paraId="198651A8" w14:textId="77777777" w:rsidR="00D40E67" w:rsidRPr="00B63804" w:rsidRDefault="00D40E67" w:rsidP="00F40574">
            <w:pPr>
              <w:jc w:val="center"/>
              <w:rPr>
                <w:rFonts w:ascii="Cambria" w:eastAsia="Times New Roman" w:hAnsi="Cambria"/>
                <w:sz w:val="20"/>
                <w:szCs w:val="20"/>
              </w:rPr>
            </w:pPr>
          </w:p>
        </w:tc>
        <w:tc>
          <w:tcPr>
            <w:tcW w:w="623" w:type="pct"/>
            <w:vMerge/>
            <w:vAlign w:val="center"/>
          </w:tcPr>
          <w:p w14:paraId="50F74B1C" w14:textId="77777777" w:rsidR="00D40E67" w:rsidRPr="00B63804" w:rsidRDefault="00D40E67" w:rsidP="00F40574">
            <w:pPr>
              <w:jc w:val="center"/>
              <w:rPr>
                <w:rFonts w:ascii="Cambria" w:eastAsia="Times New Roman" w:hAnsi="Cambria"/>
                <w:sz w:val="20"/>
                <w:szCs w:val="20"/>
              </w:rPr>
            </w:pPr>
          </w:p>
        </w:tc>
        <w:tc>
          <w:tcPr>
            <w:tcW w:w="451" w:type="pct"/>
            <w:vMerge/>
            <w:vAlign w:val="center"/>
          </w:tcPr>
          <w:p w14:paraId="3A094A0A" w14:textId="77777777" w:rsidR="00D40E67" w:rsidRPr="00B63804" w:rsidRDefault="00D40E67" w:rsidP="00F40574">
            <w:pPr>
              <w:jc w:val="center"/>
              <w:rPr>
                <w:rFonts w:ascii="Cambria" w:eastAsia="Times New Roman" w:hAnsi="Cambria"/>
                <w:sz w:val="20"/>
                <w:szCs w:val="20"/>
              </w:rPr>
            </w:pPr>
          </w:p>
        </w:tc>
        <w:tc>
          <w:tcPr>
            <w:tcW w:w="484" w:type="pct"/>
            <w:vMerge/>
            <w:vAlign w:val="center"/>
          </w:tcPr>
          <w:p w14:paraId="116A2572" w14:textId="77777777" w:rsidR="00D40E67" w:rsidRPr="00B63804" w:rsidRDefault="00D40E67" w:rsidP="00F40574">
            <w:pPr>
              <w:jc w:val="center"/>
              <w:rPr>
                <w:rFonts w:ascii="Cambria" w:eastAsia="Times New Roman" w:hAnsi="Cambria"/>
                <w:sz w:val="20"/>
                <w:szCs w:val="20"/>
              </w:rPr>
            </w:pPr>
          </w:p>
        </w:tc>
        <w:tc>
          <w:tcPr>
            <w:tcW w:w="913" w:type="pct"/>
            <w:vAlign w:val="center"/>
          </w:tcPr>
          <w:p w14:paraId="302B48A7" w14:textId="77777777" w:rsidR="00D40E67" w:rsidRPr="00B63804" w:rsidRDefault="00D40E67" w:rsidP="00F40574">
            <w:pPr>
              <w:jc w:val="center"/>
              <w:rPr>
                <w:rFonts w:ascii="Cambria" w:eastAsia="Times New Roman" w:hAnsi="Cambria"/>
                <w:sz w:val="20"/>
                <w:szCs w:val="20"/>
              </w:rPr>
            </w:pPr>
          </w:p>
        </w:tc>
      </w:tr>
    </w:tbl>
    <w:p w14:paraId="12CDD15A" w14:textId="77777777" w:rsidR="00D40E67" w:rsidRPr="00B63804" w:rsidRDefault="00D40E67" w:rsidP="00D40E67">
      <w:pPr>
        <w:pStyle w:val="Heading1"/>
        <w:spacing w:before="0" w:beforeAutospacing="0" w:after="0" w:afterAutospacing="0" w:line="276" w:lineRule="auto"/>
        <w:jc w:val="both"/>
        <w:rPr>
          <w:rFonts w:ascii="Cambria" w:hAnsi="Cambria"/>
          <w:sz w:val="26"/>
          <w:szCs w:val="26"/>
        </w:rPr>
      </w:pPr>
    </w:p>
    <w:p w14:paraId="7CE534FF" w14:textId="77777777" w:rsidR="00D40E67" w:rsidRPr="00B63804" w:rsidRDefault="00D40E67" w:rsidP="00D40E67">
      <w:pPr>
        <w:spacing w:after="160" w:line="259" w:lineRule="auto"/>
        <w:rPr>
          <w:rFonts w:ascii="Cambria" w:eastAsia="Times New Roman" w:hAnsi="Cambria" w:cs="Times New Roman"/>
          <w:b/>
          <w:bCs/>
          <w:kern w:val="36"/>
          <w:sz w:val="26"/>
          <w:szCs w:val="26"/>
        </w:rPr>
      </w:pPr>
      <w:r w:rsidRPr="00B63804">
        <w:rPr>
          <w:rFonts w:ascii="Cambria" w:hAnsi="Cambria"/>
          <w:sz w:val="26"/>
          <w:szCs w:val="26"/>
        </w:rPr>
        <w:br w:type="page"/>
      </w:r>
    </w:p>
    <w:p w14:paraId="002F0989" w14:textId="77777777" w:rsidR="00D40E67" w:rsidRPr="00B63804" w:rsidRDefault="00D40E67" w:rsidP="00D40E67">
      <w:pPr>
        <w:pStyle w:val="Heading1"/>
        <w:spacing w:before="0" w:beforeAutospacing="0" w:after="0" w:afterAutospacing="0" w:line="276" w:lineRule="auto"/>
        <w:jc w:val="both"/>
        <w:rPr>
          <w:rFonts w:ascii="Cambria" w:hAnsi="Cambria"/>
          <w:sz w:val="26"/>
          <w:szCs w:val="26"/>
        </w:rPr>
      </w:pPr>
    </w:p>
    <w:p w14:paraId="278D79A7" w14:textId="77777777" w:rsidR="00D40E67" w:rsidRPr="00B63804" w:rsidRDefault="00D40E67" w:rsidP="00D40E67">
      <w:pPr>
        <w:pStyle w:val="Heading1"/>
        <w:numPr>
          <w:ilvl w:val="0"/>
          <w:numId w:val="1"/>
        </w:numPr>
        <w:spacing w:before="0" w:beforeAutospacing="0" w:after="0" w:afterAutospacing="0" w:line="276" w:lineRule="auto"/>
        <w:ind w:left="624"/>
        <w:jc w:val="both"/>
        <w:rPr>
          <w:rFonts w:ascii="Cambria" w:hAnsi="Cambria"/>
          <w:sz w:val="26"/>
          <w:szCs w:val="26"/>
        </w:rPr>
      </w:pPr>
      <w:bookmarkStart w:id="188" w:name="_Toc149566521"/>
      <w:r w:rsidRPr="00B63804">
        <w:rPr>
          <w:rFonts w:ascii="Cambria" w:hAnsi="Cambria"/>
          <w:sz w:val="26"/>
          <w:szCs w:val="26"/>
        </w:rPr>
        <w:t>POSEBAN CILJ 1.7. - „</w:t>
      </w:r>
      <w:r w:rsidRPr="00B63804">
        <w:rPr>
          <w:rFonts w:ascii="Cambria" w:hAnsi="Cambria"/>
          <w:color w:val="000000"/>
          <w:sz w:val="26"/>
          <w:szCs w:val="26"/>
        </w:rPr>
        <w:t>Digitalizacija dokumentacije o imovini</w:t>
      </w:r>
      <w:r w:rsidRPr="00B63804">
        <w:rPr>
          <w:rFonts w:ascii="Cambria" w:hAnsi="Cambria"/>
          <w:sz w:val="26"/>
          <w:szCs w:val="26"/>
        </w:rPr>
        <w:t>“</w:t>
      </w:r>
      <w:bookmarkEnd w:id="188"/>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782"/>
        <w:gridCol w:w="2094"/>
        <w:gridCol w:w="1506"/>
        <w:gridCol w:w="1983"/>
        <w:gridCol w:w="1814"/>
        <w:gridCol w:w="1313"/>
        <w:gridCol w:w="1412"/>
        <w:gridCol w:w="1188"/>
        <w:gridCol w:w="1468"/>
      </w:tblGrid>
      <w:tr w:rsidR="00D40E67" w:rsidRPr="00B63804" w14:paraId="2FFB4A3C" w14:textId="77777777" w:rsidTr="00F40574">
        <w:trPr>
          <w:trHeight w:val="284"/>
        </w:trPr>
        <w:tc>
          <w:tcPr>
            <w:tcW w:w="5000" w:type="pct"/>
            <w:gridSpan w:val="9"/>
            <w:shd w:val="clear" w:color="auto" w:fill="B8CCE4" w:themeFill="accent1" w:themeFillTint="66"/>
            <w:vAlign w:val="center"/>
          </w:tcPr>
          <w:p w14:paraId="7980CDF0" w14:textId="77777777" w:rsidR="00D40E67" w:rsidRPr="00910D3D" w:rsidRDefault="00D40E67" w:rsidP="00F40574">
            <w:pPr>
              <w:jc w:val="center"/>
              <w:rPr>
                <w:rFonts w:ascii="Cambria" w:hAnsi="Cambria"/>
                <w:color w:val="0F243E" w:themeColor="text2" w:themeShade="80"/>
                <w:sz w:val="20"/>
                <w:szCs w:val="20"/>
              </w:rPr>
            </w:pPr>
            <w:r w:rsidRPr="00910D3D">
              <w:rPr>
                <w:rFonts w:ascii="Cambria" w:eastAsia="Times New Roman" w:hAnsi="Cambria"/>
                <w:b/>
                <w:color w:val="0F243E" w:themeColor="text2" w:themeShade="80"/>
                <w:sz w:val="20"/>
                <w:szCs w:val="20"/>
              </w:rPr>
              <w:t>PRILOG 7: POSEBAN CILJ 1.7.</w:t>
            </w:r>
            <w:r w:rsidRPr="00910D3D">
              <w:rPr>
                <w:rFonts w:ascii="Cambria" w:eastAsia="Times New Roman" w:hAnsi="Cambria"/>
                <w:color w:val="0F243E" w:themeColor="text2" w:themeShade="80"/>
                <w:sz w:val="20"/>
                <w:szCs w:val="20"/>
              </w:rPr>
              <w:t xml:space="preserve"> </w:t>
            </w:r>
            <w:r w:rsidRPr="00910D3D">
              <w:rPr>
                <w:rFonts w:ascii="Cambria" w:hAnsi="Cambria"/>
                <w:color w:val="0F243E" w:themeColor="text2" w:themeShade="80"/>
                <w:sz w:val="20"/>
                <w:szCs w:val="20"/>
              </w:rPr>
              <w:t>„Digitalizacija dokumentacije o imovini“</w:t>
            </w:r>
          </w:p>
          <w:p w14:paraId="5D696958" w14:textId="77777777" w:rsidR="00D40E67" w:rsidRPr="0002366D" w:rsidRDefault="00D40E67" w:rsidP="00F40574">
            <w:pPr>
              <w:jc w:val="center"/>
              <w:rPr>
                <w:rFonts w:ascii="Cambria" w:eastAsia="Times New Roman" w:hAnsi="Cambria"/>
                <w:color w:val="0F243E" w:themeColor="text2" w:themeShade="80"/>
                <w:sz w:val="24"/>
                <w:szCs w:val="24"/>
              </w:rPr>
            </w:pPr>
            <w:r w:rsidRPr="00910D3D">
              <w:rPr>
                <w:rFonts w:ascii="Cambria" w:hAnsi="Cambria"/>
                <w:b/>
                <w:color w:val="0F243E" w:themeColor="text2" w:themeShade="80"/>
                <w:sz w:val="20"/>
                <w:szCs w:val="20"/>
              </w:rPr>
              <w:t>Razdoblje:</w:t>
            </w:r>
            <w:r w:rsidRPr="00910D3D">
              <w:rPr>
                <w:rFonts w:ascii="Cambria" w:hAnsi="Cambria"/>
                <w:color w:val="0F243E" w:themeColor="text2" w:themeShade="80"/>
                <w:sz w:val="20"/>
                <w:szCs w:val="20"/>
              </w:rPr>
              <w:t xml:space="preserve"> siječanj – prosinac 2024.</w:t>
            </w:r>
          </w:p>
        </w:tc>
      </w:tr>
      <w:tr w:rsidR="00D40E67" w:rsidRPr="00B63804" w14:paraId="1FA6E282" w14:textId="77777777" w:rsidTr="00A43B4F">
        <w:trPr>
          <w:trHeight w:val="284"/>
        </w:trPr>
        <w:tc>
          <w:tcPr>
            <w:tcW w:w="612" w:type="pct"/>
            <w:shd w:val="clear" w:color="auto" w:fill="F2F2F2" w:themeFill="background1" w:themeFillShade="F2"/>
            <w:vAlign w:val="center"/>
          </w:tcPr>
          <w:p w14:paraId="565B9D89"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MJERA</w:t>
            </w:r>
          </w:p>
        </w:tc>
        <w:tc>
          <w:tcPr>
            <w:tcW w:w="719" w:type="pct"/>
            <w:shd w:val="clear" w:color="auto" w:fill="F2F2F2" w:themeFill="background1" w:themeFillShade="F2"/>
            <w:vAlign w:val="center"/>
          </w:tcPr>
          <w:p w14:paraId="13B78463"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PRAVNO/UPRAVNI INSTRUMENTI PROVEDBE MJERE</w:t>
            </w:r>
          </w:p>
        </w:tc>
        <w:tc>
          <w:tcPr>
            <w:tcW w:w="517" w:type="pct"/>
            <w:shd w:val="clear" w:color="auto" w:fill="F2F2F2" w:themeFill="background1" w:themeFillShade="F2"/>
            <w:vAlign w:val="center"/>
          </w:tcPr>
          <w:p w14:paraId="025E87DC"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AKTIVNOSTI/</w:t>
            </w:r>
          </w:p>
          <w:p w14:paraId="7F8EB7BE"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 xml:space="preserve">NAČIN </w:t>
            </w:r>
          </w:p>
          <w:p w14:paraId="212BF667"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OSTVARENJA</w:t>
            </w:r>
          </w:p>
        </w:tc>
        <w:tc>
          <w:tcPr>
            <w:tcW w:w="681" w:type="pct"/>
            <w:shd w:val="clear" w:color="auto" w:fill="F2F2F2" w:themeFill="background1" w:themeFillShade="F2"/>
            <w:vAlign w:val="center"/>
          </w:tcPr>
          <w:p w14:paraId="2E989A12"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OPIS AKTIVNOSTI</w:t>
            </w:r>
          </w:p>
        </w:tc>
        <w:tc>
          <w:tcPr>
            <w:tcW w:w="623" w:type="pct"/>
            <w:shd w:val="clear" w:color="auto" w:fill="F2F2F2" w:themeFill="background1" w:themeFillShade="F2"/>
            <w:vAlign w:val="center"/>
          </w:tcPr>
          <w:p w14:paraId="2F5B7769"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POKAZATELJI REZULTATA</w:t>
            </w:r>
          </w:p>
        </w:tc>
        <w:tc>
          <w:tcPr>
            <w:tcW w:w="451" w:type="pct"/>
            <w:shd w:val="clear" w:color="auto" w:fill="F2F2F2" w:themeFill="background1" w:themeFillShade="F2"/>
            <w:vAlign w:val="center"/>
          </w:tcPr>
          <w:p w14:paraId="6300CCF0"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MJERNA JEDINICA ZA POKAZATELJ REZULTATA</w:t>
            </w:r>
          </w:p>
        </w:tc>
        <w:tc>
          <w:tcPr>
            <w:tcW w:w="485" w:type="pct"/>
            <w:shd w:val="clear" w:color="auto" w:fill="F2F2F2" w:themeFill="background1" w:themeFillShade="F2"/>
            <w:vAlign w:val="center"/>
          </w:tcPr>
          <w:p w14:paraId="30C2EC34"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POLAZNA I CILJANA VRIJEDNOST MJERNE JEDINICE</w:t>
            </w:r>
          </w:p>
        </w:tc>
        <w:tc>
          <w:tcPr>
            <w:tcW w:w="408" w:type="pct"/>
            <w:shd w:val="clear" w:color="auto" w:fill="F2F2F2" w:themeFill="background1" w:themeFillShade="F2"/>
            <w:vAlign w:val="center"/>
          </w:tcPr>
          <w:p w14:paraId="40EC58A3"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PROJEKT</w:t>
            </w:r>
          </w:p>
        </w:tc>
        <w:tc>
          <w:tcPr>
            <w:tcW w:w="504" w:type="pct"/>
            <w:shd w:val="clear" w:color="auto" w:fill="F2F2F2" w:themeFill="background1" w:themeFillShade="F2"/>
            <w:vAlign w:val="center"/>
          </w:tcPr>
          <w:p w14:paraId="46114593" w14:textId="77777777" w:rsidR="00D40E67" w:rsidRPr="0002366D" w:rsidRDefault="00D40E67" w:rsidP="00F40574">
            <w:pPr>
              <w:jc w:val="center"/>
              <w:rPr>
                <w:rFonts w:ascii="Cambria" w:eastAsia="Times New Roman" w:hAnsi="Cambria"/>
                <w:b/>
                <w:color w:val="0F243E" w:themeColor="text2" w:themeShade="80"/>
                <w:sz w:val="20"/>
                <w:szCs w:val="20"/>
              </w:rPr>
            </w:pPr>
            <w:r w:rsidRPr="0002366D">
              <w:rPr>
                <w:rFonts w:ascii="Cambria" w:eastAsia="Times New Roman" w:hAnsi="Cambria"/>
                <w:b/>
                <w:color w:val="0F243E" w:themeColor="text2" w:themeShade="80"/>
                <w:sz w:val="20"/>
                <w:szCs w:val="20"/>
              </w:rPr>
              <w:t>OPIS PROJEKTA</w:t>
            </w:r>
          </w:p>
        </w:tc>
      </w:tr>
      <w:tr w:rsidR="00D40E67" w:rsidRPr="00B63804" w14:paraId="0F8FB871" w14:textId="77777777" w:rsidTr="00A43B4F">
        <w:trPr>
          <w:trHeight w:val="1548"/>
        </w:trPr>
        <w:tc>
          <w:tcPr>
            <w:tcW w:w="612" w:type="pct"/>
            <w:vAlign w:val="center"/>
          </w:tcPr>
          <w:p w14:paraId="604C615A" w14:textId="77777777" w:rsidR="00D40E67" w:rsidRPr="00B63804" w:rsidRDefault="00D40E67" w:rsidP="00F40574">
            <w:pPr>
              <w:jc w:val="center"/>
              <w:rPr>
                <w:rFonts w:ascii="Cambria" w:hAnsi="Cambria"/>
                <w:sz w:val="20"/>
                <w:szCs w:val="20"/>
              </w:rPr>
            </w:pPr>
            <w:r w:rsidRPr="00B63804">
              <w:rPr>
                <w:rFonts w:ascii="Cambria" w:hAnsi="Cambria"/>
                <w:sz w:val="20"/>
                <w:szCs w:val="20"/>
              </w:rPr>
              <w:t>Analiza raspoloživosti zapisa i njihovog smještaja po arhivama</w:t>
            </w:r>
          </w:p>
        </w:tc>
        <w:tc>
          <w:tcPr>
            <w:tcW w:w="719" w:type="pct"/>
            <w:vMerge w:val="restart"/>
            <w:vAlign w:val="center"/>
          </w:tcPr>
          <w:p w14:paraId="6D3FA883" w14:textId="07E0BB56" w:rsidR="00D40E67" w:rsidRDefault="00D40E67" w:rsidP="00F40574">
            <w:pPr>
              <w:jc w:val="center"/>
              <w:rPr>
                <w:rFonts w:ascii="Cambria" w:hAnsi="Cambria"/>
                <w:sz w:val="20"/>
                <w:szCs w:val="20"/>
              </w:rPr>
            </w:pPr>
            <w:r w:rsidRPr="00B63804">
              <w:rPr>
                <w:rFonts w:ascii="Cambria" w:hAnsi="Cambria"/>
                <w:sz w:val="20"/>
                <w:szCs w:val="20"/>
              </w:rPr>
              <w:t>Zakon o arhivskom gradivu i arhivima (»Narodne novine«, broj 61/18, 98/19,144/22)</w:t>
            </w:r>
            <w:r w:rsidR="00E44C8D">
              <w:rPr>
                <w:rFonts w:ascii="Cambria" w:hAnsi="Cambria"/>
                <w:sz w:val="20"/>
                <w:szCs w:val="20"/>
              </w:rPr>
              <w:t>,</w:t>
            </w:r>
          </w:p>
          <w:p w14:paraId="605EBCD0" w14:textId="77777777" w:rsidR="00E44C8D" w:rsidRPr="00B63804" w:rsidRDefault="00E44C8D" w:rsidP="00F40574">
            <w:pPr>
              <w:jc w:val="center"/>
              <w:rPr>
                <w:rFonts w:ascii="Cambria" w:hAnsi="Cambria"/>
                <w:sz w:val="20"/>
                <w:szCs w:val="20"/>
              </w:rPr>
            </w:pPr>
          </w:p>
          <w:p w14:paraId="3E309C3B" w14:textId="5CFFF4B7" w:rsidR="00D40E67" w:rsidRDefault="00D40E67" w:rsidP="00F40574">
            <w:pPr>
              <w:jc w:val="center"/>
              <w:rPr>
                <w:rFonts w:ascii="Cambria" w:hAnsi="Cambria"/>
                <w:sz w:val="20"/>
                <w:szCs w:val="20"/>
              </w:rPr>
            </w:pPr>
            <w:r w:rsidRPr="00B63804">
              <w:rPr>
                <w:rFonts w:ascii="Cambria" w:hAnsi="Cambria"/>
                <w:sz w:val="20"/>
                <w:szCs w:val="20"/>
              </w:rPr>
              <w:t>Zakon o službenoj iskaznici (»Narodne novine«, broj 60/23)</w:t>
            </w:r>
            <w:r w:rsidR="00E44C8D">
              <w:rPr>
                <w:rFonts w:ascii="Cambria" w:hAnsi="Cambria"/>
                <w:sz w:val="20"/>
                <w:szCs w:val="20"/>
              </w:rPr>
              <w:t>,</w:t>
            </w:r>
          </w:p>
          <w:p w14:paraId="7C589086" w14:textId="77777777" w:rsidR="00E44C8D" w:rsidRPr="00B63804" w:rsidRDefault="00E44C8D" w:rsidP="00F40574">
            <w:pPr>
              <w:jc w:val="center"/>
              <w:rPr>
                <w:rFonts w:ascii="Cambria" w:hAnsi="Cambria"/>
                <w:sz w:val="20"/>
                <w:szCs w:val="20"/>
              </w:rPr>
            </w:pPr>
          </w:p>
          <w:p w14:paraId="5F3E3165" w14:textId="6FF9CB7A" w:rsidR="00E44C8D" w:rsidRDefault="00D40E67" w:rsidP="00F40574">
            <w:pPr>
              <w:jc w:val="center"/>
              <w:rPr>
                <w:rFonts w:ascii="Cambria" w:hAnsi="Cambria"/>
                <w:sz w:val="20"/>
                <w:szCs w:val="20"/>
              </w:rPr>
            </w:pPr>
            <w:r w:rsidRPr="00B63804">
              <w:rPr>
                <w:rFonts w:ascii="Cambria" w:hAnsi="Cambria"/>
                <w:sz w:val="20"/>
                <w:szCs w:val="20"/>
              </w:rPr>
              <w:t xml:space="preserve">Pravilnikom o </w:t>
            </w:r>
          </w:p>
          <w:p w14:paraId="69E659F9" w14:textId="64BA6EEC" w:rsidR="00D40E67" w:rsidRPr="00B63804" w:rsidRDefault="00D40E67" w:rsidP="00F40574">
            <w:pPr>
              <w:jc w:val="center"/>
              <w:rPr>
                <w:rFonts w:ascii="Cambria" w:hAnsi="Cambria"/>
                <w:sz w:val="20"/>
                <w:szCs w:val="20"/>
              </w:rPr>
            </w:pPr>
            <w:r w:rsidRPr="00B63804">
              <w:rPr>
                <w:rFonts w:ascii="Cambria" w:hAnsi="Cambria"/>
                <w:sz w:val="20"/>
                <w:szCs w:val="20"/>
              </w:rPr>
              <w:t>upravljanju dokumentarnim gradivom izvan arhiva (»Narodne novine« broj 105/20)</w:t>
            </w:r>
          </w:p>
        </w:tc>
        <w:tc>
          <w:tcPr>
            <w:tcW w:w="517" w:type="pct"/>
            <w:vAlign w:val="center"/>
          </w:tcPr>
          <w:p w14:paraId="45169DCB"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1.Analiza dostupnosti  zapisa</w:t>
            </w:r>
          </w:p>
        </w:tc>
        <w:tc>
          <w:tcPr>
            <w:tcW w:w="681" w:type="pct"/>
            <w:vAlign w:val="center"/>
          </w:tcPr>
          <w:p w14:paraId="0FB043A6" w14:textId="62256BD1"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Analiza dostupnosti zapisa</w:t>
            </w:r>
          </w:p>
        </w:tc>
        <w:tc>
          <w:tcPr>
            <w:tcW w:w="623" w:type="pct"/>
            <w:vAlign w:val="center"/>
          </w:tcPr>
          <w:p w14:paraId="781FF50B"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Zapisi dostupni javnosti</w:t>
            </w:r>
          </w:p>
        </w:tc>
        <w:tc>
          <w:tcPr>
            <w:tcW w:w="451" w:type="pct"/>
            <w:vAlign w:val="center"/>
          </w:tcPr>
          <w:p w14:paraId="7D089A9B" w14:textId="4BD0A892" w:rsidR="00D40E67" w:rsidRPr="00B63804" w:rsidRDefault="00996A0A" w:rsidP="00F40574">
            <w:pPr>
              <w:jc w:val="center"/>
              <w:rPr>
                <w:rFonts w:ascii="Cambria" w:eastAsia="Times New Roman" w:hAnsi="Cambria"/>
                <w:sz w:val="20"/>
                <w:szCs w:val="20"/>
              </w:rPr>
            </w:pPr>
            <w:r>
              <w:rPr>
                <w:rFonts w:ascii="Cambria" w:eastAsia="Times New Roman" w:hAnsi="Cambria"/>
                <w:sz w:val="20"/>
                <w:szCs w:val="20"/>
              </w:rPr>
              <w:t>%</w:t>
            </w:r>
          </w:p>
        </w:tc>
        <w:tc>
          <w:tcPr>
            <w:tcW w:w="485" w:type="pct"/>
            <w:vAlign w:val="center"/>
          </w:tcPr>
          <w:p w14:paraId="44EADD3B" w14:textId="11EB79D8" w:rsidR="00D40E67" w:rsidRPr="00FE275D" w:rsidRDefault="00C92137" w:rsidP="00C92137">
            <w:pPr>
              <w:rPr>
                <w:rFonts w:ascii="Cambria" w:eastAsia="Times New Roman" w:hAnsi="Cambria"/>
                <w:sz w:val="20"/>
                <w:szCs w:val="20"/>
              </w:rPr>
            </w:pPr>
            <w:r w:rsidRPr="00FE275D">
              <w:rPr>
                <w:rFonts w:ascii="Cambria" w:eastAsia="Times New Roman" w:hAnsi="Cambria"/>
                <w:sz w:val="20"/>
                <w:szCs w:val="20"/>
              </w:rPr>
              <w:t>Kon</w:t>
            </w:r>
            <w:r w:rsidR="00FE275D" w:rsidRPr="00FE275D">
              <w:rPr>
                <w:rFonts w:ascii="Cambria" w:eastAsia="Times New Roman" w:hAnsi="Cambria"/>
                <w:sz w:val="20"/>
                <w:szCs w:val="20"/>
              </w:rPr>
              <w:t>t</w:t>
            </w:r>
            <w:r w:rsidRPr="00FE275D">
              <w:rPr>
                <w:rFonts w:ascii="Cambria" w:eastAsia="Times New Roman" w:hAnsi="Cambria"/>
                <w:sz w:val="20"/>
                <w:szCs w:val="20"/>
              </w:rPr>
              <w:t>inuirano</w:t>
            </w:r>
          </w:p>
        </w:tc>
        <w:tc>
          <w:tcPr>
            <w:tcW w:w="912" w:type="pct"/>
            <w:gridSpan w:val="2"/>
            <w:vAlign w:val="center"/>
          </w:tcPr>
          <w:p w14:paraId="0135FF4C" w14:textId="77777777" w:rsidR="00D40E67" w:rsidRPr="00B63804" w:rsidRDefault="00D40E67" w:rsidP="00F40574">
            <w:pPr>
              <w:jc w:val="center"/>
              <w:rPr>
                <w:rFonts w:ascii="Cambria" w:eastAsia="Times New Roman" w:hAnsi="Cambria"/>
                <w:sz w:val="20"/>
                <w:szCs w:val="20"/>
              </w:rPr>
            </w:pPr>
          </w:p>
        </w:tc>
      </w:tr>
      <w:tr w:rsidR="00D40E67" w:rsidRPr="00B63804" w14:paraId="0D45B243" w14:textId="77777777" w:rsidTr="00A43B4F">
        <w:trPr>
          <w:trHeight w:val="2827"/>
        </w:trPr>
        <w:tc>
          <w:tcPr>
            <w:tcW w:w="612" w:type="pct"/>
            <w:tcBorders>
              <w:bottom w:val="single" w:sz="4" w:space="0" w:color="8DB3E2" w:themeColor="text2" w:themeTint="66"/>
            </w:tcBorders>
            <w:vAlign w:val="center"/>
          </w:tcPr>
          <w:p w14:paraId="17A37283" w14:textId="77777777" w:rsidR="00D40E67" w:rsidRPr="00B63804" w:rsidRDefault="00D40E67" w:rsidP="00F40574">
            <w:pPr>
              <w:jc w:val="center"/>
              <w:rPr>
                <w:rFonts w:ascii="Cambria" w:hAnsi="Cambria"/>
                <w:sz w:val="20"/>
                <w:szCs w:val="20"/>
              </w:rPr>
            </w:pPr>
            <w:r w:rsidRPr="00B63804">
              <w:rPr>
                <w:rFonts w:ascii="Cambria" w:hAnsi="Cambria"/>
                <w:sz w:val="20"/>
                <w:szCs w:val="20"/>
              </w:rPr>
              <w:t>Implementacija programskog rješenja za obuhvat arhivske građe</w:t>
            </w:r>
          </w:p>
        </w:tc>
        <w:tc>
          <w:tcPr>
            <w:tcW w:w="719" w:type="pct"/>
            <w:vMerge/>
            <w:vAlign w:val="center"/>
          </w:tcPr>
          <w:p w14:paraId="746CD80D" w14:textId="77777777" w:rsidR="00D40E67" w:rsidRPr="00B63804" w:rsidRDefault="00D40E67" w:rsidP="00F40574">
            <w:pPr>
              <w:jc w:val="center"/>
              <w:rPr>
                <w:rFonts w:ascii="Cambria" w:eastAsia="Times New Roman" w:hAnsi="Cambria"/>
                <w:sz w:val="24"/>
                <w:szCs w:val="24"/>
              </w:rPr>
            </w:pPr>
          </w:p>
        </w:tc>
        <w:tc>
          <w:tcPr>
            <w:tcW w:w="517" w:type="pct"/>
            <w:tcBorders>
              <w:bottom w:val="single" w:sz="4" w:space="0" w:color="8DB3E2" w:themeColor="text2" w:themeTint="66"/>
            </w:tcBorders>
            <w:vAlign w:val="center"/>
          </w:tcPr>
          <w:p w14:paraId="0EA965B9"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1.Traženje ponude od postojećeg dobavljača</w:t>
            </w:r>
          </w:p>
          <w:p w14:paraId="13B010CC"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2. Prihvaćanje ponude i uspostava plana izvođenja</w:t>
            </w:r>
          </w:p>
        </w:tc>
        <w:tc>
          <w:tcPr>
            <w:tcW w:w="681" w:type="pct"/>
            <w:tcBorders>
              <w:bottom w:val="single" w:sz="4" w:space="0" w:color="8DB3E2" w:themeColor="text2" w:themeTint="66"/>
            </w:tcBorders>
            <w:vAlign w:val="center"/>
          </w:tcPr>
          <w:p w14:paraId="64812A7D" w14:textId="77777777" w:rsidR="00D40E67" w:rsidRDefault="00D40E67" w:rsidP="00F40574">
            <w:pPr>
              <w:jc w:val="center"/>
              <w:rPr>
                <w:rFonts w:ascii="Cambria" w:eastAsia="Times New Roman" w:hAnsi="Cambria"/>
                <w:sz w:val="20"/>
                <w:szCs w:val="20"/>
              </w:rPr>
            </w:pPr>
            <w:r w:rsidRPr="00B63804">
              <w:rPr>
                <w:rFonts w:ascii="Cambria" w:eastAsia="Times New Roman" w:hAnsi="Cambria"/>
                <w:sz w:val="20"/>
                <w:szCs w:val="20"/>
              </w:rPr>
              <w:t>Traženje ponude</w:t>
            </w:r>
          </w:p>
          <w:p w14:paraId="722CE6FB" w14:textId="77777777" w:rsidR="00A46F3B" w:rsidRPr="00B63804" w:rsidRDefault="00A46F3B" w:rsidP="00F40574">
            <w:pPr>
              <w:jc w:val="center"/>
              <w:rPr>
                <w:rFonts w:ascii="Cambria" w:eastAsia="Times New Roman" w:hAnsi="Cambria"/>
                <w:sz w:val="20"/>
                <w:szCs w:val="20"/>
              </w:rPr>
            </w:pPr>
          </w:p>
          <w:p w14:paraId="4A47E915"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Razmatranje i prihvaćanje ponude</w:t>
            </w:r>
          </w:p>
        </w:tc>
        <w:tc>
          <w:tcPr>
            <w:tcW w:w="623" w:type="pct"/>
            <w:tcBorders>
              <w:bottom w:val="single" w:sz="4" w:space="0" w:color="8DB3E2" w:themeColor="text2" w:themeTint="66"/>
            </w:tcBorders>
            <w:vAlign w:val="center"/>
          </w:tcPr>
          <w:p w14:paraId="43C5A524"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Zahtjev za ponudom</w:t>
            </w:r>
          </w:p>
        </w:tc>
        <w:tc>
          <w:tcPr>
            <w:tcW w:w="451" w:type="pct"/>
            <w:tcBorders>
              <w:bottom w:val="single" w:sz="4" w:space="0" w:color="8DB3E2" w:themeColor="text2" w:themeTint="66"/>
            </w:tcBorders>
            <w:vAlign w:val="center"/>
          </w:tcPr>
          <w:p w14:paraId="105D401B"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485" w:type="pct"/>
            <w:tcBorders>
              <w:bottom w:val="single" w:sz="4" w:space="0" w:color="8DB3E2" w:themeColor="text2" w:themeTint="66"/>
            </w:tcBorders>
            <w:vAlign w:val="center"/>
          </w:tcPr>
          <w:p w14:paraId="5E1E03C4" w14:textId="39E50ADB" w:rsidR="00D40E67" w:rsidRPr="00FE275D" w:rsidRDefault="00FE275D" w:rsidP="00F40574">
            <w:pPr>
              <w:jc w:val="center"/>
              <w:rPr>
                <w:rFonts w:ascii="Cambria" w:eastAsia="Times New Roman" w:hAnsi="Cambria"/>
                <w:sz w:val="20"/>
                <w:szCs w:val="20"/>
              </w:rPr>
            </w:pPr>
            <w:r w:rsidRPr="00FE275D">
              <w:rPr>
                <w:rFonts w:ascii="Cambria" w:eastAsia="Times New Roman" w:hAnsi="Cambria"/>
                <w:sz w:val="20"/>
                <w:szCs w:val="20"/>
              </w:rPr>
              <w:t>Kontinuirano</w:t>
            </w:r>
          </w:p>
        </w:tc>
        <w:tc>
          <w:tcPr>
            <w:tcW w:w="912" w:type="pct"/>
            <w:gridSpan w:val="2"/>
            <w:vAlign w:val="center"/>
          </w:tcPr>
          <w:p w14:paraId="40836EFD" w14:textId="77777777" w:rsidR="00D40E67" w:rsidRPr="00B63804" w:rsidRDefault="00D40E67" w:rsidP="00F40574">
            <w:pPr>
              <w:jc w:val="center"/>
              <w:rPr>
                <w:rFonts w:ascii="Cambria" w:eastAsia="Times New Roman" w:hAnsi="Cambria"/>
                <w:sz w:val="20"/>
                <w:szCs w:val="20"/>
              </w:rPr>
            </w:pPr>
          </w:p>
        </w:tc>
      </w:tr>
      <w:tr w:rsidR="00D40E67" w:rsidRPr="00B63804" w14:paraId="377EF620" w14:textId="77777777" w:rsidTr="00A43B4F">
        <w:trPr>
          <w:trHeight w:val="284"/>
        </w:trPr>
        <w:tc>
          <w:tcPr>
            <w:tcW w:w="612" w:type="pct"/>
            <w:vAlign w:val="center"/>
          </w:tcPr>
          <w:p w14:paraId="45D4595B" w14:textId="44DBE857" w:rsidR="00D40E67" w:rsidRPr="00B63804" w:rsidRDefault="00D40E67" w:rsidP="002D5C4D">
            <w:pPr>
              <w:jc w:val="center"/>
              <w:rPr>
                <w:rFonts w:ascii="Cambria" w:hAnsi="Cambria"/>
                <w:sz w:val="20"/>
                <w:szCs w:val="20"/>
              </w:rPr>
            </w:pPr>
            <w:r w:rsidRPr="00B63804">
              <w:rPr>
                <w:rFonts w:ascii="Cambria" w:hAnsi="Cambria"/>
                <w:sz w:val="20"/>
                <w:szCs w:val="20"/>
              </w:rPr>
              <w:t xml:space="preserve">Edukacija </w:t>
            </w:r>
            <w:r w:rsidR="002D5C4D">
              <w:rPr>
                <w:rFonts w:ascii="Cambria" w:hAnsi="Cambria"/>
                <w:sz w:val="20"/>
                <w:szCs w:val="20"/>
              </w:rPr>
              <w:t>službenika</w:t>
            </w:r>
            <w:r w:rsidRPr="00B63804">
              <w:rPr>
                <w:rFonts w:ascii="Cambria" w:hAnsi="Cambria"/>
                <w:sz w:val="20"/>
                <w:szCs w:val="20"/>
              </w:rPr>
              <w:t xml:space="preserve"> za digitalni obuhvat arhivske građe</w:t>
            </w:r>
          </w:p>
        </w:tc>
        <w:tc>
          <w:tcPr>
            <w:tcW w:w="719" w:type="pct"/>
            <w:vMerge/>
            <w:vAlign w:val="center"/>
          </w:tcPr>
          <w:p w14:paraId="7E74C78E" w14:textId="77777777" w:rsidR="00D40E67" w:rsidRPr="00B63804" w:rsidRDefault="00D40E67" w:rsidP="00F40574">
            <w:pPr>
              <w:jc w:val="center"/>
              <w:rPr>
                <w:rFonts w:ascii="Cambria" w:eastAsia="Times New Roman" w:hAnsi="Cambria"/>
                <w:sz w:val="24"/>
                <w:szCs w:val="24"/>
              </w:rPr>
            </w:pPr>
          </w:p>
        </w:tc>
        <w:tc>
          <w:tcPr>
            <w:tcW w:w="517" w:type="pct"/>
            <w:vAlign w:val="center"/>
          </w:tcPr>
          <w:p w14:paraId="61188812" w14:textId="69DE8953" w:rsidR="00D40E67" w:rsidRPr="00B63804" w:rsidRDefault="00D40E67" w:rsidP="002D5C4D">
            <w:pPr>
              <w:jc w:val="center"/>
              <w:rPr>
                <w:rFonts w:ascii="Cambria" w:eastAsia="Times New Roman" w:hAnsi="Cambria"/>
                <w:sz w:val="20"/>
                <w:szCs w:val="20"/>
              </w:rPr>
            </w:pPr>
            <w:r w:rsidRPr="00B63804">
              <w:rPr>
                <w:rFonts w:ascii="Cambria" w:eastAsia="Times New Roman" w:hAnsi="Cambria"/>
                <w:sz w:val="20"/>
                <w:szCs w:val="20"/>
              </w:rPr>
              <w:t xml:space="preserve">1. Edukacija </w:t>
            </w:r>
            <w:r w:rsidR="002D5C4D">
              <w:rPr>
                <w:rFonts w:ascii="Cambria" w:eastAsia="Times New Roman" w:hAnsi="Cambria"/>
                <w:sz w:val="20"/>
                <w:szCs w:val="20"/>
              </w:rPr>
              <w:t>službenika</w:t>
            </w:r>
            <w:r w:rsidRPr="00B63804">
              <w:rPr>
                <w:rFonts w:ascii="Cambria" w:eastAsia="Times New Roman" w:hAnsi="Cambria"/>
                <w:sz w:val="20"/>
                <w:szCs w:val="20"/>
              </w:rPr>
              <w:t xml:space="preserve"> o čuvanju, obradi, vrednovanju i pretvorbi dokumentarnog gradiva u digitalni oblik</w:t>
            </w:r>
          </w:p>
        </w:tc>
        <w:tc>
          <w:tcPr>
            <w:tcW w:w="681" w:type="pct"/>
            <w:vAlign w:val="center"/>
          </w:tcPr>
          <w:p w14:paraId="0529138D" w14:textId="56B7F0B4" w:rsidR="00D40E67" w:rsidRPr="00B63804" w:rsidRDefault="00D40E67" w:rsidP="002D5C4D">
            <w:pPr>
              <w:jc w:val="center"/>
              <w:rPr>
                <w:rFonts w:ascii="Cambria" w:eastAsia="Times New Roman" w:hAnsi="Cambria"/>
                <w:sz w:val="20"/>
                <w:szCs w:val="20"/>
              </w:rPr>
            </w:pPr>
            <w:r w:rsidRPr="00B63804">
              <w:rPr>
                <w:rFonts w:ascii="Cambria" w:eastAsia="Times New Roman" w:hAnsi="Cambria"/>
                <w:sz w:val="20"/>
                <w:szCs w:val="20"/>
              </w:rPr>
              <w:t xml:space="preserve">Edukacije za </w:t>
            </w:r>
            <w:r w:rsidR="002D5C4D">
              <w:rPr>
                <w:rFonts w:ascii="Cambria" w:eastAsia="Times New Roman" w:hAnsi="Cambria"/>
                <w:sz w:val="20"/>
                <w:szCs w:val="20"/>
              </w:rPr>
              <w:t>službenika</w:t>
            </w:r>
          </w:p>
        </w:tc>
        <w:tc>
          <w:tcPr>
            <w:tcW w:w="623" w:type="pct"/>
            <w:vAlign w:val="center"/>
          </w:tcPr>
          <w:p w14:paraId="13DFC91D"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 provedenih edukacija</w:t>
            </w:r>
          </w:p>
        </w:tc>
        <w:tc>
          <w:tcPr>
            <w:tcW w:w="451" w:type="pct"/>
            <w:vAlign w:val="center"/>
          </w:tcPr>
          <w:p w14:paraId="0B331C8E"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485" w:type="pct"/>
            <w:vAlign w:val="center"/>
          </w:tcPr>
          <w:p w14:paraId="6B14D264" w14:textId="71BDC64E" w:rsidR="00D40E67" w:rsidRPr="00B63804" w:rsidRDefault="00FE275D" w:rsidP="00F40574">
            <w:pPr>
              <w:jc w:val="center"/>
              <w:rPr>
                <w:rFonts w:ascii="Cambria" w:eastAsia="Times New Roman" w:hAnsi="Cambria"/>
                <w:sz w:val="20"/>
                <w:szCs w:val="20"/>
                <w:highlight w:val="yellow"/>
              </w:rPr>
            </w:pPr>
            <w:r w:rsidRPr="00FE275D">
              <w:rPr>
                <w:rFonts w:ascii="Cambria" w:eastAsia="Times New Roman" w:hAnsi="Cambria"/>
                <w:sz w:val="20"/>
                <w:szCs w:val="20"/>
              </w:rPr>
              <w:t>Kontinuirano</w:t>
            </w:r>
          </w:p>
        </w:tc>
        <w:tc>
          <w:tcPr>
            <w:tcW w:w="912" w:type="pct"/>
            <w:gridSpan w:val="2"/>
            <w:vAlign w:val="center"/>
          </w:tcPr>
          <w:p w14:paraId="18D827E3"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Općina u 2024. godini planira provedbu/pohađanje edukacija i seminara.</w:t>
            </w:r>
          </w:p>
        </w:tc>
      </w:tr>
      <w:tr w:rsidR="00D40E67" w:rsidRPr="00B63804" w14:paraId="4A8A2442" w14:textId="77777777" w:rsidTr="00A43B4F">
        <w:trPr>
          <w:trHeight w:val="284"/>
        </w:trPr>
        <w:tc>
          <w:tcPr>
            <w:tcW w:w="612" w:type="pct"/>
            <w:vAlign w:val="center"/>
          </w:tcPr>
          <w:p w14:paraId="1CB4E81E" w14:textId="77777777" w:rsidR="00D40E67" w:rsidRPr="00B63804" w:rsidRDefault="00D40E67" w:rsidP="00F40574">
            <w:pPr>
              <w:jc w:val="center"/>
              <w:rPr>
                <w:rFonts w:ascii="Cambria" w:hAnsi="Cambria"/>
                <w:sz w:val="20"/>
                <w:szCs w:val="20"/>
              </w:rPr>
            </w:pPr>
            <w:r w:rsidRPr="00B63804">
              <w:rPr>
                <w:rFonts w:ascii="Cambria" w:hAnsi="Cambria"/>
                <w:sz w:val="20"/>
                <w:szCs w:val="20"/>
              </w:rPr>
              <w:t>Definiranje i provedba modela pristupa digitalnim arhivama</w:t>
            </w:r>
          </w:p>
        </w:tc>
        <w:tc>
          <w:tcPr>
            <w:tcW w:w="719" w:type="pct"/>
            <w:vMerge/>
            <w:vAlign w:val="center"/>
          </w:tcPr>
          <w:p w14:paraId="63398D1B" w14:textId="77777777" w:rsidR="00D40E67" w:rsidRPr="00B63804" w:rsidRDefault="00D40E67" w:rsidP="00F40574">
            <w:pPr>
              <w:jc w:val="center"/>
              <w:rPr>
                <w:rFonts w:ascii="Cambria" w:eastAsia="Times New Roman" w:hAnsi="Cambria"/>
                <w:sz w:val="24"/>
                <w:szCs w:val="24"/>
              </w:rPr>
            </w:pPr>
          </w:p>
        </w:tc>
        <w:tc>
          <w:tcPr>
            <w:tcW w:w="517" w:type="pct"/>
            <w:vAlign w:val="center"/>
          </w:tcPr>
          <w:p w14:paraId="31E72637" w14:textId="7DF30DD5" w:rsidR="00D40E67" w:rsidRPr="00B63804" w:rsidRDefault="00D40E67" w:rsidP="00A43B4F">
            <w:pPr>
              <w:jc w:val="center"/>
              <w:rPr>
                <w:rFonts w:ascii="Cambria" w:eastAsia="Times New Roman" w:hAnsi="Cambria"/>
                <w:sz w:val="20"/>
                <w:szCs w:val="20"/>
              </w:rPr>
            </w:pPr>
            <w:r w:rsidRPr="00B63804">
              <w:rPr>
                <w:rFonts w:ascii="Cambria" w:eastAsia="Times New Roman" w:hAnsi="Cambria"/>
                <w:sz w:val="20"/>
                <w:szCs w:val="20"/>
              </w:rPr>
              <w:t xml:space="preserve">1. Uvođenje digitalne kartice </w:t>
            </w:r>
            <w:bookmarkStart w:id="189" w:name="_GoBack"/>
            <w:bookmarkEnd w:id="189"/>
          </w:p>
        </w:tc>
        <w:tc>
          <w:tcPr>
            <w:tcW w:w="681" w:type="pct"/>
            <w:vAlign w:val="center"/>
          </w:tcPr>
          <w:p w14:paraId="0BB1EAEB"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Pristup bazama podataka</w:t>
            </w:r>
          </w:p>
        </w:tc>
        <w:tc>
          <w:tcPr>
            <w:tcW w:w="623" w:type="pct"/>
            <w:vAlign w:val="center"/>
          </w:tcPr>
          <w:p w14:paraId="438DF22B"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 izdanih digitalnih kartica</w:t>
            </w:r>
          </w:p>
        </w:tc>
        <w:tc>
          <w:tcPr>
            <w:tcW w:w="451" w:type="pct"/>
            <w:vAlign w:val="center"/>
          </w:tcPr>
          <w:p w14:paraId="37902953"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485" w:type="pct"/>
            <w:vAlign w:val="center"/>
          </w:tcPr>
          <w:p w14:paraId="308E167E" w14:textId="30B90B18" w:rsidR="00D40E67" w:rsidRPr="005C5869" w:rsidRDefault="00D40E67" w:rsidP="00F40574">
            <w:pPr>
              <w:jc w:val="center"/>
              <w:rPr>
                <w:rFonts w:ascii="Cambria" w:eastAsia="Times New Roman" w:hAnsi="Cambria"/>
                <w:sz w:val="20"/>
                <w:szCs w:val="20"/>
              </w:rPr>
            </w:pPr>
            <w:r w:rsidRPr="005C5869">
              <w:rPr>
                <w:rFonts w:ascii="Cambria" w:eastAsia="Times New Roman" w:hAnsi="Cambria"/>
                <w:sz w:val="20"/>
                <w:szCs w:val="20"/>
              </w:rPr>
              <w:t>Polazno</w:t>
            </w:r>
            <w:r w:rsidR="005C5869" w:rsidRPr="005C5869">
              <w:rPr>
                <w:rFonts w:ascii="Cambria" w:eastAsia="Times New Roman" w:hAnsi="Cambria"/>
                <w:sz w:val="20"/>
                <w:szCs w:val="20"/>
              </w:rPr>
              <w:t xml:space="preserve"> </w:t>
            </w:r>
            <w:r w:rsidRPr="005C5869">
              <w:rPr>
                <w:rFonts w:ascii="Cambria" w:eastAsia="Times New Roman" w:hAnsi="Cambria"/>
                <w:sz w:val="20"/>
                <w:szCs w:val="20"/>
              </w:rPr>
              <w:t>(</w:t>
            </w:r>
            <w:r w:rsidR="005C5869" w:rsidRPr="005C5869">
              <w:rPr>
                <w:rFonts w:ascii="Cambria" w:eastAsia="Times New Roman" w:hAnsi="Cambria"/>
                <w:sz w:val="20"/>
                <w:szCs w:val="20"/>
              </w:rPr>
              <w:t>10</w:t>
            </w:r>
            <w:r w:rsidRPr="005C5869">
              <w:rPr>
                <w:rFonts w:ascii="Cambria" w:eastAsia="Times New Roman" w:hAnsi="Cambria"/>
                <w:sz w:val="20"/>
                <w:szCs w:val="20"/>
              </w:rPr>
              <w:t>)</w:t>
            </w:r>
          </w:p>
          <w:p w14:paraId="5601A23C" w14:textId="00E6C8FC" w:rsidR="00D40E67" w:rsidRPr="00B63804" w:rsidRDefault="00D40E67" w:rsidP="00F40574">
            <w:pPr>
              <w:jc w:val="center"/>
              <w:rPr>
                <w:rFonts w:ascii="Cambria" w:eastAsia="Times New Roman" w:hAnsi="Cambria"/>
                <w:sz w:val="20"/>
                <w:szCs w:val="20"/>
                <w:highlight w:val="yellow"/>
              </w:rPr>
            </w:pPr>
            <w:r w:rsidRPr="005C5869">
              <w:rPr>
                <w:rFonts w:ascii="Cambria" w:eastAsia="Times New Roman" w:hAnsi="Cambria"/>
                <w:sz w:val="20"/>
                <w:szCs w:val="20"/>
              </w:rPr>
              <w:t>Ciljano</w:t>
            </w:r>
            <w:r w:rsidR="005C5869" w:rsidRPr="005C5869">
              <w:rPr>
                <w:rFonts w:ascii="Cambria" w:eastAsia="Times New Roman" w:hAnsi="Cambria"/>
                <w:sz w:val="20"/>
                <w:szCs w:val="20"/>
              </w:rPr>
              <w:t xml:space="preserve"> </w:t>
            </w:r>
            <w:r w:rsidRPr="005C5869">
              <w:rPr>
                <w:rFonts w:ascii="Cambria" w:eastAsia="Times New Roman" w:hAnsi="Cambria"/>
                <w:sz w:val="20"/>
                <w:szCs w:val="20"/>
              </w:rPr>
              <w:t>(</w:t>
            </w:r>
            <w:r w:rsidR="005C5869" w:rsidRPr="005C5869">
              <w:rPr>
                <w:rFonts w:ascii="Cambria" w:eastAsia="Times New Roman" w:hAnsi="Cambria"/>
                <w:sz w:val="20"/>
                <w:szCs w:val="20"/>
              </w:rPr>
              <w:t>14</w:t>
            </w:r>
            <w:r w:rsidRPr="005C5869">
              <w:rPr>
                <w:rFonts w:ascii="Cambria" w:eastAsia="Times New Roman" w:hAnsi="Cambria"/>
                <w:sz w:val="20"/>
                <w:szCs w:val="20"/>
              </w:rPr>
              <w:t>)</w:t>
            </w:r>
          </w:p>
        </w:tc>
        <w:tc>
          <w:tcPr>
            <w:tcW w:w="912" w:type="pct"/>
            <w:gridSpan w:val="2"/>
            <w:vMerge w:val="restart"/>
            <w:vAlign w:val="center"/>
          </w:tcPr>
          <w:p w14:paraId="17B9B60F" w14:textId="77777777" w:rsidR="00D40E67" w:rsidRPr="006C2651" w:rsidRDefault="00D40E67" w:rsidP="00F40574">
            <w:pPr>
              <w:jc w:val="center"/>
              <w:rPr>
                <w:rFonts w:ascii="Cambria" w:eastAsia="Times New Roman" w:hAnsi="Cambria"/>
                <w:sz w:val="20"/>
                <w:szCs w:val="20"/>
              </w:rPr>
            </w:pPr>
            <w:r w:rsidRPr="006C2651">
              <w:rPr>
                <w:rFonts w:ascii="Cambria" w:eastAsia="Times New Roman" w:hAnsi="Cambria"/>
                <w:sz w:val="20"/>
                <w:szCs w:val="20"/>
              </w:rPr>
              <w:t>Poboljšanje informatizacije i digitalizacije</w:t>
            </w:r>
            <w:r>
              <w:rPr>
                <w:rFonts w:ascii="Cambria" w:eastAsia="Times New Roman" w:hAnsi="Cambria"/>
                <w:sz w:val="20"/>
                <w:szCs w:val="20"/>
              </w:rPr>
              <w:t>.</w:t>
            </w:r>
          </w:p>
        </w:tc>
      </w:tr>
      <w:tr w:rsidR="00D40E67" w:rsidRPr="00B63804" w14:paraId="6B5114F3" w14:textId="77777777" w:rsidTr="00A43B4F">
        <w:trPr>
          <w:trHeight w:val="284"/>
        </w:trPr>
        <w:tc>
          <w:tcPr>
            <w:tcW w:w="612" w:type="pct"/>
            <w:vAlign w:val="center"/>
          </w:tcPr>
          <w:p w14:paraId="309DC468" w14:textId="77777777" w:rsidR="00D40E67" w:rsidRPr="00B63804" w:rsidRDefault="00D40E67" w:rsidP="00F40574">
            <w:pPr>
              <w:jc w:val="center"/>
              <w:rPr>
                <w:rFonts w:ascii="Cambria" w:hAnsi="Cambria"/>
                <w:sz w:val="20"/>
                <w:szCs w:val="20"/>
              </w:rPr>
            </w:pPr>
            <w:r w:rsidRPr="00B63804">
              <w:rPr>
                <w:rFonts w:ascii="Cambria" w:hAnsi="Cambria"/>
                <w:sz w:val="20"/>
                <w:szCs w:val="20"/>
              </w:rPr>
              <w:t>Povezivanje aplikacije Registra nekretnina s digitalnim arhivama</w:t>
            </w:r>
          </w:p>
        </w:tc>
        <w:tc>
          <w:tcPr>
            <w:tcW w:w="719" w:type="pct"/>
            <w:vMerge/>
            <w:vAlign w:val="center"/>
          </w:tcPr>
          <w:p w14:paraId="2F8487C0" w14:textId="77777777" w:rsidR="00D40E67" w:rsidRPr="00B63804" w:rsidRDefault="00D40E67" w:rsidP="00F40574">
            <w:pPr>
              <w:jc w:val="center"/>
              <w:rPr>
                <w:rFonts w:ascii="Cambria" w:eastAsia="Times New Roman" w:hAnsi="Cambria"/>
                <w:sz w:val="24"/>
                <w:szCs w:val="24"/>
              </w:rPr>
            </w:pPr>
          </w:p>
        </w:tc>
        <w:tc>
          <w:tcPr>
            <w:tcW w:w="517" w:type="pct"/>
            <w:vAlign w:val="center"/>
          </w:tcPr>
          <w:p w14:paraId="0A588C8C"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1. Digitalizacija Registra nekretnina</w:t>
            </w:r>
          </w:p>
        </w:tc>
        <w:tc>
          <w:tcPr>
            <w:tcW w:w="681" w:type="pct"/>
            <w:vAlign w:val="center"/>
          </w:tcPr>
          <w:p w14:paraId="02148864"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Digitalizacija Registra nekretnina</w:t>
            </w:r>
          </w:p>
        </w:tc>
        <w:tc>
          <w:tcPr>
            <w:tcW w:w="623" w:type="pct"/>
            <w:vAlign w:val="center"/>
          </w:tcPr>
          <w:p w14:paraId="68C11A46"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Postotak nekretnina prebačen u digitalni oblik</w:t>
            </w:r>
          </w:p>
        </w:tc>
        <w:tc>
          <w:tcPr>
            <w:tcW w:w="451" w:type="pct"/>
            <w:vAlign w:val="center"/>
          </w:tcPr>
          <w:p w14:paraId="5319E73E"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w:t>
            </w:r>
          </w:p>
        </w:tc>
        <w:tc>
          <w:tcPr>
            <w:tcW w:w="485" w:type="pct"/>
            <w:vAlign w:val="center"/>
          </w:tcPr>
          <w:p w14:paraId="65CE6998" w14:textId="77777777" w:rsidR="000E7B70" w:rsidRDefault="00D40E67" w:rsidP="00F40574">
            <w:pPr>
              <w:jc w:val="center"/>
              <w:rPr>
                <w:rFonts w:ascii="Cambria" w:eastAsia="Times New Roman" w:hAnsi="Cambria"/>
                <w:sz w:val="20"/>
                <w:szCs w:val="20"/>
              </w:rPr>
            </w:pPr>
            <w:r w:rsidRPr="000E7B70">
              <w:rPr>
                <w:rFonts w:ascii="Cambria" w:eastAsia="Times New Roman" w:hAnsi="Cambria"/>
                <w:sz w:val="20"/>
                <w:szCs w:val="20"/>
              </w:rPr>
              <w:t>Ciljano</w:t>
            </w:r>
          </w:p>
          <w:p w14:paraId="739E719C" w14:textId="53510234" w:rsidR="00D40E67" w:rsidRPr="00B63804" w:rsidRDefault="00D40E67" w:rsidP="00F40574">
            <w:pPr>
              <w:jc w:val="center"/>
              <w:rPr>
                <w:rFonts w:ascii="Cambria" w:eastAsia="Times New Roman" w:hAnsi="Cambria"/>
                <w:sz w:val="20"/>
                <w:szCs w:val="20"/>
                <w:highlight w:val="yellow"/>
              </w:rPr>
            </w:pPr>
            <w:r w:rsidRPr="000E7B70">
              <w:rPr>
                <w:rFonts w:ascii="Cambria" w:eastAsia="Times New Roman" w:hAnsi="Cambria"/>
                <w:sz w:val="20"/>
                <w:szCs w:val="20"/>
              </w:rPr>
              <w:t>(</w:t>
            </w:r>
            <w:r w:rsidR="000E7B70" w:rsidRPr="000E7B70">
              <w:rPr>
                <w:rFonts w:ascii="Cambria" w:eastAsia="Times New Roman" w:hAnsi="Cambria"/>
                <w:sz w:val="20"/>
                <w:szCs w:val="20"/>
              </w:rPr>
              <w:t>100 %</w:t>
            </w:r>
            <w:r w:rsidRPr="000E7B70">
              <w:rPr>
                <w:rFonts w:ascii="Cambria" w:eastAsia="Times New Roman" w:hAnsi="Cambria"/>
                <w:sz w:val="20"/>
                <w:szCs w:val="20"/>
              </w:rPr>
              <w:t>)</w:t>
            </w:r>
          </w:p>
        </w:tc>
        <w:tc>
          <w:tcPr>
            <w:tcW w:w="912" w:type="pct"/>
            <w:gridSpan w:val="2"/>
            <w:vMerge/>
            <w:vAlign w:val="center"/>
          </w:tcPr>
          <w:p w14:paraId="20795F7D" w14:textId="77777777" w:rsidR="00D40E67" w:rsidRPr="006C2651" w:rsidRDefault="00D40E67" w:rsidP="00F40574">
            <w:pPr>
              <w:jc w:val="center"/>
              <w:rPr>
                <w:rFonts w:ascii="Cambria" w:eastAsia="Times New Roman" w:hAnsi="Cambria"/>
                <w:sz w:val="20"/>
                <w:szCs w:val="20"/>
              </w:rPr>
            </w:pPr>
          </w:p>
        </w:tc>
      </w:tr>
      <w:tr w:rsidR="00D40E67" w:rsidRPr="00B63804" w14:paraId="223560DB" w14:textId="77777777" w:rsidTr="00F40574">
        <w:trPr>
          <w:trHeight w:val="284"/>
        </w:trPr>
        <w:tc>
          <w:tcPr>
            <w:tcW w:w="612" w:type="pct"/>
            <w:vAlign w:val="center"/>
          </w:tcPr>
          <w:p w14:paraId="209DA69D" w14:textId="77777777" w:rsidR="00D40E67" w:rsidRPr="00B63804" w:rsidRDefault="00D40E67" w:rsidP="00F40574">
            <w:pPr>
              <w:jc w:val="center"/>
              <w:rPr>
                <w:rFonts w:ascii="Cambria" w:hAnsi="Cambria"/>
                <w:sz w:val="20"/>
                <w:szCs w:val="20"/>
              </w:rPr>
            </w:pPr>
            <w:r w:rsidRPr="00B63804">
              <w:rPr>
                <w:rFonts w:ascii="Cambria" w:hAnsi="Cambria"/>
                <w:sz w:val="20"/>
                <w:szCs w:val="20"/>
              </w:rPr>
              <w:t>Organizacija pristupa do ne digitaliziranih arhiva</w:t>
            </w:r>
          </w:p>
        </w:tc>
        <w:tc>
          <w:tcPr>
            <w:tcW w:w="719" w:type="pct"/>
            <w:vMerge/>
            <w:vAlign w:val="center"/>
          </w:tcPr>
          <w:p w14:paraId="5B0DA415" w14:textId="77777777" w:rsidR="00D40E67" w:rsidRPr="00B63804" w:rsidRDefault="00D40E67" w:rsidP="00F40574">
            <w:pPr>
              <w:jc w:val="center"/>
              <w:rPr>
                <w:rFonts w:ascii="Cambria" w:eastAsia="Times New Roman" w:hAnsi="Cambria"/>
                <w:sz w:val="24"/>
                <w:szCs w:val="24"/>
              </w:rPr>
            </w:pPr>
          </w:p>
        </w:tc>
        <w:tc>
          <w:tcPr>
            <w:tcW w:w="1198" w:type="pct"/>
            <w:gridSpan w:val="2"/>
            <w:vAlign w:val="center"/>
          </w:tcPr>
          <w:p w14:paraId="355CABAC"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1. Osiguranje pristupa nedigitaliziranoj dokumentaciji</w:t>
            </w:r>
          </w:p>
        </w:tc>
        <w:tc>
          <w:tcPr>
            <w:tcW w:w="623" w:type="pct"/>
            <w:vAlign w:val="center"/>
          </w:tcPr>
          <w:p w14:paraId="3F32AA7E"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Pristup nedigitaliziranoj dokumentaciji</w:t>
            </w:r>
          </w:p>
        </w:tc>
        <w:tc>
          <w:tcPr>
            <w:tcW w:w="451" w:type="pct"/>
            <w:vAlign w:val="center"/>
          </w:tcPr>
          <w:p w14:paraId="15C388C8" w14:textId="77777777" w:rsidR="00D40E67" w:rsidRPr="00B63804" w:rsidRDefault="00D40E67" w:rsidP="00F40574">
            <w:pPr>
              <w:jc w:val="center"/>
              <w:rPr>
                <w:rFonts w:ascii="Cambria" w:eastAsia="Times New Roman" w:hAnsi="Cambria"/>
                <w:sz w:val="20"/>
                <w:szCs w:val="20"/>
              </w:rPr>
            </w:pPr>
            <w:r w:rsidRPr="00B63804">
              <w:rPr>
                <w:rFonts w:ascii="Cambria" w:eastAsia="Times New Roman" w:hAnsi="Cambria"/>
                <w:sz w:val="20"/>
                <w:szCs w:val="20"/>
              </w:rPr>
              <w:t>Broj</w:t>
            </w:r>
          </w:p>
        </w:tc>
        <w:tc>
          <w:tcPr>
            <w:tcW w:w="485" w:type="pct"/>
            <w:vAlign w:val="center"/>
          </w:tcPr>
          <w:p w14:paraId="382DB7DA" w14:textId="1EC7D49B" w:rsidR="00D40E67" w:rsidRPr="000E07D6" w:rsidRDefault="000E07D6" w:rsidP="00F40574">
            <w:pPr>
              <w:jc w:val="center"/>
              <w:rPr>
                <w:rFonts w:ascii="Cambria" w:eastAsia="Times New Roman" w:hAnsi="Cambria"/>
                <w:sz w:val="20"/>
                <w:szCs w:val="20"/>
              </w:rPr>
            </w:pPr>
            <w:r w:rsidRPr="000E07D6">
              <w:rPr>
                <w:rFonts w:ascii="Cambria" w:eastAsia="Times New Roman" w:hAnsi="Cambria"/>
                <w:sz w:val="20"/>
                <w:szCs w:val="20"/>
              </w:rPr>
              <w:t>Kontinuirano</w:t>
            </w:r>
          </w:p>
        </w:tc>
        <w:tc>
          <w:tcPr>
            <w:tcW w:w="912" w:type="pct"/>
            <w:gridSpan w:val="2"/>
            <w:vMerge/>
            <w:vAlign w:val="center"/>
          </w:tcPr>
          <w:p w14:paraId="4CF305E1" w14:textId="77777777" w:rsidR="00D40E67" w:rsidRPr="006C2651" w:rsidRDefault="00D40E67" w:rsidP="00F40574">
            <w:pPr>
              <w:jc w:val="center"/>
              <w:rPr>
                <w:rFonts w:ascii="Cambria" w:eastAsia="Times New Roman" w:hAnsi="Cambria"/>
                <w:sz w:val="20"/>
                <w:szCs w:val="20"/>
              </w:rPr>
            </w:pPr>
          </w:p>
        </w:tc>
      </w:tr>
    </w:tbl>
    <w:p w14:paraId="6CA5BBC7" w14:textId="77777777" w:rsidR="00D40E67" w:rsidRPr="00B63804" w:rsidRDefault="00D40E67" w:rsidP="00D40E67">
      <w:pPr>
        <w:rPr>
          <w:rFonts w:ascii="Cambria" w:hAnsi="Cambria"/>
        </w:rPr>
      </w:pPr>
    </w:p>
    <w:p w14:paraId="2CB76BA8" w14:textId="77777777" w:rsidR="00431BA4" w:rsidRPr="00907E32" w:rsidRDefault="00431BA4" w:rsidP="00D40E67">
      <w:pPr>
        <w:pStyle w:val="Heading1"/>
        <w:spacing w:before="0" w:beforeAutospacing="0" w:after="0" w:afterAutospacing="0" w:line="276" w:lineRule="auto"/>
        <w:ind w:left="720"/>
        <w:jc w:val="both"/>
        <w:rPr>
          <w:rFonts w:ascii="Cambria" w:hAnsi="Cambria"/>
          <w:sz w:val="24"/>
          <w:szCs w:val="24"/>
        </w:rPr>
      </w:pPr>
    </w:p>
    <w:sectPr w:rsidR="00431BA4" w:rsidRPr="00907E32" w:rsidSect="00DF295B">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EBCA5" w14:textId="77777777" w:rsidR="00431CD9" w:rsidRDefault="00431CD9" w:rsidP="003F59B1">
      <w:pPr>
        <w:spacing w:after="0" w:line="240" w:lineRule="auto"/>
      </w:pPr>
      <w:r>
        <w:separator/>
      </w:r>
    </w:p>
  </w:endnote>
  <w:endnote w:type="continuationSeparator" w:id="0">
    <w:p w14:paraId="4148085C" w14:textId="77777777" w:rsidR="00431CD9" w:rsidRDefault="00431CD9" w:rsidP="003F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HelveticaPlain">
    <w:altName w:val="Times New Roman"/>
    <w:charset w:val="00"/>
    <w:family w:val="swiss"/>
    <w:pitch w:val="variable"/>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758"/>
      <w:docPartObj>
        <w:docPartGallery w:val="Page Numbers (Bottom of Page)"/>
        <w:docPartUnique/>
      </w:docPartObj>
    </w:sdtPr>
    <w:sdtContent>
      <w:p w14:paraId="572A1002" w14:textId="77777777" w:rsidR="00431CD9" w:rsidRDefault="00431CD9">
        <w:pPr>
          <w:pStyle w:val="Footer"/>
          <w:jc w:val="center"/>
        </w:pPr>
        <w:r>
          <w:fldChar w:fldCharType="begin"/>
        </w:r>
        <w:r>
          <w:instrText xml:space="preserve"> PAGE   \* MERGEFORMAT </w:instrText>
        </w:r>
        <w:r>
          <w:fldChar w:fldCharType="separate"/>
        </w:r>
        <w:r w:rsidR="00A43B4F">
          <w:rPr>
            <w:noProof/>
          </w:rPr>
          <w:t>44</w:t>
        </w:r>
        <w:r>
          <w:rPr>
            <w:noProof/>
          </w:rPr>
          <w:fldChar w:fldCharType="end"/>
        </w:r>
      </w:p>
    </w:sdtContent>
  </w:sdt>
  <w:p w14:paraId="03B4F06E" w14:textId="77777777" w:rsidR="00431CD9" w:rsidRDefault="00431C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759"/>
      <w:docPartObj>
        <w:docPartGallery w:val="Page Numbers (Bottom of Page)"/>
        <w:docPartUnique/>
      </w:docPartObj>
    </w:sdtPr>
    <w:sdtContent>
      <w:p w14:paraId="5506BEFC" w14:textId="77777777" w:rsidR="00431CD9" w:rsidRDefault="00431CD9">
        <w:pPr>
          <w:pStyle w:val="Footer"/>
          <w:jc w:val="center"/>
        </w:pPr>
      </w:p>
    </w:sdtContent>
  </w:sdt>
  <w:p w14:paraId="7ED9A03C" w14:textId="77777777" w:rsidR="00431CD9" w:rsidRDefault="00431C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760"/>
      <w:docPartObj>
        <w:docPartGallery w:val="Page Numbers (Bottom of Page)"/>
        <w:docPartUnique/>
      </w:docPartObj>
    </w:sdtPr>
    <w:sdtContent>
      <w:p w14:paraId="5AA58D32" w14:textId="77777777" w:rsidR="00431CD9" w:rsidRDefault="00431CD9">
        <w:pPr>
          <w:pStyle w:val="Footer"/>
          <w:jc w:val="center"/>
        </w:pPr>
        <w:r>
          <w:fldChar w:fldCharType="begin"/>
        </w:r>
        <w:r>
          <w:instrText xml:space="preserve"> PAGE   \* MERGEFORMAT </w:instrText>
        </w:r>
        <w:r>
          <w:fldChar w:fldCharType="separate"/>
        </w:r>
        <w:r w:rsidR="00A43B4F">
          <w:rPr>
            <w:noProof/>
          </w:rPr>
          <w:t>40</w:t>
        </w:r>
        <w:r>
          <w:rPr>
            <w:noProof/>
          </w:rPr>
          <w:fldChar w:fldCharType="end"/>
        </w:r>
      </w:p>
    </w:sdtContent>
  </w:sdt>
  <w:p w14:paraId="1C269C18" w14:textId="77777777" w:rsidR="00431CD9" w:rsidRDefault="00431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27584" w14:textId="77777777" w:rsidR="00431CD9" w:rsidRDefault="00431CD9" w:rsidP="003F59B1">
      <w:pPr>
        <w:spacing w:after="0" w:line="240" w:lineRule="auto"/>
      </w:pPr>
      <w:r>
        <w:separator/>
      </w:r>
    </w:p>
  </w:footnote>
  <w:footnote w:type="continuationSeparator" w:id="0">
    <w:p w14:paraId="072C592D" w14:textId="77777777" w:rsidR="00431CD9" w:rsidRDefault="00431CD9" w:rsidP="003F59B1">
      <w:pPr>
        <w:spacing w:after="0" w:line="240" w:lineRule="auto"/>
      </w:pPr>
      <w:r>
        <w:continuationSeparator/>
      </w:r>
    </w:p>
  </w:footnote>
  <w:footnote w:id="1">
    <w:p w14:paraId="5A0F22CF" w14:textId="22CA70F9" w:rsidR="00431CD9" w:rsidRDefault="00431CD9">
      <w:pPr>
        <w:pStyle w:val="FootnoteText"/>
      </w:pPr>
      <w:r>
        <w:rPr>
          <w:rStyle w:val="FootnoteReference"/>
        </w:rPr>
        <w:footnoteRef/>
      </w:r>
      <w:r>
        <w:t xml:space="preserve"> </w:t>
      </w:r>
      <w:r w:rsidRPr="004C3991">
        <w:rPr>
          <w:sz w:val="18"/>
          <w:szCs w:val="18"/>
        </w:rPr>
        <w:t>fiksni tečaj konverzije 7.53450</w:t>
      </w:r>
    </w:p>
  </w:footnote>
  <w:footnote w:id="2">
    <w:p w14:paraId="7C2836A0" w14:textId="44D35647" w:rsidR="00431CD9" w:rsidRPr="00D23219" w:rsidRDefault="00431CD9" w:rsidP="00B020C6">
      <w:pPr>
        <w:pStyle w:val="FootnoteText"/>
        <w:jc w:val="both"/>
        <w:rPr>
          <w:rFonts w:ascii="Cambria" w:eastAsia="Times New Roman" w:hAnsi="Cambria" w:cs="Times New Roman"/>
        </w:rPr>
      </w:pPr>
      <w:r w:rsidRPr="009823EE">
        <w:rPr>
          <w:rStyle w:val="FootnoteReference"/>
          <w:rFonts w:ascii="Cambria" w:eastAsia="Times New Roman" w:hAnsi="Cambria" w:cs="Times New Roman"/>
        </w:rPr>
        <w:footnoteRef/>
      </w:r>
      <w:r w:rsidRPr="009823EE">
        <w:rPr>
          <w:rFonts w:ascii="Cambria" w:eastAsia="Times New Roman" w:hAnsi="Cambria" w:cs="Times New Roman"/>
        </w:rPr>
        <w:t xml:space="preserve"> </w:t>
      </w:r>
      <w:r w:rsidRPr="00D23219">
        <w:rPr>
          <w:rFonts w:ascii="Cambria" w:eastAsia="Times New Roman" w:hAnsi="Cambria" w:cs="Times New Roman"/>
        </w:rPr>
        <w:t>Prema članku 2. Zakona o sustavu strateškog planiranja i upravljanja razvojem Republike Hrvatske (Narodne novine, br. 123/17</w:t>
      </w:r>
      <w:r>
        <w:rPr>
          <w:rFonts w:ascii="Cambria" w:eastAsia="Times New Roman" w:hAnsi="Cambria" w:cs="Times New Roman"/>
        </w:rPr>
        <w:t>, 151/22</w:t>
      </w:r>
      <w:r w:rsidRPr="00D23219">
        <w:rPr>
          <w:rFonts w:ascii="Cambria" w:eastAsia="Times New Roman" w:hAnsi="Cambria" w:cs="Times New Roman"/>
        </w:rPr>
        <w:t xml:space="preserve">.)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 </w:t>
      </w:r>
    </w:p>
  </w:footnote>
  <w:footnote w:id="3">
    <w:p w14:paraId="2DC49A21" w14:textId="1742D337" w:rsidR="00431CD9" w:rsidRPr="00D23219" w:rsidRDefault="00431CD9" w:rsidP="00B020C6">
      <w:pPr>
        <w:pStyle w:val="FootnoteText"/>
        <w:jc w:val="both"/>
        <w:rPr>
          <w:rFonts w:ascii="Cambria" w:eastAsia="Times New Roman" w:hAnsi="Cambria" w:cs="Times New Roman"/>
        </w:rPr>
      </w:pPr>
      <w:r w:rsidRPr="00D23219">
        <w:rPr>
          <w:rStyle w:val="FootnoteReference"/>
          <w:rFonts w:ascii="Cambria" w:eastAsia="Times New Roman" w:hAnsi="Cambria" w:cs="Times New Roman"/>
        </w:rPr>
        <w:footnoteRef/>
      </w:r>
      <w:r w:rsidRPr="00D23219">
        <w:rPr>
          <w:rFonts w:ascii="Cambria" w:eastAsia="Times New Roman" w:hAnsi="Cambria" w:cs="Times New Roman"/>
        </w:rPr>
        <w:t xml:space="preserve"> Prema članku 2. Zakona o sustavu strateškog planiranja i upravljanja razvojem Republike Hrvatske (Narodne novine, br. 123/17</w:t>
      </w:r>
      <w:r>
        <w:rPr>
          <w:rFonts w:ascii="Cambria" w:eastAsia="Times New Roman" w:hAnsi="Cambria" w:cs="Times New Roman"/>
        </w:rPr>
        <w:t>, 151/22</w:t>
      </w:r>
      <w:r w:rsidRPr="00D23219">
        <w:rPr>
          <w:rFonts w:ascii="Cambria" w:eastAsia="Times New Roman" w:hAnsi="Cambria" w:cs="Times New Roman"/>
        </w:rPr>
        <w:t xml:space="preserve">.) pokazatelj ishoda je kvantitativni i kvalitativni mjerljivi podatak koji omogućuje praćenje, izvješćivanje i vrednovanje uspješnosti u postizanju utvrđenog posebnog cilja. </w:t>
      </w:r>
    </w:p>
  </w:footnote>
  <w:footnote w:id="4">
    <w:p w14:paraId="6A599D28" w14:textId="695443E6" w:rsidR="00431CD9" w:rsidRPr="00B91EDC" w:rsidRDefault="00431CD9" w:rsidP="00B020C6">
      <w:pPr>
        <w:pStyle w:val="FootnoteText"/>
        <w:jc w:val="both"/>
        <w:rPr>
          <w:rFonts w:ascii="Times New Roman" w:eastAsia="Times New Roman" w:hAnsi="Times New Roman" w:cs="Times New Roman"/>
        </w:rPr>
      </w:pPr>
      <w:r w:rsidRPr="00D23219">
        <w:rPr>
          <w:rStyle w:val="FootnoteReference"/>
          <w:rFonts w:ascii="Cambria" w:eastAsia="Times New Roman" w:hAnsi="Cambria" w:cs="Times New Roman"/>
        </w:rPr>
        <w:footnoteRef/>
      </w:r>
      <w:r w:rsidRPr="00D23219">
        <w:rPr>
          <w:rFonts w:ascii="Cambria" w:eastAsia="Times New Roman" w:hAnsi="Cambria" w:cs="Times New Roman"/>
        </w:rPr>
        <w:t xml:space="preserve"> Prema članku 2. Zakona o sustavu strateškog planiranja i upravljanja razvojem Republike Hrvatske (Narodne novine, br. 123/17</w:t>
      </w:r>
      <w:r>
        <w:rPr>
          <w:rFonts w:ascii="Cambria" w:eastAsia="Times New Roman" w:hAnsi="Cambria" w:cs="Times New Roman"/>
        </w:rPr>
        <w:t>, 151/22</w:t>
      </w:r>
      <w:r w:rsidRPr="00D23219">
        <w:rPr>
          <w:rFonts w:ascii="Cambria" w:eastAsia="Times New Roman" w:hAnsi="Cambria" w:cs="Times New Roman"/>
        </w:rPr>
        <w:t>.) pokazatelj rezultata je kvantitativni i kvalitativni mjerljivi podatak koji omogućuje praćenje, izvješćivanje i vrednovanje uspješnosti u provedbi utvrđene mjere, projekta i aktivnosti.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48A"/>
    <w:multiLevelType w:val="hybridMultilevel"/>
    <w:tmpl w:val="AAC4D2F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01990A42"/>
    <w:multiLevelType w:val="hybridMultilevel"/>
    <w:tmpl w:val="6338EAC8"/>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221EB9"/>
    <w:multiLevelType w:val="hybridMultilevel"/>
    <w:tmpl w:val="BFF00A92"/>
    <w:lvl w:ilvl="0" w:tplc="5F92E1B6">
      <w:numFmt w:val="bullet"/>
      <w:lvlText w:val="-"/>
      <w:lvlJc w:val="left"/>
      <w:pPr>
        <w:ind w:left="1146" w:hanging="360"/>
      </w:pPr>
      <w:rPr>
        <w:rFonts w:ascii="Cambria" w:eastAsia="Times New Roman" w:hAnsi="Cambria" w:cs="Times New Roman"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 w15:restartNumberingAfterBreak="0">
    <w:nsid w:val="0BAA3015"/>
    <w:multiLevelType w:val="hybridMultilevel"/>
    <w:tmpl w:val="AD447B58"/>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4" w15:restartNumberingAfterBreak="0">
    <w:nsid w:val="0FCB0393"/>
    <w:multiLevelType w:val="hybridMultilevel"/>
    <w:tmpl w:val="7D46666E"/>
    <w:lvl w:ilvl="0" w:tplc="D2327356">
      <w:numFmt w:val="bullet"/>
      <w:lvlText w:val="-"/>
      <w:lvlJc w:val="left"/>
      <w:pPr>
        <w:ind w:left="1080" w:hanging="360"/>
      </w:pPr>
      <w:rPr>
        <w:rFonts w:ascii="Times New Roman" w:hAnsi="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 w15:restartNumberingAfterBreak="0">
    <w:nsid w:val="12087AF8"/>
    <w:multiLevelType w:val="hybridMultilevel"/>
    <w:tmpl w:val="A9187744"/>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5466EF"/>
    <w:multiLevelType w:val="multilevel"/>
    <w:tmpl w:val="68448068"/>
    <w:lvl w:ilvl="0">
      <w:start w:val="1"/>
      <w:numFmt w:val="decimal"/>
      <w:lvlText w:val="%1."/>
      <w:lvlJc w:val="left"/>
      <w:pPr>
        <w:ind w:left="405" w:hanging="405"/>
      </w:pPr>
      <w:rPr>
        <w:rFonts w:hint="default"/>
        <w:sz w:val="24"/>
        <w:szCs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9256658"/>
    <w:multiLevelType w:val="hybridMultilevel"/>
    <w:tmpl w:val="0884F92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9" w15:restartNumberingAfterBreak="0">
    <w:nsid w:val="19772D0E"/>
    <w:multiLevelType w:val="hybridMultilevel"/>
    <w:tmpl w:val="5D3C24F6"/>
    <w:lvl w:ilvl="0" w:tplc="D2327356">
      <w:numFmt w:val="bullet"/>
      <w:lvlText w:val="-"/>
      <w:lvlJc w:val="left"/>
      <w:pPr>
        <w:ind w:left="2149" w:hanging="360"/>
      </w:pPr>
      <w:rPr>
        <w:rFonts w:ascii="Times New Roman" w:hAnsi="Times New Roman" w:hint="default"/>
      </w:rPr>
    </w:lvl>
    <w:lvl w:ilvl="1" w:tplc="041A0003" w:tentative="1">
      <w:start w:val="1"/>
      <w:numFmt w:val="bullet"/>
      <w:lvlText w:val="o"/>
      <w:lvlJc w:val="left"/>
      <w:pPr>
        <w:ind w:left="2869" w:hanging="360"/>
      </w:pPr>
      <w:rPr>
        <w:rFonts w:ascii="Courier New" w:hAnsi="Courier New" w:cs="Courier New" w:hint="default"/>
      </w:rPr>
    </w:lvl>
    <w:lvl w:ilvl="2" w:tplc="041A0005" w:tentative="1">
      <w:start w:val="1"/>
      <w:numFmt w:val="bullet"/>
      <w:lvlText w:val=""/>
      <w:lvlJc w:val="left"/>
      <w:pPr>
        <w:ind w:left="3589" w:hanging="360"/>
      </w:pPr>
      <w:rPr>
        <w:rFonts w:ascii="Wingdings" w:hAnsi="Wingdings" w:hint="default"/>
      </w:rPr>
    </w:lvl>
    <w:lvl w:ilvl="3" w:tplc="041A0001" w:tentative="1">
      <w:start w:val="1"/>
      <w:numFmt w:val="bullet"/>
      <w:lvlText w:val=""/>
      <w:lvlJc w:val="left"/>
      <w:pPr>
        <w:ind w:left="4309" w:hanging="360"/>
      </w:pPr>
      <w:rPr>
        <w:rFonts w:ascii="Symbol" w:hAnsi="Symbol" w:hint="default"/>
      </w:rPr>
    </w:lvl>
    <w:lvl w:ilvl="4" w:tplc="041A0003" w:tentative="1">
      <w:start w:val="1"/>
      <w:numFmt w:val="bullet"/>
      <w:lvlText w:val="o"/>
      <w:lvlJc w:val="left"/>
      <w:pPr>
        <w:ind w:left="5029" w:hanging="360"/>
      </w:pPr>
      <w:rPr>
        <w:rFonts w:ascii="Courier New" w:hAnsi="Courier New" w:cs="Courier New" w:hint="default"/>
      </w:rPr>
    </w:lvl>
    <w:lvl w:ilvl="5" w:tplc="041A0005" w:tentative="1">
      <w:start w:val="1"/>
      <w:numFmt w:val="bullet"/>
      <w:lvlText w:val=""/>
      <w:lvlJc w:val="left"/>
      <w:pPr>
        <w:ind w:left="5749" w:hanging="360"/>
      </w:pPr>
      <w:rPr>
        <w:rFonts w:ascii="Wingdings" w:hAnsi="Wingdings" w:hint="default"/>
      </w:rPr>
    </w:lvl>
    <w:lvl w:ilvl="6" w:tplc="041A0001" w:tentative="1">
      <w:start w:val="1"/>
      <w:numFmt w:val="bullet"/>
      <w:lvlText w:val=""/>
      <w:lvlJc w:val="left"/>
      <w:pPr>
        <w:ind w:left="6469" w:hanging="360"/>
      </w:pPr>
      <w:rPr>
        <w:rFonts w:ascii="Symbol" w:hAnsi="Symbol" w:hint="default"/>
      </w:rPr>
    </w:lvl>
    <w:lvl w:ilvl="7" w:tplc="041A0003" w:tentative="1">
      <w:start w:val="1"/>
      <w:numFmt w:val="bullet"/>
      <w:lvlText w:val="o"/>
      <w:lvlJc w:val="left"/>
      <w:pPr>
        <w:ind w:left="7189" w:hanging="360"/>
      </w:pPr>
      <w:rPr>
        <w:rFonts w:ascii="Courier New" w:hAnsi="Courier New" w:cs="Courier New" w:hint="default"/>
      </w:rPr>
    </w:lvl>
    <w:lvl w:ilvl="8" w:tplc="041A0005" w:tentative="1">
      <w:start w:val="1"/>
      <w:numFmt w:val="bullet"/>
      <w:lvlText w:val=""/>
      <w:lvlJc w:val="left"/>
      <w:pPr>
        <w:ind w:left="7909" w:hanging="360"/>
      </w:pPr>
      <w:rPr>
        <w:rFonts w:ascii="Wingdings" w:hAnsi="Wingdings" w:hint="default"/>
      </w:rPr>
    </w:lvl>
  </w:abstractNum>
  <w:abstractNum w:abstractNumId="10" w15:restartNumberingAfterBreak="0">
    <w:nsid w:val="1B596445"/>
    <w:multiLevelType w:val="hybridMultilevel"/>
    <w:tmpl w:val="D5383EBA"/>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BFB21B0"/>
    <w:multiLevelType w:val="hybridMultilevel"/>
    <w:tmpl w:val="5E34701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C86738E"/>
    <w:multiLevelType w:val="hybridMultilevel"/>
    <w:tmpl w:val="B106D552"/>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3" w15:restartNumberingAfterBreak="0">
    <w:nsid w:val="1DFF7EA7"/>
    <w:multiLevelType w:val="hybridMultilevel"/>
    <w:tmpl w:val="36222AE2"/>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FDF574C"/>
    <w:multiLevelType w:val="hybridMultilevel"/>
    <w:tmpl w:val="942CC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7245B70"/>
    <w:multiLevelType w:val="hybridMultilevel"/>
    <w:tmpl w:val="CA0A6D0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6" w15:restartNumberingAfterBreak="0">
    <w:nsid w:val="298761F1"/>
    <w:multiLevelType w:val="hybridMultilevel"/>
    <w:tmpl w:val="28549E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A0F36CA"/>
    <w:multiLevelType w:val="hybridMultilevel"/>
    <w:tmpl w:val="4B382836"/>
    <w:lvl w:ilvl="0" w:tplc="D2327356">
      <w:numFmt w:val="bullet"/>
      <w:lvlText w:val="-"/>
      <w:lvlJc w:val="left"/>
      <w:pPr>
        <w:ind w:left="1440" w:hanging="360"/>
      </w:pPr>
      <w:rPr>
        <w:rFonts w:ascii="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2A4374D7"/>
    <w:multiLevelType w:val="hybridMultilevel"/>
    <w:tmpl w:val="7B2CB41A"/>
    <w:lvl w:ilvl="0" w:tplc="5F92E1B6">
      <w:numFmt w:val="bullet"/>
      <w:lvlText w:val="-"/>
      <w:lvlJc w:val="left"/>
      <w:pPr>
        <w:ind w:left="1440" w:hanging="360"/>
      </w:pPr>
      <w:rPr>
        <w:rFonts w:ascii="Cambria" w:eastAsia="Times New Roman" w:hAnsi="Cambria"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2A467E35"/>
    <w:multiLevelType w:val="hybridMultilevel"/>
    <w:tmpl w:val="30DE24A2"/>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20" w15:restartNumberingAfterBreak="0">
    <w:nsid w:val="2AF94D90"/>
    <w:multiLevelType w:val="hybridMultilevel"/>
    <w:tmpl w:val="90DCD6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BA87809"/>
    <w:multiLevelType w:val="hybridMultilevel"/>
    <w:tmpl w:val="A7923B30"/>
    <w:lvl w:ilvl="0" w:tplc="D2327356">
      <w:numFmt w:val="bullet"/>
      <w:lvlText w:val="-"/>
      <w:lvlJc w:val="left"/>
      <w:pPr>
        <w:ind w:left="1428" w:hanging="360"/>
      </w:pPr>
      <w:rPr>
        <w:rFonts w:ascii="Times New Roman" w:hAnsi="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2" w15:restartNumberingAfterBreak="0">
    <w:nsid w:val="2F3B13A9"/>
    <w:multiLevelType w:val="hybridMultilevel"/>
    <w:tmpl w:val="D9923CB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F645E03"/>
    <w:multiLevelType w:val="hybridMultilevel"/>
    <w:tmpl w:val="C11E3472"/>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3DE0018"/>
    <w:multiLevelType w:val="hybridMultilevel"/>
    <w:tmpl w:val="A366F51C"/>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25" w15:restartNumberingAfterBreak="0">
    <w:nsid w:val="361C0359"/>
    <w:multiLevelType w:val="hybridMultilevel"/>
    <w:tmpl w:val="6458E3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0391267"/>
    <w:multiLevelType w:val="hybridMultilevel"/>
    <w:tmpl w:val="7C4612F8"/>
    <w:lvl w:ilvl="0" w:tplc="D2327356">
      <w:numFmt w:val="bullet"/>
      <w:lvlText w:val="-"/>
      <w:lvlJc w:val="left"/>
      <w:pPr>
        <w:ind w:left="1440" w:hanging="360"/>
      </w:pPr>
      <w:rPr>
        <w:rFonts w:ascii="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42A15B3F"/>
    <w:multiLevelType w:val="hybridMultilevel"/>
    <w:tmpl w:val="B49A0C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516135E"/>
    <w:multiLevelType w:val="hybridMultilevel"/>
    <w:tmpl w:val="7340E2BA"/>
    <w:lvl w:ilvl="0" w:tplc="D2327356">
      <w:numFmt w:val="bullet"/>
      <w:lvlText w:val="-"/>
      <w:lvlJc w:val="left"/>
      <w:pPr>
        <w:ind w:left="1440" w:hanging="360"/>
      </w:pPr>
      <w:rPr>
        <w:rFonts w:ascii="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47652991"/>
    <w:multiLevelType w:val="multilevel"/>
    <w:tmpl w:val="8C5E6C4A"/>
    <w:lvl w:ilvl="0">
      <w:start w:val="1"/>
      <w:numFmt w:val="decimal"/>
      <w:lvlText w:val="%1."/>
      <w:lvlJc w:val="left"/>
      <w:pPr>
        <w:ind w:left="405" w:hanging="405"/>
      </w:pPr>
      <w:rPr>
        <w:rFonts w:hint="default"/>
        <w:sz w:val="24"/>
        <w:szCs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81506DB"/>
    <w:multiLevelType w:val="hybridMultilevel"/>
    <w:tmpl w:val="509CE4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D2E20D8"/>
    <w:multiLevelType w:val="hybridMultilevel"/>
    <w:tmpl w:val="8024468E"/>
    <w:lvl w:ilvl="0" w:tplc="D2327356">
      <w:numFmt w:val="bullet"/>
      <w:lvlText w:val="-"/>
      <w:lvlJc w:val="left"/>
      <w:pPr>
        <w:ind w:left="1068" w:hanging="360"/>
      </w:pPr>
      <w:rPr>
        <w:rFonts w:ascii="Times New Roman" w:hAnsi="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2" w15:restartNumberingAfterBreak="0">
    <w:nsid w:val="50DC4C5D"/>
    <w:multiLevelType w:val="hybridMultilevel"/>
    <w:tmpl w:val="D084EFAA"/>
    <w:lvl w:ilvl="0" w:tplc="42FE6562">
      <w:start w:val="1"/>
      <w:numFmt w:val="decimal"/>
      <w:lvlText w:val="%1."/>
      <w:lvlJc w:val="left"/>
      <w:pPr>
        <w:ind w:left="2203" w:hanging="360"/>
      </w:pPr>
      <w:rPr>
        <w:rFonts w:hint="default"/>
      </w:rPr>
    </w:lvl>
    <w:lvl w:ilvl="1" w:tplc="041A0019" w:tentative="1">
      <w:start w:val="1"/>
      <w:numFmt w:val="lowerLetter"/>
      <w:lvlText w:val="%2."/>
      <w:lvlJc w:val="left"/>
      <w:pPr>
        <w:ind w:left="2923" w:hanging="360"/>
      </w:pPr>
    </w:lvl>
    <w:lvl w:ilvl="2" w:tplc="041A001B" w:tentative="1">
      <w:start w:val="1"/>
      <w:numFmt w:val="lowerRoman"/>
      <w:lvlText w:val="%3."/>
      <w:lvlJc w:val="right"/>
      <w:pPr>
        <w:ind w:left="3643" w:hanging="180"/>
      </w:pPr>
    </w:lvl>
    <w:lvl w:ilvl="3" w:tplc="041A000F" w:tentative="1">
      <w:start w:val="1"/>
      <w:numFmt w:val="decimal"/>
      <w:lvlText w:val="%4."/>
      <w:lvlJc w:val="left"/>
      <w:pPr>
        <w:ind w:left="4363" w:hanging="360"/>
      </w:pPr>
    </w:lvl>
    <w:lvl w:ilvl="4" w:tplc="041A0019" w:tentative="1">
      <w:start w:val="1"/>
      <w:numFmt w:val="lowerLetter"/>
      <w:lvlText w:val="%5."/>
      <w:lvlJc w:val="left"/>
      <w:pPr>
        <w:ind w:left="5083" w:hanging="360"/>
      </w:pPr>
    </w:lvl>
    <w:lvl w:ilvl="5" w:tplc="041A001B" w:tentative="1">
      <w:start w:val="1"/>
      <w:numFmt w:val="lowerRoman"/>
      <w:lvlText w:val="%6."/>
      <w:lvlJc w:val="right"/>
      <w:pPr>
        <w:ind w:left="5803" w:hanging="180"/>
      </w:pPr>
    </w:lvl>
    <w:lvl w:ilvl="6" w:tplc="041A000F" w:tentative="1">
      <w:start w:val="1"/>
      <w:numFmt w:val="decimal"/>
      <w:lvlText w:val="%7."/>
      <w:lvlJc w:val="left"/>
      <w:pPr>
        <w:ind w:left="6523" w:hanging="360"/>
      </w:pPr>
    </w:lvl>
    <w:lvl w:ilvl="7" w:tplc="041A0019" w:tentative="1">
      <w:start w:val="1"/>
      <w:numFmt w:val="lowerLetter"/>
      <w:lvlText w:val="%8."/>
      <w:lvlJc w:val="left"/>
      <w:pPr>
        <w:ind w:left="7243" w:hanging="360"/>
      </w:pPr>
    </w:lvl>
    <w:lvl w:ilvl="8" w:tplc="041A001B" w:tentative="1">
      <w:start w:val="1"/>
      <w:numFmt w:val="lowerRoman"/>
      <w:lvlText w:val="%9."/>
      <w:lvlJc w:val="right"/>
      <w:pPr>
        <w:ind w:left="7963" w:hanging="180"/>
      </w:pPr>
    </w:lvl>
  </w:abstractNum>
  <w:abstractNum w:abstractNumId="33" w15:restartNumberingAfterBreak="0">
    <w:nsid w:val="52A251DD"/>
    <w:multiLevelType w:val="hybridMultilevel"/>
    <w:tmpl w:val="F7E845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3E965A8"/>
    <w:multiLevelType w:val="hybridMultilevel"/>
    <w:tmpl w:val="30DE2368"/>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35" w15:restartNumberingAfterBreak="0">
    <w:nsid w:val="54FB71AA"/>
    <w:multiLevelType w:val="hybridMultilevel"/>
    <w:tmpl w:val="D3A623BA"/>
    <w:lvl w:ilvl="0" w:tplc="D2327356">
      <w:numFmt w:val="bullet"/>
      <w:lvlText w:val="-"/>
      <w:lvlJc w:val="left"/>
      <w:pPr>
        <w:ind w:left="1440" w:hanging="360"/>
      </w:pPr>
      <w:rPr>
        <w:rFonts w:ascii="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6" w15:restartNumberingAfterBreak="0">
    <w:nsid w:val="59653B0E"/>
    <w:multiLevelType w:val="hybridMultilevel"/>
    <w:tmpl w:val="A9082D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B882DAE"/>
    <w:multiLevelType w:val="hybridMultilevel"/>
    <w:tmpl w:val="7F5E9CEE"/>
    <w:lvl w:ilvl="0" w:tplc="609A4828">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38" w15:restartNumberingAfterBreak="0">
    <w:nsid w:val="5D5C4EFD"/>
    <w:multiLevelType w:val="hybridMultilevel"/>
    <w:tmpl w:val="EFC056CC"/>
    <w:lvl w:ilvl="0" w:tplc="D2327356">
      <w:numFmt w:val="bullet"/>
      <w:lvlText w:val="-"/>
      <w:lvlJc w:val="left"/>
      <w:pPr>
        <w:ind w:left="1428" w:hanging="360"/>
      </w:pPr>
      <w:rPr>
        <w:rFonts w:ascii="Times New Roman" w:hAnsi="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9" w15:restartNumberingAfterBreak="0">
    <w:nsid w:val="5E9546CD"/>
    <w:multiLevelType w:val="hybridMultilevel"/>
    <w:tmpl w:val="0EDEDAA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0" w15:restartNumberingAfterBreak="0">
    <w:nsid w:val="604E58BF"/>
    <w:multiLevelType w:val="hybridMultilevel"/>
    <w:tmpl w:val="CD3CFA30"/>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1287903"/>
    <w:multiLevelType w:val="hybridMultilevel"/>
    <w:tmpl w:val="DE005A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1D45FEE"/>
    <w:multiLevelType w:val="hybridMultilevel"/>
    <w:tmpl w:val="E4F2C02C"/>
    <w:lvl w:ilvl="0" w:tplc="D2327356">
      <w:numFmt w:val="bullet"/>
      <w:lvlText w:val="-"/>
      <w:lvlJc w:val="left"/>
      <w:pPr>
        <w:ind w:left="1440" w:hanging="360"/>
      </w:pPr>
      <w:rPr>
        <w:rFonts w:ascii="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3" w15:restartNumberingAfterBreak="0">
    <w:nsid w:val="65970EBC"/>
    <w:multiLevelType w:val="hybridMultilevel"/>
    <w:tmpl w:val="034A760A"/>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70C0DEF"/>
    <w:multiLevelType w:val="hybridMultilevel"/>
    <w:tmpl w:val="8A30B564"/>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9EC32AC"/>
    <w:multiLevelType w:val="hybridMultilevel"/>
    <w:tmpl w:val="CC30F768"/>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A001E06"/>
    <w:multiLevelType w:val="hybridMultilevel"/>
    <w:tmpl w:val="1FDED8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7" w15:restartNumberingAfterBreak="0">
    <w:nsid w:val="7A50247D"/>
    <w:multiLevelType w:val="hybridMultilevel"/>
    <w:tmpl w:val="2A928264"/>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48" w15:restartNumberingAfterBreak="0">
    <w:nsid w:val="7E2D5864"/>
    <w:multiLevelType w:val="hybridMultilevel"/>
    <w:tmpl w:val="3C5045C2"/>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8"/>
  </w:num>
  <w:num w:numId="2">
    <w:abstractNumId w:val="33"/>
  </w:num>
  <w:num w:numId="3">
    <w:abstractNumId w:val="2"/>
  </w:num>
  <w:num w:numId="4">
    <w:abstractNumId w:val="11"/>
  </w:num>
  <w:num w:numId="5">
    <w:abstractNumId w:val="20"/>
  </w:num>
  <w:num w:numId="6">
    <w:abstractNumId w:val="41"/>
  </w:num>
  <w:num w:numId="7">
    <w:abstractNumId w:val="5"/>
  </w:num>
  <w:num w:numId="8">
    <w:abstractNumId w:val="38"/>
  </w:num>
  <w:num w:numId="9">
    <w:abstractNumId w:val="12"/>
  </w:num>
  <w:num w:numId="10">
    <w:abstractNumId w:val="15"/>
  </w:num>
  <w:num w:numId="11">
    <w:abstractNumId w:val="31"/>
  </w:num>
  <w:num w:numId="12">
    <w:abstractNumId w:val="25"/>
  </w:num>
  <w:num w:numId="13">
    <w:abstractNumId w:val="0"/>
  </w:num>
  <w:num w:numId="14">
    <w:abstractNumId w:val="8"/>
  </w:num>
  <w:num w:numId="15">
    <w:abstractNumId w:val="23"/>
  </w:num>
  <w:num w:numId="16">
    <w:abstractNumId w:val="10"/>
  </w:num>
  <w:num w:numId="17">
    <w:abstractNumId w:val="40"/>
  </w:num>
  <w:num w:numId="18">
    <w:abstractNumId w:val="45"/>
  </w:num>
  <w:num w:numId="19">
    <w:abstractNumId w:val="1"/>
  </w:num>
  <w:num w:numId="20">
    <w:abstractNumId w:val="6"/>
  </w:num>
  <w:num w:numId="21">
    <w:abstractNumId w:val="22"/>
  </w:num>
  <w:num w:numId="22">
    <w:abstractNumId w:val="4"/>
  </w:num>
  <w:num w:numId="23">
    <w:abstractNumId w:val="21"/>
  </w:num>
  <w:num w:numId="24">
    <w:abstractNumId w:val="13"/>
  </w:num>
  <w:num w:numId="25">
    <w:abstractNumId w:val="39"/>
  </w:num>
  <w:num w:numId="26">
    <w:abstractNumId w:val="46"/>
  </w:num>
  <w:num w:numId="27">
    <w:abstractNumId w:val="14"/>
  </w:num>
  <w:num w:numId="28">
    <w:abstractNumId w:val="30"/>
  </w:num>
  <w:num w:numId="29">
    <w:abstractNumId w:val="19"/>
  </w:num>
  <w:num w:numId="30">
    <w:abstractNumId w:val="47"/>
  </w:num>
  <w:num w:numId="31">
    <w:abstractNumId w:val="34"/>
  </w:num>
  <w:num w:numId="32">
    <w:abstractNumId w:val="24"/>
  </w:num>
  <w:num w:numId="33">
    <w:abstractNumId w:val="36"/>
  </w:num>
  <w:num w:numId="34">
    <w:abstractNumId w:val="16"/>
  </w:num>
  <w:num w:numId="35">
    <w:abstractNumId w:val="27"/>
  </w:num>
  <w:num w:numId="36">
    <w:abstractNumId w:val="7"/>
  </w:num>
  <w:num w:numId="37">
    <w:abstractNumId w:val="29"/>
  </w:num>
  <w:num w:numId="38">
    <w:abstractNumId w:val="26"/>
  </w:num>
  <w:num w:numId="39">
    <w:abstractNumId w:val="44"/>
  </w:num>
  <w:num w:numId="40">
    <w:abstractNumId w:val="35"/>
  </w:num>
  <w:num w:numId="41">
    <w:abstractNumId w:val="3"/>
  </w:num>
  <w:num w:numId="42">
    <w:abstractNumId w:val="43"/>
  </w:num>
  <w:num w:numId="43">
    <w:abstractNumId w:val="28"/>
  </w:num>
  <w:num w:numId="44">
    <w:abstractNumId w:val="17"/>
  </w:num>
  <w:num w:numId="45">
    <w:abstractNumId w:val="42"/>
  </w:num>
  <w:num w:numId="46">
    <w:abstractNumId w:val="9"/>
  </w:num>
  <w:num w:numId="47">
    <w:abstractNumId w:val="18"/>
  </w:num>
  <w:num w:numId="48">
    <w:abstractNumId w:val="32"/>
  </w:num>
  <w:num w:numId="49">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D1"/>
    <w:rsid w:val="00000346"/>
    <w:rsid w:val="00000CD6"/>
    <w:rsid w:val="00000E27"/>
    <w:rsid w:val="00001001"/>
    <w:rsid w:val="000027D8"/>
    <w:rsid w:val="000029AF"/>
    <w:rsid w:val="00002C4A"/>
    <w:rsid w:val="00006029"/>
    <w:rsid w:val="00006FFE"/>
    <w:rsid w:val="00007BE0"/>
    <w:rsid w:val="0001031B"/>
    <w:rsid w:val="00010409"/>
    <w:rsid w:val="00011345"/>
    <w:rsid w:val="00011BA1"/>
    <w:rsid w:val="00011C0F"/>
    <w:rsid w:val="00011D45"/>
    <w:rsid w:val="00011ED2"/>
    <w:rsid w:val="00012972"/>
    <w:rsid w:val="000131DF"/>
    <w:rsid w:val="000156F1"/>
    <w:rsid w:val="00016419"/>
    <w:rsid w:val="00016436"/>
    <w:rsid w:val="00016B6A"/>
    <w:rsid w:val="00017394"/>
    <w:rsid w:val="000176C2"/>
    <w:rsid w:val="000209F2"/>
    <w:rsid w:val="00020A85"/>
    <w:rsid w:val="0002100A"/>
    <w:rsid w:val="0002216F"/>
    <w:rsid w:val="00022CD8"/>
    <w:rsid w:val="0002366D"/>
    <w:rsid w:val="0002421B"/>
    <w:rsid w:val="0002431B"/>
    <w:rsid w:val="00024D3E"/>
    <w:rsid w:val="000270D0"/>
    <w:rsid w:val="000273A1"/>
    <w:rsid w:val="00027B62"/>
    <w:rsid w:val="00030127"/>
    <w:rsid w:val="000324AF"/>
    <w:rsid w:val="00032FF0"/>
    <w:rsid w:val="000335AA"/>
    <w:rsid w:val="00033BF1"/>
    <w:rsid w:val="00033FFE"/>
    <w:rsid w:val="000349AB"/>
    <w:rsid w:val="00035569"/>
    <w:rsid w:val="00040D29"/>
    <w:rsid w:val="00040DA5"/>
    <w:rsid w:val="000417B1"/>
    <w:rsid w:val="00042CC8"/>
    <w:rsid w:val="00043897"/>
    <w:rsid w:val="00044310"/>
    <w:rsid w:val="0004465A"/>
    <w:rsid w:val="00045142"/>
    <w:rsid w:val="00045CC4"/>
    <w:rsid w:val="00045E8A"/>
    <w:rsid w:val="000468FF"/>
    <w:rsid w:val="00046AA6"/>
    <w:rsid w:val="00046F60"/>
    <w:rsid w:val="000477BC"/>
    <w:rsid w:val="000509CB"/>
    <w:rsid w:val="000510BD"/>
    <w:rsid w:val="00051387"/>
    <w:rsid w:val="00051C23"/>
    <w:rsid w:val="000523FF"/>
    <w:rsid w:val="00052FA4"/>
    <w:rsid w:val="0005360C"/>
    <w:rsid w:val="00054C59"/>
    <w:rsid w:val="00054E20"/>
    <w:rsid w:val="00057001"/>
    <w:rsid w:val="0005759F"/>
    <w:rsid w:val="000575C5"/>
    <w:rsid w:val="00060AA0"/>
    <w:rsid w:val="00060F97"/>
    <w:rsid w:val="0006110F"/>
    <w:rsid w:val="00061487"/>
    <w:rsid w:val="00061E9F"/>
    <w:rsid w:val="00062254"/>
    <w:rsid w:val="00063740"/>
    <w:rsid w:val="00064F56"/>
    <w:rsid w:val="000665CF"/>
    <w:rsid w:val="00066EE5"/>
    <w:rsid w:val="00066EF0"/>
    <w:rsid w:val="000673C4"/>
    <w:rsid w:val="000674B9"/>
    <w:rsid w:val="000676EB"/>
    <w:rsid w:val="000677CD"/>
    <w:rsid w:val="00071572"/>
    <w:rsid w:val="000718EA"/>
    <w:rsid w:val="00071A38"/>
    <w:rsid w:val="000733B5"/>
    <w:rsid w:val="00073A85"/>
    <w:rsid w:val="00073E96"/>
    <w:rsid w:val="000747DC"/>
    <w:rsid w:val="0007490E"/>
    <w:rsid w:val="00074D6F"/>
    <w:rsid w:val="0007522D"/>
    <w:rsid w:val="0007599D"/>
    <w:rsid w:val="00075A17"/>
    <w:rsid w:val="0007658F"/>
    <w:rsid w:val="00076B35"/>
    <w:rsid w:val="000771DA"/>
    <w:rsid w:val="0007722B"/>
    <w:rsid w:val="00077985"/>
    <w:rsid w:val="0008055B"/>
    <w:rsid w:val="00080853"/>
    <w:rsid w:val="00080A37"/>
    <w:rsid w:val="000815C5"/>
    <w:rsid w:val="00081770"/>
    <w:rsid w:val="00081B1F"/>
    <w:rsid w:val="000820B3"/>
    <w:rsid w:val="00082603"/>
    <w:rsid w:val="00083AE4"/>
    <w:rsid w:val="000843AB"/>
    <w:rsid w:val="000844EA"/>
    <w:rsid w:val="00085156"/>
    <w:rsid w:val="00085D29"/>
    <w:rsid w:val="0008727E"/>
    <w:rsid w:val="000875EC"/>
    <w:rsid w:val="000878DC"/>
    <w:rsid w:val="000879CE"/>
    <w:rsid w:val="00087E21"/>
    <w:rsid w:val="0009049E"/>
    <w:rsid w:val="00090CFF"/>
    <w:rsid w:val="0009177D"/>
    <w:rsid w:val="00091A3D"/>
    <w:rsid w:val="000920D6"/>
    <w:rsid w:val="000924A9"/>
    <w:rsid w:val="0009262C"/>
    <w:rsid w:val="0009321A"/>
    <w:rsid w:val="000939E7"/>
    <w:rsid w:val="00093EC1"/>
    <w:rsid w:val="000947AA"/>
    <w:rsid w:val="00094B9C"/>
    <w:rsid w:val="00094EBE"/>
    <w:rsid w:val="00095366"/>
    <w:rsid w:val="000958A8"/>
    <w:rsid w:val="000966B2"/>
    <w:rsid w:val="000968EE"/>
    <w:rsid w:val="00097F2F"/>
    <w:rsid w:val="000A0B9C"/>
    <w:rsid w:val="000A1DC5"/>
    <w:rsid w:val="000A2000"/>
    <w:rsid w:val="000A25CB"/>
    <w:rsid w:val="000A2640"/>
    <w:rsid w:val="000A34A3"/>
    <w:rsid w:val="000A34AD"/>
    <w:rsid w:val="000A3967"/>
    <w:rsid w:val="000A4783"/>
    <w:rsid w:val="000A4E4C"/>
    <w:rsid w:val="000A4E71"/>
    <w:rsid w:val="000A5773"/>
    <w:rsid w:val="000A5D53"/>
    <w:rsid w:val="000A63E1"/>
    <w:rsid w:val="000A6792"/>
    <w:rsid w:val="000A67E2"/>
    <w:rsid w:val="000A6A96"/>
    <w:rsid w:val="000A6DEF"/>
    <w:rsid w:val="000A7072"/>
    <w:rsid w:val="000A7324"/>
    <w:rsid w:val="000A7A5A"/>
    <w:rsid w:val="000A7DD9"/>
    <w:rsid w:val="000A7F6B"/>
    <w:rsid w:val="000B050A"/>
    <w:rsid w:val="000B0651"/>
    <w:rsid w:val="000B10EF"/>
    <w:rsid w:val="000B1C7B"/>
    <w:rsid w:val="000B383C"/>
    <w:rsid w:val="000B3EE3"/>
    <w:rsid w:val="000B4142"/>
    <w:rsid w:val="000B48F6"/>
    <w:rsid w:val="000B56D1"/>
    <w:rsid w:val="000B5A58"/>
    <w:rsid w:val="000B69DD"/>
    <w:rsid w:val="000B768D"/>
    <w:rsid w:val="000B786A"/>
    <w:rsid w:val="000C0D87"/>
    <w:rsid w:val="000C23D9"/>
    <w:rsid w:val="000C2F1C"/>
    <w:rsid w:val="000C302F"/>
    <w:rsid w:val="000C434A"/>
    <w:rsid w:val="000C549E"/>
    <w:rsid w:val="000C7021"/>
    <w:rsid w:val="000C75E3"/>
    <w:rsid w:val="000D0766"/>
    <w:rsid w:val="000D0AFA"/>
    <w:rsid w:val="000D0D6D"/>
    <w:rsid w:val="000D14C6"/>
    <w:rsid w:val="000D155E"/>
    <w:rsid w:val="000D1986"/>
    <w:rsid w:val="000D22CA"/>
    <w:rsid w:val="000D2CA7"/>
    <w:rsid w:val="000D2E2F"/>
    <w:rsid w:val="000D2E9D"/>
    <w:rsid w:val="000D373A"/>
    <w:rsid w:val="000D3E29"/>
    <w:rsid w:val="000D436C"/>
    <w:rsid w:val="000D4F9C"/>
    <w:rsid w:val="000D58D3"/>
    <w:rsid w:val="000D5B74"/>
    <w:rsid w:val="000D66D7"/>
    <w:rsid w:val="000D6F46"/>
    <w:rsid w:val="000D72B4"/>
    <w:rsid w:val="000D7886"/>
    <w:rsid w:val="000D793A"/>
    <w:rsid w:val="000E021F"/>
    <w:rsid w:val="000E07D6"/>
    <w:rsid w:val="000E1E67"/>
    <w:rsid w:val="000E1F10"/>
    <w:rsid w:val="000E1FE9"/>
    <w:rsid w:val="000E26E3"/>
    <w:rsid w:val="000E282D"/>
    <w:rsid w:val="000E319C"/>
    <w:rsid w:val="000E3432"/>
    <w:rsid w:val="000E4713"/>
    <w:rsid w:val="000E581C"/>
    <w:rsid w:val="000E5D1F"/>
    <w:rsid w:val="000E5E95"/>
    <w:rsid w:val="000E6632"/>
    <w:rsid w:val="000E76A0"/>
    <w:rsid w:val="000E7B70"/>
    <w:rsid w:val="000F000C"/>
    <w:rsid w:val="000F0DCC"/>
    <w:rsid w:val="000F15BE"/>
    <w:rsid w:val="000F1D9D"/>
    <w:rsid w:val="000F2C37"/>
    <w:rsid w:val="000F2CF1"/>
    <w:rsid w:val="000F2E00"/>
    <w:rsid w:val="000F3A54"/>
    <w:rsid w:val="000F412B"/>
    <w:rsid w:val="000F453D"/>
    <w:rsid w:val="000F4549"/>
    <w:rsid w:val="000F4B00"/>
    <w:rsid w:val="000F5ABF"/>
    <w:rsid w:val="000F5FA6"/>
    <w:rsid w:val="000F6414"/>
    <w:rsid w:val="000F7A53"/>
    <w:rsid w:val="000F7FB8"/>
    <w:rsid w:val="00100584"/>
    <w:rsid w:val="001026D8"/>
    <w:rsid w:val="00102769"/>
    <w:rsid w:val="00102DF7"/>
    <w:rsid w:val="0010358E"/>
    <w:rsid w:val="00103702"/>
    <w:rsid w:val="00103992"/>
    <w:rsid w:val="00103C77"/>
    <w:rsid w:val="00104D36"/>
    <w:rsid w:val="00105BE1"/>
    <w:rsid w:val="00105E9E"/>
    <w:rsid w:val="001063A3"/>
    <w:rsid w:val="001064D0"/>
    <w:rsid w:val="00106CA5"/>
    <w:rsid w:val="0011076A"/>
    <w:rsid w:val="00110D60"/>
    <w:rsid w:val="00110F35"/>
    <w:rsid w:val="001110A2"/>
    <w:rsid w:val="0011151A"/>
    <w:rsid w:val="00111594"/>
    <w:rsid w:val="001116D4"/>
    <w:rsid w:val="001119F1"/>
    <w:rsid w:val="00111CC7"/>
    <w:rsid w:val="00112A79"/>
    <w:rsid w:val="00112C6A"/>
    <w:rsid w:val="00113D26"/>
    <w:rsid w:val="00114146"/>
    <w:rsid w:val="00115253"/>
    <w:rsid w:val="00115E3B"/>
    <w:rsid w:val="001163A5"/>
    <w:rsid w:val="00117077"/>
    <w:rsid w:val="00117427"/>
    <w:rsid w:val="001175EC"/>
    <w:rsid w:val="00117D3C"/>
    <w:rsid w:val="00117D71"/>
    <w:rsid w:val="0012035C"/>
    <w:rsid w:val="001209CD"/>
    <w:rsid w:val="00120BEF"/>
    <w:rsid w:val="00121A71"/>
    <w:rsid w:val="00121E6A"/>
    <w:rsid w:val="00121FAB"/>
    <w:rsid w:val="00122E45"/>
    <w:rsid w:val="00122E7B"/>
    <w:rsid w:val="001234B0"/>
    <w:rsid w:val="00123EB3"/>
    <w:rsid w:val="00124948"/>
    <w:rsid w:val="0012543B"/>
    <w:rsid w:val="001267D5"/>
    <w:rsid w:val="00130158"/>
    <w:rsid w:val="00130179"/>
    <w:rsid w:val="00130804"/>
    <w:rsid w:val="00130974"/>
    <w:rsid w:val="00130E36"/>
    <w:rsid w:val="00131040"/>
    <w:rsid w:val="00131AF5"/>
    <w:rsid w:val="001324D2"/>
    <w:rsid w:val="0013319E"/>
    <w:rsid w:val="00133450"/>
    <w:rsid w:val="00133D88"/>
    <w:rsid w:val="0013788B"/>
    <w:rsid w:val="001402DA"/>
    <w:rsid w:val="001410EB"/>
    <w:rsid w:val="00141433"/>
    <w:rsid w:val="00141966"/>
    <w:rsid w:val="00141CD3"/>
    <w:rsid w:val="00142303"/>
    <w:rsid w:val="00142FAF"/>
    <w:rsid w:val="00143F4C"/>
    <w:rsid w:val="00144D52"/>
    <w:rsid w:val="00145840"/>
    <w:rsid w:val="001472E1"/>
    <w:rsid w:val="00147A62"/>
    <w:rsid w:val="00151137"/>
    <w:rsid w:val="00152402"/>
    <w:rsid w:val="001526BF"/>
    <w:rsid w:val="0015291B"/>
    <w:rsid w:val="001531AF"/>
    <w:rsid w:val="001534E9"/>
    <w:rsid w:val="00153E40"/>
    <w:rsid w:val="0015507B"/>
    <w:rsid w:val="00156315"/>
    <w:rsid w:val="00156891"/>
    <w:rsid w:val="00157ECB"/>
    <w:rsid w:val="00160EB6"/>
    <w:rsid w:val="001624F1"/>
    <w:rsid w:val="00162662"/>
    <w:rsid w:val="00162A77"/>
    <w:rsid w:val="00162FA5"/>
    <w:rsid w:val="001639EE"/>
    <w:rsid w:val="00163A90"/>
    <w:rsid w:val="00163AA2"/>
    <w:rsid w:val="00164171"/>
    <w:rsid w:val="00164B3B"/>
    <w:rsid w:val="00165426"/>
    <w:rsid w:val="00165A8F"/>
    <w:rsid w:val="00165AE2"/>
    <w:rsid w:val="00166184"/>
    <w:rsid w:val="0016709C"/>
    <w:rsid w:val="001678AC"/>
    <w:rsid w:val="00170E50"/>
    <w:rsid w:val="0017136E"/>
    <w:rsid w:val="0017156B"/>
    <w:rsid w:val="00172ED0"/>
    <w:rsid w:val="001736A2"/>
    <w:rsid w:val="00173989"/>
    <w:rsid w:val="001739E8"/>
    <w:rsid w:val="00173A5B"/>
    <w:rsid w:val="00173CEE"/>
    <w:rsid w:val="00173DF3"/>
    <w:rsid w:val="00173EEC"/>
    <w:rsid w:val="00173F89"/>
    <w:rsid w:val="001758A6"/>
    <w:rsid w:val="0017603B"/>
    <w:rsid w:val="00176421"/>
    <w:rsid w:val="00177F2B"/>
    <w:rsid w:val="001805C5"/>
    <w:rsid w:val="00180BF0"/>
    <w:rsid w:val="001816D6"/>
    <w:rsid w:val="00181B30"/>
    <w:rsid w:val="001825DB"/>
    <w:rsid w:val="001829D1"/>
    <w:rsid w:val="0018485B"/>
    <w:rsid w:val="00185B99"/>
    <w:rsid w:val="00186447"/>
    <w:rsid w:val="00186C9C"/>
    <w:rsid w:val="00186D40"/>
    <w:rsid w:val="00186F4E"/>
    <w:rsid w:val="00191A18"/>
    <w:rsid w:val="00192209"/>
    <w:rsid w:val="00192F0E"/>
    <w:rsid w:val="00192FB5"/>
    <w:rsid w:val="0019392D"/>
    <w:rsid w:val="00194FBD"/>
    <w:rsid w:val="001961CB"/>
    <w:rsid w:val="0019682D"/>
    <w:rsid w:val="00196D2B"/>
    <w:rsid w:val="00196E24"/>
    <w:rsid w:val="0019706C"/>
    <w:rsid w:val="001A0754"/>
    <w:rsid w:val="001A11AB"/>
    <w:rsid w:val="001A1FBD"/>
    <w:rsid w:val="001A348A"/>
    <w:rsid w:val="001A3598"/>
    <w:rsid w:val="001A4175"/>
    <w:rsid w:val="001A4BAC"/>
    <w:rsid w:val="001A4EC1"/>
    <w:rsid w:val="001A4FCA"/>
    <w:rsid w:val="001A51FA"/>
    <w:rsid w:val="001A6726"/>
    <w:rsid w:val="001A7245"/>
    <w:rsid w:val="001B102D"/>
    <w:rsid w:val="001B1296"/>
    <w:rsid w:val="001B13C3"/>
    <w:rsid w:val="001B13D0"/>
    <w:rsid w:val="001B192F"/>
    <w:rsid w:val="001B1966"/>
    <w:rsid w:val="001B1996"/>
    <w:rsid w:val="001B1F57"/>
    <w:rsid w:val="001B2D37"/>
    <w:rsid w:val="001B3D18"/>
    <w:rsid w:val="001B49C6"/>
    <w:rsid w:val="001B4BD8"/>
    <w:rsid w:val="001B4E69"/>
    <w:rsid w:val="001B58A6"/>
    <w:rsid w:val="001B63A7"/>
    <w:rsid w:val="001B6AC3"/>
    <w:rsid w:val="001B6AFD"/>
    <w:rsid w:val="001B7250"/>
    <w:rsid w:val="001B73C4"/>
    <w:rsid w:val="001B7983"/>
    <w:rsid w:val="001B7FAF"/>
    <w:rsid w:val="001C00C9"/>
    <w:rsid w:val="001C06D0"/>
    <w:rsid w:val="001C0AF3"/>
    <w:rsid w:val="001C2013"/>
    <w:rsid w:val="001C319B"/>
    <w:rsid w:val="001C5C98"/>
    <w:rsid w:val="001C61C6"/>
    <w:rsid w:val="001C624A"/>
    <w:rsid w:val="001C7977"/>
    <w:rsid w:val="001C7CB9"/>
    <w:rsid w:val="001D13C1"/>
    <w:rsid w:val="001D16B6"/>
    <w:rsid w:val="001D200A"/>
    <w:rsid w:val="001D28AA"/>
    <w:rsid w:val="001D2BDC"/>
    <w:rsid w:val="001D3079"/>
    <w:rsid w:val="001D4B1C"/>
    <w:rsid w:val="001D4F0F"/>
    <w:rsid w:val="001D56A0"/>
    <w:rsid w:val="001D69EA"/>
    <w:rsid w:val="001D70CA"/>
    <w:rsid w:val="001D758C"/>
    <w:rsid w:val="001D7959"/>
    <w:rsid w:val="001E0574"/>
    <w:rsid w:val="001E05FE"/>
    <w:rsid w:val="001E0659"/>
    <w:rsid w:val="001E0916"/>
    <w:rsid w:val="001E11D5"/>
    <w:rsid w:val="001E175D"/>
    <w:rsid w:val="001E181D"/>
    <w:rsid w:val="001E1B92"/>
    <w:rsid w:val="001E2F50"/>
    <w:rsid w:val="001E3347"/>
    <w:rsid w:val="001E3D3A"/>
    <w:rsid w:val="001E5C7F"/>
    <w:rsid w:val="001E62B7"/>
    <w:rsid w:val="001E721F"/>
    <w:rsid w:val="001E7490"/>
    <w:rsid w:val="001E77C3"/>
    <w:rsid w:val="001E7A3D"/>
    <w:rsid w:val="001F104B"/>
    <w:rsid w:val="001F1377"/>
    <w:rsid w:val="001F14CF"/>
    <w:rsid w:val="001F157F"/>
    <w:rsid w:val="001F1863"/>
    <w:rsid w:val="001F1F83"/>
    <w:rsid w:val="001F228E"/>
    <w:rsid w:val="001F410A"/>
    <w:rsid w:val="001F445B"/>
    <w:rsid w:val="001F47EE"/>
    <w:rsid w:val="001F5D73"/>
    <w:rsid w:val="001F5DF9"/>
    <w:rsid w:val="001F5EDF"/>
    <w:rsid w:val="001F6297"/>
    <w:rsid w:val="001F6520"/>
    <w:rsid w:val="001F6570"/>
    <w:rsid w:val="001F790C"/>
    <w:rsid w:val="001F7E2B"/>
    <w:rsid w:val="0020080E"/>
    <w:rsid w:val="002011BB"/>
    <w:rsid w:val="0020272C"/>
    <w:rsid w:val="00202FCE"/>
    <w:rsid w:val="00204560"/>
    <w:rsid w:val="002045DE"/>
    <w:rsid w:val="00204B6A"/>
    <w:rsid w:val="002055ED"/>
    <w:rsid w:val="00205AB2"/>
    <w:rsid w:val="00205B62"/>
    <w:rsid w:val="00205E75"/>
    <w:rsid w:val="0020623D"/>
    <w:rsid w:val="00206937"/>
    <w:rsid w:val="00206B5B"/>
    <w:rsid w:val="00207791"/>
    <w:rsid w:val="00207B3F"/>
    <w:rsid w:val="002110E0"/>
    <w:rsid w:val="00211386"/>
    <w:rsid w:val="0021230E"/>
    <w:rsid w:val="00212AA6"/>
    <w:rsid w:val="002130D3"/>
    <w:rsid w:val="00213243"/>
    <w:rsid w:val="002132DB"/>
    <w:rsid w:val="002134AD"/>
    <w:rsid w:val="00213B6A"/>
    <w:rsid w:val="002147F3"/>
    <w:rsid w:val="00214F19"/>
    <w:rsid w:val="00216405"/>
    <w:rsid w:val="00217638"/>
    <w:rsid w:val="0021797F"/>
    <w:rsid w:val="00217A45"/>
    <w:rsid w:val="00220B35"/>
    <w:rsid w:val="00221226"/>
    <w:rsid w:val="002218C6"/>
    <w:rsid w:val="00221A9E"/>
    <w:rsid w:val="00222DF6"/>
    <w:rsid w:val="00223659"/>
    <w:rsid w:val="002240D0"/>
    <w:rsid w:val="00224605"/>
    <w:rsid w:val="00224891"/>
    <w:rsid w:val="00224E84"/>
    <w:rsid w:val="00224ED8"/>
    <w:rsid w:val="002254CB"/>
    <w:rsid w:val="002261F2"/>
    <w:rsid w:val="00226DC4"/>
    <w:rsid w:val="002277C1"/>
    <w:rsid w:val="00227C65"/>
    <w:rsid w:val="00227CEC"/>
    <w:rsid w:val="00230B26"/>
    <w:rsid w:val="00231236"/>
    <w:rsid w:val="00231C6A"/>
    <w:rsid w:val="00233965"/>
    <w:rsid w:val="00233D78"/>
    <w:rsid w:val="002348B6"/>
    <w:rsid w:val="002354BE"/>
    <w:rsid w:val="00236A06"/>
    <w:rsid w:val="00236FA0"/>
    <w:rsid w:val="0023710B"/>
    <w:rsid w:val="00237322"/>
    <w:rsid w:val="00237577"/>
    <w:rsid w:val="00240A0D"/>
    <w:rsid w:val="0024118A"/>
    <w:rsid w:val="002415C8"/>
    <w:rsid w:val="0024189C"/>
    <w:rsid w:val="002421AE"/>
    <w:rsid w:val="00242DA4"/>
    <w:rsid w:val="00242E9B"/>
    <w:rsid w:val="00243062"/>
    <w:rsid w:val="002432B5"/>
    <w:rsid w:val="002436CE"/>
    <w:rsid w:val="0024380D"/>
    <w:rsid w:val="002445B7"/>
    <w:rsid w:val="00244861"/>
    <w:rsid w:val="00244BE3"/>
    <w:rsid w:val="00244E24"/>
    <w:rsid w:val="00244E89"/>
    <w:rsid w:val="002451A7"/>
    <w:rsid w:val="00245EE3"/>
    <w:rsid w:val="00250868"/>
    <w:rsid w:val="00250AC0"/>
    <w:rsid w:val="00250B2D"/>
    <w:rsid w:val="0025109F"/>
    <w:rsid w:val="002511D5"/>
    <w:rsid w:val="00252617"/>
    <w:rsid w:val="0025265D"/>
    <w:rsid w:val="002526F2"/>
    <w:rsid w:val="00252B56"/>
    <w:rsid w:val="00252C61"/>
    <w:rsid w:val="002530B6"/>
    <w:rsid w:val="00253E85"/>
    <w:rsid w:val="002540B1"/>
    <w:rsid w:val="002542B6"/>
    <w:rsid w:val="002548FC"/>
    <w:rsid w:val="00254B20"/>
    <w:rsid w:val="00254F28"/>
    <w:rsid w:val="00255CEC"/>
    <w:rsid w:val="0025755B"/>
    <w:rsid w:val="00257BF6"/>
    <w:rsid w:val="00260253"/>
    <w:rsid w:val="002604C4"/>
    <w:rsid w:val="00260F9C"/>
    <w:rsid w:val="00261EA8"/>
    <w:rsid w:val="00262CDD"/>
    <w:rsid w:val="00263D65"/>
    <w:rsid w:val="0026494B"/>
    <w:rsid w:val="00265022"/>
    <w:rsid w:val="0026524F"/>
    <w:rsid w:val="002657ED"/>
    <w:rsid w:val="00265A4B"/>
    <w:rsid w:val="0026693F"/>
    <w:rsid w:val="00266EBC"/>
    <w:rsid w:val="0026783D"/>
    <w:rsid w:val="002701DC"/>
    <w:rsid w:val="00270A04"/>
    <w:rsid w:val="0027150B"/>
    <w:rsid w:val="00271F23"/>
    <w:rsid w:val="0027233C"/>
    <w:rsid w:val="00272C92"/>
    <w:rsid w:val="00272CEF"/>
    <w:rsid w:val="00273B9B"/>
    <w:rsid w:val="00273F92"/>
    <w:rsid w:val="00276648"/>
    <w:rsid w:val="002769A9"/>
    <w:rsid w:val="002770AC"/>
    <w:rsid w:val="0027757E"/>
    <w:rsid w:val="00277722"/>
    <w:rsid w:val="00277F40"/>
    <w:rsid w:val="00280A46"/>
    <w:rsid w:val="00281A99"/>
    <w:rsid w:val="00281B8F"/>
    <w:rsid w:val="00281F65"/>
    <w:rsid w:val="00282161"/>
    <w:rsid w:val="00283917"/>
    <w:rsid w:val="00285188"/>
    <w:rsid w:val="00285A2E"/>
    <w:rsid w:val="0028743E"/>
    <w:rsid w:val="0029054C"/>
    <w:rsid w:val="002924E5"/>
    <w:rsid w:val="0029273C"/>
    <w:rsid w:val="0029296A"/>
    <w:rsid w:val="002949CD"/>
    <w:rsid w:val="00294CAE"/>
    <w:rsid w:val="00295459"/>
    <w:rsid w:val="00295A5B"/>
    <w:rsid w:val="00295A62"/>
    <w:rsid w:val="00296288"/>
    <w:rsid w:val="00296584"/>
    <w:rsid w:val="00296A33"/>
    <w:rsid w:val="00296F6D"/>
    <w:rsid w:val="00297133"/>
    <w:rsid w:val="00297BA4"/>
    <w:rsid w:val="002A0340"/>
    <w:rsid w:val="002A086A"/>
    <w:rsid w:val="002A0CA8"/>
    <w:rsid w:val="002A10F2"/>
    <w:rsid w:val="002A2548"/>
    <w:rsid w:val="002A273F"/>
    <w:rsid w:val="002A2D33"/>
    <w:rsid w:val="002A3032"/>
    <w:rsid w:val="002A31F7"/>
    <w:rsid w:val="002A3875"/>
    <w:rsid w:val="002A3FA8"/>
    <w:rsid w:val="002A3FF9"/>
    <w:rsid w:val="002A407D"/>
    <w:rsid w:val="002A4119"/>
    <w:rsid w:val="002A4355"/>
    <w:rsid w:val="002A4F7D"/>
    <w:rsid w:val="002A58B6"/>
    <w:rsid w:val="002A59AF"/>
    <w:rsid w:val="002A6DD8"/>
    <w:rsid w:val="002B06F8"/>
    <w:rsid w:val="002B0713"/>
    <w:rsid w:val="002B07B6"/>
    <w:rsid w:val="002B111D"/>
    <w:rsid w:val="002B1BE2"/>
    <w:rsid w:val="002B1F01"/>
    <w:rsid w:val="002B318A"/>
    <w:rsid w:val="002B3844"/>
    <w:rsid w:val="002B3D91"/>
    <w:rsid w:val="002B3ED9"/>
    <w:rsid w:val="002B460C"/>
    <w:rsid w:val="002B467F"/>
    <w:rsid w:val="002B4932"/>
    <w:rsid w:val="002B57A4"/>
    <w:rsid w:val="002B5C78"/>
    <w:rsid w:val="002B5CD5"/>
    <w:rsid w:val="002B674D"/>
    <w:rsid w:val="002B6FE9"/>
    <w:rsid w:val="002B7278"/>
    <w:rsid w:val="002B75AF"/>
    <w:rsid w:val="002C0224"/>
    <w:rsid w:val="002C0B5A"/>
    <w:rsid w:val="002C1968"/>
    <w:rsid w:val="002C1AB2"/>
    <w:rsid w:val="002C2282"/>
    <w:rsid w:val="002C2362"/>
    <w:rsid w:val="002C276D"/>
    <w:rsid w:val="002C2EE9"/>
    <w:rsid w:val="002C328B"/>
    <w:rsid w:val="002C3AF2"/>
    <w:rsid w:val="002C4AED"/>
    <w:rsid w:val="002C68F7"/>
    <w:rsid w:val="002C693D"/>
    <w:rsid w:val="002C6951"/>
    <w:rsid w:val="002C6E6A"/>
    <w:rsid w:val="002C7D92"/>
    <w:rsid w:val="002D02B5"/>
    <w:rsid w:val="002D05D3"/>
    <w:rsid w:val="002D109E"/>
    <w:rsid w:val="002D146F"/>
    <w:rsid w:val="002D2CD9"/>
    <w:rsid w:val="002D3536"/>
    <w:rsid w:val="002D3BDA"/>
    <w:rsid w:val="002D4ADB"/>
    <w:rsid w:val="002D4ED2"/>
    <w:rsid w:val="002D4F7F"/>
    <w:rsid w:val="002D59B2"/>
    <w:rsid w:val="002D5B9C"/>
    <w:rsid w:val="002D5C4D"/>
    <w:rsid w:val="002D7713"/>
    <w:rsid w:val="002D7E2D"/>
    <w:rsid w:val="002D7E79"/>
    <w:rsid w:val="002E0883"/>
    <w:rsid w:val="002E0DBD"/>
    <w:rsid w:val="002E1A30"/>
    <w:rsid w:val="002E2B1A"/>
    <w:rsid w:val="002E2FBB"/>
    <w:rsid w:val="002E3AF0"/>
    <w:rsid w:val="002E50E1"/>
    <w:rsid w:val="002E5133"/>
    <w:rsid w:val="002E6029"/>
    <w:rsid w:val="002E612D"/>
    <w:rsid w:val="002E6218"/>
    <w:rsid w:val="002E6B1A"/>
    <w:rsid w:val="002E6C23"/>
    <w:rsid w:val="002F04AC"/>
    <w:rsid w:val="002F04EA"/>
    <w:rsid w:val="002F0831"/>
    <w:rsid w:val="002F0842"/>
    <w:rsid w:val="002F124B"/>
    <w:rsid w:val="002F1392"/>
    <w:rsid w:val="002F248F"/>
    <w:rsid w:val="002F2CD0"/>
    <w:rsid w:val="002F450C"/>
    <w:rsid w:val="002F4930"/>
    <w:rsid w:val="002F49AB"/>
    <w:rsid w:val="002F53E6"/>
    <w:rsid w:val="002F5B46"/>
    <w:rsid w:val="002F5C08"/>
    <w:rsid w:val="002F6725"/>
    <w:rsid w:val="002F76E6"/>
    <w:rsid w:val="002F7964"/>
    <w:rsid w:val="002F7C53"/>
    <w:rsid w:val="00300563"/>
    <w:rsid w:val="003016AE"/>
    <w:rsid w:val="00301C5D"/>
    <w:rsid w:val="00301E36"/>
    <w:rsid w:val="0030205F"/>
    <w:rsid w:val="0030219F"/>
    <w:rsid w:val="0030255B"/>
    <w:rsid w:val="003029E3"/>
    <w:rsid w:val="00302DEA"/>
    <w:rsid w:val="003031F4"/>
    <w:rsid w:val="003034E9"/>
    <w:rsid w:val="003053C8"/>
    <w:rsid w:val="00305693"/>
    <w:rsid w:val="00305EF4"/>
    <w:rsid w:val="0030604D"/>
    <w:rsid w:val="003060C1"/>
    <w:rsid w:val="00306779"/>
    <w:rsid w:val="00310266"/>
    <w:rsid w:val="00310458"/>
    <w:rsid w:val="00310650"/>
    <w:rsid w:val="00310FE0"/>
    <w:rsid w:val="00311429"/>
    <w:rsid w:val="0031142D"/>
    <w:rsid w:val="00311941"/>
    <w:rsid w:val="00312DE6"/>
    <w:rsid w:val="00312DF7"/>
    <w:rsid w:val="00312E50"/>
    <w:rsid w:val="00313220"/>
    <w:rsid w:val="0031387A"/>
    <w:rsid w:val="00313BBC"/>
    <w:rsid w:val="00314A3D"/>
    <w:rsid w:val="00314C47"/>
    <w:rsid w:val="003150F0"/>
    <w:rsid w:val="00315360"/>
    <w:rsid w:val="0031572A"/>
    <w:rsid w:val="00316986"/>
    <w:rsid w:val="00316AAA"/>
    <w:rsid w:val="00316BC0"/>
    <w:rsid w:val="003178A9"/>
    <w:rsid w:val="00320042"/>
    <w:rsid w:val="00320448"/>
    <w:rsid w:val="00320D24"/>
    <w:rsid w:val="00321974"/>
    <w:rsid w:val="003222C4"/>
    <w:rsid w:val="003223FC"/>
    <w:rsid w:val="00322BB6"/>
    <w:rsid w:val="00323177"/>
    <w:rsid w:val="0032461C"/>
    <w:rsid w:val="00324637"/>
    <w:rsid w:val="00324657"/>
    <w:rsid w:val="00324D92"/>
    <w:rsid w:val="0032541C"/>
    <w:rsid w:val="00326349"/>
    <w:rsid w:val="00326602"/>
    <w:rsid w:val="00331877"/>
    <w:rsid w:val="00332423"/>
    <w:rsid w:val="00332532"/>
    <w:rsid w:val="00333DDB"/>
    <w:rsid w:val="00334059"/>
    <w:rsid w:val="0033435B"/>
    <w:rsid w:val="003351BC"/>
    <w:rsid w:val="00335232"/>
    <w:rsid w:val="00335FD3"/>
    <w:rsid w:val="00336925"/>
    <w:rsid w:val="00336D65"/>
    <w:rsid w:val="00337739"/>
    <w:rsid w:val="00337ECE"/>
    <w:rsid w:val="00337FE0"/>
    <w:rsid w:val="00337FE3"/>
    <w:rsid w:val="0034074F"/>
    <w:rsid w:val="00340E7F"/>
    <w:rsid w:val="003419ED"/>
    <w:rsid w:val="00341BDE"/>
    <w:rsid w:val="003423C7"/>
    <w:rsid w:val="003426C7"/>
    <w:rsid w:val="0034270F"/>
    <w:rsid w:val="003432A6"/>
    <w:rsid w:val="003434AC"/>
    <w:rsid w:val="003435FF"/>
    <w:rsid w:val="003437E1"/>
    <w:rsid w:val="003438B5"/>
    <w:rsid w:val="003446D3"/>
    <w:rsid w:val="00344756"/>
    <w:rsid w:val="00344EA9"/>
    <w:rsid w:val="00345090"/>
    <w:rsid w:val="00345262"/>
    <w:rsid w:val="00345AB5"/>
    <w:rsid w:val="00345AEE"/>
    <w:rsid w:val="00345ECD"/>
    <w:rsid w:val="003462BA"/>
    <w:rsid w:val="00347930"/>
    <w:rsid w:val="00350155"/>
    <w:rsid w:val="003502D0"/>
    <w:rsid w:val="00350EC6"/>
    <w:rsid w:val="00351F6C"/>
    <w:rsid w:val="00352121"/>
    <w:rsid w:val="00352CC7"/>
    <w:rsid w:val="00353DC6"/>
    <w:rsid w:val="0035429F"/>
    <w:rsid w:val="00354FA8"/>
    <w:rsid w:val="0035516D"/>
    <w:rsid w:val="0035536D"/>
    <w:rsid w:val="0035544F"/>
    <w:rsid w:val="0035595E"/>
    <w:rsid w:val="00356F50"/>
    <w:rsid w:val="003601C7"/>
    <w:rsid w:val="0036178D"/>
    <w:rsid w:val="0036188B"/>
    <w:rsid w:val="00361EFA"/>
    <w:rsid w:val="00363A30"/>
    <w:rsid w:val="00363A35"/>
    <w:rsid w:val="0036432C"/>
    <w:rsid w:val="003649A2"/>
    <w:rsid w:val="00365043"/>
    <w:rsid w:val="00366F46"/>
    <w:rsid w:val="003670F9"/>
    <w:rsid w:val="0036710C"/>
    <w:rsid w:val="00367284"/>
    <w:rsid w:val="0036799E"/>
    <w:rsid w:val="00367FD2"/>
    <w:rsid w:val="00371D3F"/>
    <w:rsid w:val="00371EC8"/>
    <w:rsid w:val="00372549"/>
    <w:rsid w:val="00372697"/>
    <w:rsid w:val="00374D1C"/>
    <w:rsid w:val="00375373"/>
    <w:rsid w:val="00375A3D"/>
    <w:rsid w:val="00375BC9"/>
    <w:rsid w:val="003768DF"/>
    <w:rsid w:val="00376B25"/>
    <w:rsid w:val="00380074"/>
    <w:rsid w:val="0038154C"/>
    <w:rsid w:val="00381674"/>
    <w:rsid w:val="00381F7D"/>
    <w:rsid w:val="003834B3"/>
    <w:rsid w:val="00384098"/>
    <w:rsid w:val="00384399"/>
    <w:rsid w:val="00385157"/>
    <w:rsid w:val="00385841"/>
    <w:rsid w:val="003861E3"/>
    <w:rsid w:val="00386FE7"/>
    <w:rsid w:val="0039088F"/>
    <w:rsid w:val="00390DBF"/>
    <w:rsid w:val="0039122C"/>
    <w:rsid w:val="00391594"/>
    <w:rsid w:val="00391FF7"/>
    <w:rsid w:val="003930EA"/>
    <w:rsid w:val="0039364B"/>
    <w:rsid w:val="00393858"/>
    <w:rsid w:val="00393A25"/>
    <w:rsid w:val="0039520B"/>
    <w:rsid w:val="003952AD"/>
    <w:rsid w:val="0039617F"/>
    <w:rsid w:val="003961F0"/>
    <w:rsid w:val="00397072"/>
    <w:rsid w:val="00397BFD"/>
    <w:rsid w:val="003A016F"/>
    <w:rsid w:val="003A037C"/>
    <w:rsid w:val="003A08D1"/>
    <w:rsid w:val="003A1655"/>
    <w:rsid w:val="003A2864"/>
    <w:rsid w:val="003A31D6"/>
    <w:rsid w:val="003A3254"/>
    <w:rsid w:val="003A3600"/>
    <w:rsid w:val="003A3A4B"/>
    <w:rsid w:val="003A3BBA"/>
    <w:rsid w:val="003A4080"/>
    <w:rsid w:val="003A5A03"/>
    <w:rsid w:val="003A5D14"/>
    <w:rsid w:val="003A5ED7"/>
    <w:rsid w:val="003A6710"/>
    <w:rsid w:val="003A6952"/>
    <w:rsid w:val="003A6CA4"/>
    <w:rsid w:val="003A7376"/>
    <w:rsid w:val="003A7886"/>
    <w:rsid w:val="003B0556"/>
    <w:rsid w:val="003B086A"/>
    <w:rsid w:val="003B0A4D"/>
    <w:rsid w:val="003B21AF"/>
    <w:rsid w:val="003B21FC"/>
    <w:rsid w:val="003B22E1"/>
    <w:rsid w:val="003B24FA"/>
    <w:rsid w:val="003B3576"/>
    <w:rsid w:val="003B3EC0"/>
    <w:rsid w:val="003B42C5"/>
    <w:rsid w:val="003B442F"/>
    <w:rsid w:val="003B4DC4"/>
    <w:rsid w:val="003B4E8C"/>
    <w:rsid w:val="003B5B91"/>
    <w:rsid w:val="003B64A8"/>
    <w:rsid w:val="003B6D2F"/>
    <w:rsid w:val="003B768C"/>
    <w:rsid w:val="003B776C"/>
    <w:rsid w:val="003B789E"/>
    <w:rsid w:val="003B78D2"/>
    <w:rsid w:val="003B7C47"/>
    <w:rsid w:val="003B7F08"/>
    <w:rsid w:val="003C10F4"/>
    <w:rsid w:val="003C2773"/>
    <w:rsid w:val="003C314C"/>
    <w:rsid w:val="003C355A"/>
    <w:rsid w:val="003C40A4"/>
    <w:rsid w:val="003C40CE"/>
    <w:rsid w:val="003C4B60"/>
    <w:rsid w:val="003C5ADC"/>
    <w:rsid w:val="003C617A"/>
    <w:rsid w:val="003C7542"/>
    <w:rsid w:val="003C7D10"/>
    <w:rsid w:val="003D0591"/>
    <w:rsid w:val="003D0999"/>
    <w:rsid w:val="003D1F17"/>
    <w:rsid w:val="003D1F5C"/>
    <w:rsid w:val="003D2624"/>
    <w:rsid w:val="003D363C"/>
    <w:rsid w:val="003D381D"/>
    <w:rsid w:val="003D489D"/>
    <w:rsid w:val="003D4AC6"/>
    <w:rsid w:val="003D67FC"/>
    <w:rsid w:val="003D6F73"/>
    <w:rsid w:val="003D76DA"/>
    <w:rsid w:val="003E0103"/>
    <w:rsid w:val="003E014A"/>
    <w:rsid w:val="003E0BE0"/>
    <w:rsid w:val="003E1CB2"/>
    <w:rsid w:val="003E2033"/>
    <w:rsid w:val="003E2CC7"/>
    <w:rsid w:val="003E35A5"/>
    <w:rsid w:val="003E3651"/>
    <w:rsid w:val="003E3A0F"/>
    <w:rsid w:val="003E3A6B"/>
    <w:rsid w:val="003E3C7F"/>
    <w:rsid w:val="003E404E"/>
    <w:rsid w:val="003E4A99"/>
    <w:rsid w:val="003E5B9D"/>
    <w:rsid w:val="003E6440"/>
    <w:rsid w:val="003E69EF"/>
    <w:rsid w:val="003E6B8D"/>
    <w:rsid w:val="003E7077"/>
    <w:rsid w:val="003E764A"/>
    <w:rsid w:val="003E7BC0"/>
    <w:rsid w:val="003E7DA0"/>
    <w:rsid w:val="003F09B2"/>
    <w:rsid w:val="003F0D78"/>
    <w:rsid w:val="003F11D1"/>
    <w:rsid w:val="003F157F"/>
    <w:rsid w:val="003F19C2"/>
    <w:rsid w:val="003F1E57"/>
    <w:rsid w:val="003F23B0"/>
    <w:rsid w:val="003F23CF"/>
    <w:rsid w:val="003F3437"/>
    <w:rsid w:val="003F367B"/>
    <w:rsid w:val="003F3DA6"/>
    <w:rsid w:val="003F4430"/>
    <w:rsid w:val="003F59B1"/>
    <w:rsid w:val="003F5AEC"/>
    <w:rsid w:val="003F5E9E"/>
    <w:rsid w:val="003F6190"/>
    <w:rsid w:val="003F69F7"/>
    <w:rsid w:val="003F736C"/>
    <w:rsid w:val="00400159"/>
    <w:rsid w:val="00400336"/>
    <w:rsid w:val="00400524"/>
    <w:rsid w:val="0040067C"/>
    <w:rsid w:val="004009EA"/>
    <w:rsid w:val="00401517"/>
    <w:rsid w:val="00402141"/>
    <w:rsid w:val="00402982"/>
    <w:rsid w:val="00402BD1"/>
    <w:rsid w:val="00402CEF"/>
    <w:rsid w:val="004031B2"/>
    <w:rsid w:val="00403569"/>
    <w:rsid w:val="00405A8A"/>
    <w:rsid w:val="004069C7"/>
    <w:rsid w:val="00406EBB"/>
    <w:rsid w:val="004072B8"/>
    <w:rsid w:val="00410223"/>
    <w:rsid w:val="00410A24"/>
    <w:rsid w:val="00410E1A"/>
    <w:rsid w:val="00411458"/>
    <w:rsid w:val="004116E9"/>
    <w:rsid w:val="00412D78"/>
    <w:rsid w:val="00413D6E"/>
    <w:rsid w:val="004145E7"/>
    <w:rsid w:val="00415139"/>
    <w:rsid w:val="0041578B"/>
    <w:rsid w:val="004166E9"/>
    <w:rsid w:val="00416C2D"/>
    <w:rsid w:val="00420D33"/>
    <w:rsid w:val="00421583"/>
    <w:rsid w:val="00421992"/>
    <w:rsid w:val="00421D15"/>
    <w:rsid w:val="00422096"/>
    <w:rsid w:val="00422E73"/>
    <w:rsid w:val="00422F48"/>
    <w:rsid w:val="00423342"/>
    <w:rsid w:val="00423599"/>
    <w:rsid w:val="004237BE"/>
    <w:rsid w:val="00423B8C"/>
    <w:rsid w:val="004240BE"/>
    <w:rsid w:val="004244F8"/>
    <w:rsid w:val="00424B8C"/>
    <w:rsid w:val="00425375"/>
    <w:rsid w:val="004255A8"/>
    <w:rsid w:val="004255DA"/>
    <w:rsid w:val="00425941"/>
    <w:rsid w:val="00426358"/>
    <w:rsid w:val="0042659D"/>
    <w:rsid w:val="00426811"/>
    <w:rsid w:val="004269F0"/>
    <w:rsid w:val="00426A00"/>
    <w:rsid w:val="0042751D"/>
    <w:rsid w:val="004307AD"/>
    <w:rsid w:val="00430A2A"/>
    <w:rsid w:val="00430F30"/>
    <w:rsid w:val="00430F5E"/>
    <w:rsid w:val="004312FA"/>
    <w:rsid w:val="00431335"/>
    <w:rsid w:val="004315CF"/>
    <w:rsid w:val="004317F0"/>
    <w:rsid w:val="00431BA4"/>
    <w:rsid w:val="00431CD9"/>
    <w:rsid w:val="00433190"/>
    <w:rsid w:val="004331BF"/>
    <w:rsid w:val="004338DA"/>
    <w:rsid w:val="004347ED"/>
    <w:rsid w:val="00434B53"/>
    <w:rsid w:val="00435150"/>
    <w:rsid w:val="00435270"/>
    <w:rsid w:val="00436D7A"/>
    <w:rsid w:val="00436FD1"/>
    <w:rsid w:val="00440A39"/>
    <w:rsid w:val="00440A57"/>
    <w:rsid w:val="00441CCD"/>
    <w:rsid w:val="004437D6"/>
    <w:rsid w:val="00443FD5"/>
    <w:rsid w:val="004441AC"/>
    <w:rsid w:val="00444381"/>
    <w:rsid w:val="00444BB3"/>
    <w:rsid w:val="00444C00"/>
    <w:rsid w:val="00444C11"/>
    <w:rsid w:val="00444C52"/>
    <w:rsid w:val="004453F8"/>
    <w:rsid w:val="0044567D"/>
    <w:rsid w:val="0044592C"/>
    <w:rsid w:val="00446D7C"/>
    <w:rsid w:val="004471BF"/>
    <w:rsid w:val="004478E0"/>
    <w:rsid w:val="00450EC7"/>
    <w:rsid w:val="00452923"/>
    <w:rsid w:val="0045450A"/>
    <w:rsid w:val="00454FEE"/>
    <w:rsid w:val="0045551C"/>
    <w:rsid w:val="0045639C"/>
    <w:rsid w:val="00456B1C"/>
    <w:rsid w:val="0045730E"/>
    <w:rsid w:val="00457415"/>
    <w:rsid w:val="00457589"/>
    <w:rsid w:val="004579F6"/>
    <w:rsid w:val="00457D1F"/>
    <w:rsid w:val="004601DE"/>
    <w:rsid w:val="0046078A"/>
    <w:rsid w:val="00460A1A"/>
    <w:rsid w:val="00460D8B"/>
    <w:rsid w:val="00461862"/>
    <w:rsid w:val="00462D7F"/>
    <w:rsid w:val="00462E5C"/>
    <w:rsid w:val="004630D1"/>
    <w:rsid w:val="004635D9"/>
    <w:rsid w:val="00464075"/>
    <w:rsid w:val="0046467C"/>
    <w:rsid w:val="0046549F"/>
    <w:rsid w:val="00467E22"/>
    <w:rsid w:val="00470249"/>
    <w:rsid w:val="004704AD"/>
    <w:rsid w:val="004709EC"/>
    <w:rsid w:val="0047152A"/>
    <w:rsid w:val="004731C6"/>
    <w:rsid w:val="0047383E"/>
    <w:rsid w:val="00473986"/>
    <w:rsid w:val="00473E6A"/>
    <w:rsid w:val="00473F44"/>
    <w:rsid w:val="0047401A"/>
    <w:rsid w:val="00474030"/>
    <w:rsid w:val="00475425"/>
    <w:rsid w:val="00475BE8"/>
    <w:rsid w:val="00476509"/>
    <w:rsid w:val="0047652B"/>
    <w:rsid w:val="004768D8"/>
    <w:rsid w:val="004772B3"/>
    <w:rsid w:val="00477342"/>
    <w:rsid w:val="00477699"/>
    <w:rsid w:val="00477784"/>
    <w:rsid w:val="0047780A"/>
    <w:rsid w:val="00477C1A"/>
    <w:rsid w:val="00480368"/>
    <w:rsid w:val="00480567"/>
    <w:rsid w:val="004806B6"/>
    <w:rsid w:val="004807A9"/>
    <w:rsid w:val="00480C87"/>
    <w:rsid w:val="004814BB"/>
    <w:rsid w:val="00481F74"/>
    <w:rsid w:val="00482892"/>
    <w:rsid w:val="00485084"/>
    <w:rsid w:val="00485586"/>
    <w:rsid w:val="0048587A"/>
    <w:rsid w:val="00485B2F"/>
    <w:rsid w:val="0048601C"/>
    <w:rsid w:val="004862E9"/>
    <w:rsid w:val="00486620"/>
    <w:rsid w:val="00487674"/>
    <w:rsid w:val="004877B3"/>
    <w:rsid w:val="00487F5A"/>
    <w:rsid w:val="00490808"/>
    <w:rsid w:val="00490980"/>
    <w:rsid w:val="00490CB9"/>
    <w:rsid w:val="00490E65"/>
    <w:rsid w:val="00491532"/>
    <w:rsid w:val="00491707"/>
    <w:rsid w:val="00491927"/>
    <w:rsid w:val="0049337C"/>
    <w:rsid w:val="00493644"/>
    <w:rsid w:val="004939B6"/>
    <w:rsid w:val="00493AD2"/>
    <w:rsid w:val="00493C11"/>
    <w:rsid w:val="004945B2"/>
    <w:rsid w:val="00494D75"/>
    <w:rsid w:val="00494DCD"/>
    <w:rsid w:val="00494F5D"/>
    <w:rsid w:val="004956C4"/>
    <w:rsid w:val="00495A30"/>
    <w:rsid w:val="004968DC"/>
    <w:rsid w:val="00497636"/>
    <w:rsid w:val="004976D2"/>
    <w:rsid w:val="00497F17"/>
    <w:rsid w:val="004A0B85"/>
    <w:rsid w:val="004A0BA7"/>
    <w:rsid w:val="004A1349"/>
    <w:rsid w:val="004A19FC"/>
    <w:rsid w:val="004A2163"/>
    <w:rsid w:val="004A27BF"/>
    <w:rsid w:val="004A294A"/>
    <w:rsid w:val="004A2B4F"/>
    <w:rsid w:val="004A2D4A"/>
    <w:rsid w:val="004A3498"/>
    <w:rsid w:val="004A434E"/>
    <w:rsid w:val="004A45E5"/>
    <w:rsid w:val="004A4EF9"/>
    <w:rsid w:val="004A5C28"/>
    <w:rsid w:val="004B0EB5"/>
    <w:rsid w:val="004B3BF3"/>
    <w:rsid w:val="004B3FF1"/>
    <w:rsid w:val="004B4ED7"/>
    <w:rsid w:val="004B528D"/>
    <w:rsid w:val="004B59BF"/>
    <w:rsid w:val="004B5D69"/>
    <w:rsid w:val="004B6530"/>
    <w:rsid w:val="004B76A7"/>
    <w:rsid w:val="004C0183"/>
    <w:rsid w:val="004C054F"/>
    <w:rsid w:val="004C06F0"/>
    <w:rsid w:val="004C1082"/>
    <w:rsid w:val="004C1DAC"/>
    <w:rsid w:val="004C3CCA"/>
    <w:rsid w:val="004C4CD0"/>
    <w:rsid w:val="004C4FA7"/>
    <w:rsid w:val="004C6631"/>
    <w:rsid w:val="004C6A6E"/>
    <w:rsid w:val="004C6AB4"/>
    <w:rsid w:val="004C76D2"/>
    <w:rsid w:val="004D019B"/>
    <w:rsid w:val="004D07BF"/>
    <w:rsid w:val="004D100F"/>
    <w:rsid w:val="004D11CF"/>
    <w:rsid w:val="004D195D"/>
    <w:rsid w:val="004D1AEE"/>
    <w:rsid w:val="004D1B50"/>
    <w:rsid w:val="004D2BB8"/>
    <w:rsid w:val="004D39B6"/>
    <w:rsid w:val="004D3B35"/>
    <w:rsid w:val="004D4566"/>
    <w:rsid w:val="004D46BF"/>
    <w:rsid w:val="004D56E9"/>
    <w:rsid w:val="004D6DB2"/>
    <w:rsid w:val="004D6E28"/>
    <w:rsid w:val="004D6EF2"/>
    <w:rsid w:val="004D784A"/>
    <w:rsid w:val="004D798B"/>
    <w:rsid w:val="004D7D26"/>
    <w:rsid w:val="004D7F8E"/>
    <w:rsid w:val="004E0177"/>
    <w:rsid w:val="004E093F"/>
    <w:rsid w:val="004E0C45"/>
    <w:rsid w:val="004E19A0"/>
    <w:rsid w:val="004E2715"/>
    <w:rsid w:val="004E2ED7"/>
    <w:rsid w:val="004E31EE"/>
    <w:rsid w:val="004E3693"/>
    <w:rsid w:val="004E36DF"/>
    <w:rsid w:val="004E3F09"/>
    <w:rsid w:val="004E46F8"/>
    <w:rsid w:val="004E4A6C"/>
    <w:rsid w:val="004E4DD0"/>
    <w:rsid w:val="004E5004"/>
    <w:rsid w:val="004E56D4"/>
    <w:rsid w:val="004E59BC"/>
    <w:rsid w:val="004E5ACE"/>
    <w:rsid w:val="004E7DC4"/>
    <w:rsid w:val="004F0AA2"/>
    <w:rsid w:val="004F17C1"/>
    <w:rsid w:val="004F207F"/>
    <w:rsid w:val="004F411D"/>
    <w:rsid w:val="004F4EE0"/>
    <w:rsid w:val="004F5B4A"/>
    <w:rsid w:val="004F5C6A"/>
    <w:rsid w:val="004F6053"/>
    <w:rsid w:val="004F6396"/>
    <w:rsid w:val="004F6E2F"/>
    <w:rsid w:val="004F7D3D"/>
    <w:rsid w:val="004F7EE9"/>
    <w:rsid w:val="005006C4"/>
    <w:rsid w:val="0050125D"/>
    <w:rsid w:val="00501419"/>
    <w:rsid w:val="00501899"/>
    <w:rsid w:val="0050358A"/>
    <w:rsid w:val="005039FF"/>
    <w:rsid w:val="005040A2"/>
    <w:rsid w:val="00505018"/>
    <w:rsid w:val="005054F7"/>
    <w:rsid w:val="0050621C"/>
    <w:rsid w:val="005066A0"/>
    <w:rsid w:val="00506E3D"/>
    <w:rsid w:val="00507C14"/>
    <w:rsid w:val="00507CDE"/>
    <w:rsid w:val="00507FBC"/>
    <w:rsid w:val="005103B8"/>
    <w:rsid w:val="00510764"/>
    <w:rsid w:val="00510AF3"/>
    <w:rsid w:val="00510D85"/>
    <w:rsid w:val="00510FCB"/>
    <w:rsid w:val="00511050"/>
    <w:rsid w:val="005138E5"/>
    <w:rsid w:val="00514084"/>
    <w:rsid w:val="00514A20"/>
    <w:rsid w:val="005154E4"/>
    <w:rsid w:val="005155AB"/>
    <w:rsid w:val="00515752"/>
    <w:rsid w:val="00515D20"/>
    <w:rsid w:val="00516610"/>
    <w:rsid w:val="0051694F"/>
    <w:rsid w:val="00517596"/>
    <w:rsid w:val="00520294"/>
    <w:rsid w:val="005203A8"/>
    <w:rsid w:val="00520930"/>
    <w:rsid w:val="005209FF"/>
    <w:rsid w:val="00521484"/>
    <w:rsid w:val="00521F5F"/>
    <w:rsid w:val="00522463"/>
    <w:rsid w:val="00522AD9"/>
    <w:rsid w:val="00523C5E"/>
    <w:rsid w:val="00524824"/>
    <w:rsid w:val="00525471"/>
    <w:rsid w:val="005259DA"/>
    <w:rsid w:val="00525B95"/>
    <w:rsid w:val="00525C4F"/>
    <w:rsid w:val="00526C7B"/>
    <w:rsid w:val="00527337"/>
    <w:rsid w:val="0052735F"/>
    <w:rsid w:val="00527819"/>
    <w:rsid w:val="00530EFF"/>
    <w:rsid w:val="00532072"/>
    <w:rsid w:val="00532A27"/>
    <w:rsid w:val="0053322E"/>
    <w:rsid w:val="0053390B"/>
    <w:rsid w:val="00534C6C"/>
    <w:rsid w:val="00535CCE"/>
    <w:rsid w:val="00535FC9"/>
    <w:rsid w:val="005366F6"/>
    <w:rsid w:val="00536F77"/>
    <w:rsid w:val="00537067"/>
    <w:rsid w:val="00537132"/>
    <w:rsid w:val="00540A8A"/>
    <w:rsid w:val="00540CE8"/>
    <w:rsid w:val="00540D56"/>
    <w:rsid w:val="00541402"/>
    <w:rsid w:val="00541D51"/>
    <w:rsid w:val="005428E7"/>
    <w:rsid w:val="00542E89"/>
    <w:rsid w:val="00543341"/>
    <w:rsid w:val="00543B98"/>
    <w:rsid w:val="00543E76"/>
    <w:rsid w:val="00543EA4"/>
    <w:rsid w:val="005440DC"/>
    <w:rsid w:val="00544645"/>
    <w:rsid w:val="00544B44"/>
    <w:rsid w:val="00544E01"/>
    <w:rsid w:val="00545A1D"/>
    <w:rsid w:val="00546247"/>
    <w:rsid w:val="00546285"/>
    <w:rsid w:val="00547463"/>
    <w:rsid w:val="005475E9"/>
    <w:rsid w:val="00547E6E"/>
    <w:rsid w:val="005501C6"/>
    <w:rsid w:val="0055117F"/>
    <w:rsid w:val="005515D3"/>
    <w:rsid w:val="00552B61"/>
    <w:rsid w:val="00554350"/>
    <w:rsid w:val="0055442D"/>
    <w:rsid w:val="00554D42"/>
    <w:rsid w:val="00554F0B"/>
    <w:rsid w:val="00555C7D"/>
    <w:rsid w:val="00556105"/>
    <w:rsid w:val="00556E83"/>
    <w:rsid w:val="00556F58"/>
    <w:rsid w:val="0055776F"/>
    <w:rsid w:val="00557943"/>
    <w:rsid w:val="00557A6B"/>
    <w:rsid w:val="00557E73"/>
    <w:rsid w:val="005602B0"/>
    <w:rsid w:val="005614FA"/>
    <w:rsid w:val="00561E5B"/>
    <w:rsid w:val="0056400D"/>
    <w:rsid w:val="00564060"/>
    <w:rsid w:val="00564287"/>
    <w:rsid w:val="005645C9"/>
    <w:rsid w:val="00564A06"/>
    <w:rsid w:val="00564ABC"/>
    <w:rsid w:val="00566131"/>
    <w:rsid w:val="005665B0"/>
    <w:rsid w:val="005665E2"/>
    <w:rsid w:val="0056699C"/>
    <w:rsid w:val="00566C25"/>
    <w:rsid w:val="005672DE"/>
    <w:rsid w:val="0056789E"/>
    <w:rsid w:val="00567BA8"/>
    <w:rsid w:val="00570670"/>
    <w:rsid w:val="00570C1F"/>
    <w:rsid w:val="00570DC6"/>
    <w:rsid w:val="00572618"/>
    <w:rsid w:val="00572C44"/>
    <w:rsid w:val="00573E09"/>
    <w:rsid w:val="005741D4"/>
    <w:rsid w:val="00574987"/>
    <w:rsid w:val="00575800"/>
    <w:rsid w:val="00575DB2"/>
    <w:rsid w:val="005768E8"/>
    <w:rsid w:val="00576A3E"/>
    <w:rsid w:val="005773FF"/>
    <w:rsid w:val="00577E2C"/>
    <w:rsid w:val="00580187"/>
    <w:rsid w:val="00580257"/>
    <w:rsid w:val="005802FE"/>
    <w:rsid w:val="00580335"/>
    <w:rsid w:val="00580675"/>
    <w:rsid w:val="00580D68"/>
    <w:rsid w:val="00581259"/>
    <w:rsid w:val="005834C4"/>
    <w:rsid w:val="005839D0"/>
    <w:rsid w:val="00583B4C"/>
    <w:rsid w:val="005841A9"/>
    <w:rsid w:val="005841B1"/>
    <w:rsid w:val="00584AA3"/>
    <w:rsid w:val="00584D35"/>
    <w:rsid w:val="00585480"/>
    <w:rsid w:val="00585E90"/>
    <w:rsid w:val="00585EBE"/>
    <w:rsid w:val="00586419"/>
    <w:rsid w:val="0058686F"/>
    <w:rsid w:val="00586CFB"/>
    <w:rsid w:val="00587522"/>
    <w:rsid w:val="005878C7"/>
    <w:rsid w:val="00587A24"/>
    <w:rsid w:val="005908E7"/>
    <w:rsid w:val="00590BB3"/>
    <w:rsid w:val="00591186"/>
    <w:rsid w:val="005915AB"/>
    <w:rsid w:val="00591994"/>
    <w:rsid w:val="005919DF"/>
    <w:rsid w:val="005924E8"/>
    <w:rsid w:val="00592D07"/>
    <w:rsid w:val="00593194"/>
    <w:rsid w:val="005934CD"/>
    <w:rsid w:val="00593E66"/>
    <w:rsid w:val="00593F89"/>
    <w:rsid w:val="005940AF"/>
    <w:rsid w:val="00595645"/>
    <w:rsid w:val="00596996"/>
    <w:rsid w:val="00596F6C"/>
    <w:rsid w:val="005A14BE"/>
    <w:rsid w:val="005A1B9C"/>
    <w:rsid w:val="005A2701"/>
    <w:rsid w:val="005A2935"/>
    <w:rsid w:val="005A2C49"/>
    <w:rsid w:val="005A391B"/>
    <w:rsid w:val="005A558A"/>
    <w:rsid w:val="005A55DC"/>
    <w:rsid w:val="005A5DF1"/>
    <w:rsid w:val="005A6442"/>
    <w:rsid w:val="005A6675"/>
    <w:rsid w:val="005B0A03"/>
    <w:rsid w:val="005B10AE"/>
    <w:rsid w:val="005B1347"/>
    <w:rsid w:val="005B19B1"/>
    <w:rsid w:val="005B1D98"/>
    <w:rsid w:val="005B1EAF"/>
    <w:rsid w:val="005B1EDE"/>
    <w:rsid w:val="005B2033"/>
    <w:rsid w:val="005B25CC"/>
    <w:rsid w:val="005B2A15"/>
    <w:rsid w:val="005B2AAD"/>
    <w:rsid w:val="005B3CDD"/>
    <w:rsid w:val="005B3E12"/>
    <w:rsid w:val="005B48D3"/>
    <w:rsid w:val="005B492F"/>
    <w:rsid w:val="005B54F8"/>
    <w:rsid w:val="005B5744"/>
    <w:rsid w:val="005B5951"/>
    <w:rsid w:val="005B5DC5"/>
    <w:rsid w:val="005B5DC8"/>
    <w:rsid w:val="005B6A07"/>
    <w:rsid w:val="005B7AA2"/>
    <w:rsid w:val="005B7BED"/>
    <w:rsid w:val="005B7CFA"/>
    <w:rsid w:val="005C2143"/>
    <w:rsid w:val="005C342E"/>
    <w:rsid w:val="005C3452"/>
    <w:rsid w:val="005C349B"/>
    <w:rsid w:val="005C3C45"/>
    <w:rsid w:val="005C5869"/>
    <w:rsid w:val="005C6794"/>
    <w:rsid w:val="005C6A3F"/>
    <w:rsid w:val="005C7C80"/>
    <w:rsid w:val="005C7CA5"/>
    <w:rsid w:val="005D05DB"/>
    <w:rsid w:val="005D094B"/>
    <w:rsid w:val="005D11D9"/>
    <w:rsid w:val="005D12C9"/>
    <w:rsid w:val="005D18F0"/>
    <w:rsid w:val="005D2CEE"/>
    <w:rsid w:val="005D3A2A"/>
    <w:rsid w:val="005D3D75"/>
    <w:rsid w:val="005D5C4D"/>
    <w:rsid w:val="005D6102"/>
    <w:rsid w:val="005D667F"/>
    <w:rsid w:val="005D707D"/>
    <w:rsid w:val="005D7A35"/>
    <w:rsid w:val="005D7DB9"/>
    <w:rsid w:val="005E10A9"/>
    <w:rsid w:val="005E1168"/>
    <w:rsid w:val="005E144C"/>
    <w:rsid w:val="005E176A"/>
    <w:rsid w:val="005E1852"/>
    <w:rsid w:val="005E1958"/>
    <w:rsid w:val="005E34E3"/>
    <w:rsid w:val="005E3ECB"/>
    <w:rsid w:val="005E3F2B"/>
    <w:rsid w:val="005E4056"/>
    <w:rsid w:val="005E40CA"/>
    <w:rsid w:val="005E5169"/>
    <w:rsid w:val="005E524A"/>
    <w:rsid w:val="005F01C5"/>
    <w:rsid w:val="005F1415"/>
    <w:rsid w:val="005F19D6"/>
    <w:rsid w:val="005F2C5C"/>
    <w:rsid w:val="005F5250"/>
    <w:rsid w:val="005F5ED8"/>
    <w:rsid w:val="005F6321"/>
    <w:rsid w:val="005F6383"/>
    <w:rsid w:val="005F75C9"/>
    <w:rsid w:val="005F7A56"/>
    <w:rsid w:val="006008E4"/>
    <w:rsid w:val="0060171C"/>
    <w:rsid w:val="006022FC"/>
    <w:rsid w:val="00602961"/>
    <w:rsid w:val="00602BD8"/>
    <w:rsid w:val="00603FED"/>
    <w:rsid w:val="006040A6"/>
    <w:rsid w:val="00604C46"/>
    <w:rsid w:val="00604D5E"/>
    <w:rsid w:val="0060583A"/>
    <w:rsid w:val="006060F3"/>
    <w:rsid w:val="006061FB"/>
    <w:rsid w:val="006064B7"/>
    <w:rsid w:val="00606836"/>
    <w:rsid w:val="00606DCC"/>
    <w:rsid w:val="006111DD"/>
    <w:rsid w:val="006119C5"/>
    <w:rsid w:val="00612663"/>
    <w:rsid w:val="0061389A"/>
    <w:rsid w:val="00614B53"/>
    <w:rsid w:val="006150F6"/>
    <w:rsid w:val="00615B35"/>
    <w:rsid w:val="00616E55"/>
    <w:rsid w:val="00616F43"/>
    <w:rsid w:val="006170BB"/>
    <w:rsid w:val="0061762C"/>
    <w:rsid w:val="00620BF0"/>
    <w:rsid w:val="00620DA5"/>
    <w:rsid w:val="006214F7"/>
    <w:rsid w:val="00621B1B"/>
    <w:rsid w:val="00622085"/>
    <w:rsid w:val="00622206"/>
    <w:rsid w:val="00622ED9"/>
    <w:rsid w:val="006230B5"/>
    <w:rsid w:val="00623274"/>
    <w:rsid w:val="00623CA9"/>
    <w:rsid w:val="00623EC6"/>
    <w:rsid w:val="0062454D"/>
    <w:rsid w:val="00624742"/>
    <w:rsid w:val="00624F6D"/>
    <w:rsid w:val="006250E7"/>
    <w:rsid w:val="006262E3"/>
    <w:rsid w:val="0062645F"/>
    <w:rsid w:val="006266DD"/>
    <w:rsid w:val="00627466"/>
    <w:rsid w:val="0063040B"/>
    <w:rsid w:val="00631957"/>
    <w:rsid w:val="00631C4A"/>
    <w:rsid w:val="00631D05"/>
    <w:rsid w:val="00632CBD"/>
    <w:rsid w:val="006333C8"/>
    <w:rsid w:val="0063349B"/>
    <w:rsid w:val="00633877"/>
    <w:rsid w:val="00634157"/>
    <w:rsid w:val="0063462D"/>
    <w:rsid w:val="00635406"/>
    <w:rsid w:val="00636E10"/>
    <w:rsid w:val="006373AD"/>
    <w:rsid w:val="0063754A"/>
    <w:rsid w:val="00637765"/>
    <w:rsid w:val="0064092E"/>
    <w:rsid w:val="00640BE2"/>
    <w:rsid w:val="00640E51"/>
    <w:rsid w:val="00641345"/>
    <w:rsid w:val="0064143D"/>
    <w:rsid w:val="006415E8"/>
    <w:rsid w:val="00641B4B"/>
    <w:rsid w:val="00641EE0"/>
    <w:rsid w:val="006421F8"/>
    <w:rsid w:val="0064356D"/>
    <w:rsid w:val="0064377B"/>
    <w:rsid w:val="00643C53"/>
    <w:rsid w:val="00643C99"/>
    <w:rsid w:val="00644C2B"/>
    <w:rsid w:val="00645B09"/>
    <w:rsid w:val="00646971"/>
    <w:rsid w:val="00647C06"/>
    <w:rsid w:val="00650594"/>
    <w:rsid w:val="00650E8F"/>
    <w:rsid w:val="006512CA"/>
    <w:rsid w:val="006520F2"/>
    <w:rsid w:val="006527C2"/>
    <w:rsid w:val="00652E4B"/>
    <w:rsid w:val="0065339D"/>
    <w:rsid w:val="0065398E"/>
    <w:rsid w:val="00653E6E"/>
    <w:rsid w:val="00653F77"/>
    <w:rsid w:val="006540D5"/>
    <w:rsid w:val="00654C35"/>
    <w:rsid w:val="006552B3"/>
    <w:rsid w:val="00655D21"/>
    <w:rsid w:val="00657A88"/>
    <w:rsid w:val="00657C84"/>
    <w:rsid w:val="00660260"/>
    <w:rsid w:val="00660372"/>
    <w:rsid w:val="00660B23"/>
    <w:rsid w:val="00662354"/>
    <w:rsid w:val="00662904"/>
    <w:rsid w:val="0066325F"/>
    <w:rsid w:val="00663633"/>
    <w:rsid w:val="00663DEE"/>
    <w:rsid w:val="00665177"/>
    <w:rsid w:val="00665383"/>
    <w:rsid w:val="00665557"/>
    <w:rsid w:val="006656F4"/>
    <w:rsid w:val="0066612B"/>
    <w:rsid w:val="0066652E"/>
    <w:rsid w:val="006672EA"/>
    <w:rsid w:val="006676DF"/>
    <w:rsid w:val="0067097B"/>
    <w:rsid w:val="00671EAF"/>
    <w:rsid w:val="00672EC6"/>
    <w:rsid w:val="006730C9"/>
    <w:rsid w:val="0067345A"/>
    <w:rsid w:val="00673C6D"/>
    <w:rsid w:val="00673CA4"/>
    <w:rsid w:val="006742A5"/>
    <w:rsid w:val="00675DF4"/>
    <w:rsid w:val="006767DA"/>
    <w:rsid w:val="006767F7"/>
    <w:rsid w:val="00676CE0"/>
    <w:rsid w:val="00676D94"/>
    <w:rsid w:val="0068040D"/>
    <w:rsid w:val="006807A2"/>
    <w:rsid w:val="00680938"/>
    <w:rsid w:val="0068148C"/>
    <w:rsid w:val="00681E1D"/>
    <w:rsid w:val="006824C3"/>
    <w:rsid w:val="00682A4D"/>
    <w:rsid w:val="00682FED"/>
    <w:rsid w:val="0068333B"/>
    <w:rsid w:val="006839F3"/>
    <w:rsid w:val="00683A97"/>
    <w:rsid w:val="006849AC"/>
    <w:rsid w:val="0068525B"/>
    <w:rsid w:val="0068538B"/>
    <w:rsid w:val="00686DB1"/>
    <w:rsid w:val="006871A8"/>
    <w:rsid w:val="006905CD"/>
    <w:rsid w:val="00690650"/>
    <w:rsid w:val="006908C5"/>
    <w:rsid w:val="00690ACD"/>
    <w:rsid w:val="006918A4"/>
    <w:rsid w:val="00692471"/>
    <w:rsid w:val="00692A85"/>
    <w:rsid w:val="006934F9"/>
    <w:rsid w:val="00693784"/>
    <w:rsid w:val="0069464C"/>
    <w:rsid w:val="00694CB7"/>
    <w:rsid w:val="00694FD6"/>
    <w:rsid w:val="006958ED"/>
    <w:rsid w:val="00695AFB"/>
    <w:rsid w:val="0069679B"/>
    <w:rsid w:val="00696BE7"/>
    <w:rsid w:val="00696F50"/>
    <w:rsid w:val="00697334"/>
    <w:rsid w:val="0069733B"/>
    <w:rsid w:val="00697D6F"/>
    <w:rsid w:val="006A0079"/>
    <w:rsid w:val="006A022A"/>
    <w:rsid w:val="006A0994"/>
    <w:rsid w:val="006A1399"/>
    <w:rsid w:val="006A1C5C"/>
    <w:rsid w:val="006A1ED0"/>
    <w:rsid w:val="006A26D2"/>
    <w:rsid w:val="006A3E84"/>
    <w:rsid w:val="006A3EEE"/>
    <w:rsid w:val="006A41ED"/>
    <w:rsid w:val="006A4912"/>
    <w:rsid w:val="006A56F6"/>
    <w:rsid w:val="006A5A5F"/>
    <w:rsid w:val="006A6A2D"/>
    <w:rsid w:val="006A6A91"/>
    <w:rsid w:val="006A6BF2"/>
    <w:rsid w:val="006A6D63"/>
    <w:rsid w:val="006A7B57"/>
    <w:rsid w:val="006B0F21"/>
    <w:rsid w:val="006B1AB6"/>
    <w:rsid w:val="006B1AC0"/>
    <w:rsid w:val="006B1D11"/>
    <w:rsid w:val="006B29CD"/>
    <w:rsid w:val="006B354C"/>
    <w:rsid w:val="006B380E"/>
    <w:rsid w:val="006B3B45"/>
    <w:rsid w:val="006B4148"/>
    <w:rsid w:val="006B41F4"/>
    <w:rsid w:val="006B49EC"/>
    <w:rsid w:val="006B4EA0"/>
    <w:rsid w:val="006B5AE8"/>
    <w:rsid w:val="006B6EB0"/>
    <w:rsid w:val="006B6F33"/>
    <w:rsid w:val="006B778A"/>
    <w:rsid w:val="006B77CA"/>
    <w:rsid w:val="006B794D"/>
    <w:rsid w:val="006C1740"/>
    <w:rsid w:val="006C21F6"/>
    <w:rsid w:val="006C25B3"/>
    <w:rsid w:val="006C2B21"/>
    <w:rsid w:val="006C36E2"/>
    <w:rsid w:val="006C3AD4"/>
    <w:rsid w:val="006C3BF1"/>
    <w:rsid w:val="006C4D3C"/>
    <w:rsid w:val="006C52D7"/>
    <w:rsid w:val="006C62A6"/>
    <w:rsid w:val="006C6976"/>
    <w:rsid w:val="006C6C37"/>
    <w:rsid w:val="006C7991"/>
    <w:rsid w:val="006C7CED"/>
    <w:rsid w:val="006C7D3E"/>
    <w:rsid w:val="006C7FFB"/>
    <w:rsid w:val="006D0394"/>
    <w:rsid w:val="006D0B9F"/>
    <w:rsid w:val="006D1522"/>
    <w:rsid w:val="006D17BF"/>
    <w:rsid w:val="006D1E08"/>
    <w:rsid w:val="006D1E41"/>
    <w:rsid w:val="006D3118"/>
    <w:rsid w:val="006D3848"/>
    <w:rsid w:val="006D41DE"/>
    <w:rsid w:val="006D4740"/>
    <w:rsid w:val="006D54A9"/>
    <w:rsid w:val="006D5574"/>
    <w:rsid w:val="006D5D88"/>
    <w:rsid w:val="006D6726"/>
    <w:rsid w:val="006D693B"/>
    <w:rsid w:val="006D6F08"/>
    <w:rsid w:val="006D75B1"/>
    <w:rsid w:val="006E1451"/>
    <w:rsid w:val="006E1F91"/>
    <w:rsid w:val="006E2268"/>
    <w:rsid w:val="006E2695"/>
    <w:rsid w:val="006E27B5"/>
    <w:rsid w:val="006E2B4A"/>
    <w:rsid w:val="006E30A0"/>
    <w:rsid w:val="006E32E0"/>
    <w:rsid w:val="006E4CAB"/>
    <w:rsid w:val="006E6572"/>
    <w:rsid w:val="006E661C"/>
    <w:rsid w:val="006E6B37"/>
    <w:rsid w:val="006E7A3C"/>
    <w:rsid w:val="006E7CA8"/>
    <w:rsid w:val="006E7D3D"/>
    <w:rsid w:val="006F17EC"/>
    <w:rsid w:val="006F1C68"/>
    <w:rsid w:val="006F1ED7"/>
    <w:rsid w:val="006F2131"/>
    <w:rsid w:val="006F2315"/>
    <w:rsid w:val="006F27C3"/>
    <w:rsid w:val="006F2D5C"/>
    <w:rsid w:val="006F34C7"/>
    <w:rsid w:val="006F3969"/>
    <w:rsid w:val="006F4197"/>
    <w:rsid w:val="006F4F35"/>
    <w:rsid w:val="006F6224"/>
    <w:rsid w:val="006F6B79"/>
    <w:rsid w:val="006F6D83"/>
    <w:rsid w:val="006F6F09"/>
    <w:rsid w:val="006F7CCA"/>
    <w:rsid w:val="006F7EBF"/>
    <w:rsid w:val="00701E35"/>
    <w:rsid w:val="007022F5"/>
    <w:rsid w:val="0070252F"/>
    <w:rsid w:val="00702A75"/>
    <w:rsid w:val="00702A8E"/>
    <w:rsid w:val="00702E2B"/>
    <w:rsid w:val="007031E6"/>
    <w:rsid w:val="00703E5F"/>
    <w:rsid w:val="007041BC"/>
    <w:rsid w:val="00704796"/>
    <w:rsid w:val="00705D0F"/>
    <w:rsid w:val="00705F56"/>
    <w:rsid w:val="007060C9"/>
    <w:rsid w:val="0070699B"/>
    <w:rsid w:val="00706E46"/>
    <w:rsid w:val="0070759C"/>
    <w:rsid w:val="00707DAA"/>
    <w:rsid w:val="00707F92"/>
    <w:rsid w:val="007102C9"/>
    <w:rsid w:val="00710442"/>
    <w:rsid w:val="007117D9"/>
    <w:rsid w:val="0071182C"/>
    <w:rsid w:val="00712560"/>
    <w:rsid w:val="00712A95"/>
    <w:rsid w:val="00712B48"/>
    <w:rsid w:val="00712F59"/>
    <w:rsid w:val="00713719"/>
    <w:rsid w:val="00714B25"/>
    <w:rsid w:val="0071642B"/>
    <w:rsid w:val="00720923"/>
    <w:rsid w:val="00721F94"/>
    <w:rsid w:val="00722819"/>
    <w:rsid w:val="00722D02"/>
    <w:rsid w:val="0072390F"/>
    <w:rsid w:val="0072404B"/>
    <w:rsid w:val="0072462E"/>
    <w:rsid w:val="00724FD3"/>
    <w:rsid w:val="00725F82"/>
    <w:rsid w:val="007265B7"/>
    <w:rsid w:val="00726775"/>
    <w:rsid w:val="007276DE"/>
    <w:rsid w:val="0073034D"/>
    <w:rsid w:val="00730518"/>
    <w:rsid w:val="00730FE9"/>
    <w:rsid w:val="007318AD"/>
    <w:rsid w:val="00732055"/>
    <w:rsid w:val="007320F8"/>
    <w:rsid w:val="00732F6A"/>
    <w:rsid w:val="00733E52"/>
    <w:rsid w:val="0073451C"/>
    <w:rsid w:val="007346FC"/>
    <w:rsid w:val="00734D79"/>
    <w:rsid w:val="00735C17"/>
    <w:rsid w:val="00736091"/>
    <w:rsid w:val="007369A1"/>
    <w:rsid w:val="00737B2A"/>
    <w:rsid w:val="0074033B"/>
    <w:rsid w:val="00741107"/>
    <w:rsid w:val="007418CF"/>
    <w:rsid w:val="00741E57"/>
    <w:rsid w:val="0074204B"/>
    <w:rsid w:val="00743AA0"/>
    <w:rsid w:val="0074428B"/>
    <w:rsid w:val="0074448B"/>
    <w:rsid w:val="0074507D"/>
    <w:rsid w:val="00745C07"/>
    <w:rsid w:val="00746133"/>
    <w:rsid w:val="00746687"/>
    <w:rsid w:val="00750211"/>
    <w:rsid w:val="007509AA"/>
    <w:rsid w:val="00750E7D"/>
    <w:rsid w:val="00750F37"/>
    <w:rsid w:val="0075292B"/>
    <w:rsid w:val="00753062"/>
    <w:rsid w:val="00753628"/>
    <w:rsid w:val="0075375A"/>
    <w:rsid w:val="007538D8"/>
    <w:rsid w:val="00753CC3"/>
    <w:rsid w:val="007540D4"/>
    <w:rsid w:val="00754A72"/>
    <w:rsid w:val="0075516D"/>
    <w:rsid w:val="007551DA"/>
    <w:rsid w:val="007553A6"/>
    <w:rsid w:val="00755990"/>
    <w:rsid w:val="00756100"/>
    <w:rsid w:val="00756523"/>
    <w:rsid w:val="00756C29"/>
    <w:rsid w:val="00756F9E"/>
    <w:rsid w:val="00757829"/>
    <w:rsid w:val="00757D91"/>
    <w:rsid w:val="0076020E"/>
    <w:rsid w:val="00760691"/>
    <w:rsid w:val="00760AE0"/>
    <w:rsid w:val="007629EA"/>
    <w:rsid w:val="0076307E"/>
    <w:rsid w:val="007641CF"/>
    <w:rsid w:val="007644CA"/>
    <w:rsid w:val="00765823"/>
    <w:rsid w:val="00766B6E"/>
    <w:rsid w:val="00767204"/>
    <w:rsid w:val="007673A4"/>
    <w:rsid w:val="00767A50"/>
    <w:rsid w:val="00770172"/>
    <w:rsid w:val="007702AA"/>
    <w:rsid w:val="00770CDF"/>
    <w:rsid w:val="00770FE8"/>
    <w:rsid w:val="0077129F"/>
    <w:rsid w:val="00773037"/>
    <w:rsid w:val="00773281"/>
    <w:rsid w:val="007739D3"/>
    <w:rsid w:val="0077463E"/>
    <w:rsid w:val="00775ED0"/>
    <w:rsid w:val="007763C9"/>
    <w:rsid w:val="00776A2D"/>
    <w:rsid w:val="0077713D"/>
    <w:rsid w:val="0077729C"/>
    <w:rsid w:val="007775AD"/>
    <w:rsid w:val="00777654"/>
    <w:rsid w:val="00777A14"/>
    <w:rsid w:val="00777B1E"/>
    <w:rsid w:val="00780639"/>
    <w:rsid w:val="00781047"/>
    <w:rsid w:val="00781BD6"/>
    <w:rsid w:val="00782B74"/>
    <w:rsid w:val="007831F8"/>
    <w:rsid w:val="00785BC8"/>
    <w:rsid w:val="00786A32"/>
    <w:rsid w:val="00786A4B"/>
    <w:rsid w:val="00786BF8"/>
    <w:rsid w:val="007873F5"/>
    <w:rsid w:val="00787645"/>
    <w:rsid w:val="007876D9"/>
    <w:rsid w:val="00790064"/>
    <w:rsid w:val="007900B7"/>
    <w:rsid w:val="00790596"/>
    <w:rsid w:val="00791CCE"/>
    <w:rsid w:val="00792223"/>
    <w:rsid w:val="007923C8"/>
    <w:rsid w:val="00792EA1"/>
    <w:rsid w:val="00795655"/>
    <w:rsid w:val="00795939"/>
    <w:rsid w:val="00795AB5"/>
    <w:rsid w:val="007961F6"/>
    <w:rsid w:val="007966C6"/>
    <w:rsid w:val="007969B4"/>
    <w:rsid w:val="007970CC"/>
    <w:rsid w:val="00797863"/>
    <w:rsid w:val="007A2A4B"/>
    <w:rsid w:val="007A33F5"/>
    <w:rsid w:val="007A4FF8"/>
    <w:rsid w:val="007A5C93"/>
    <w:rsid w:val="007A5D04"/>
    <w:rsid w:val="007A5F18"/>
    <w:rsid w:val="007A64BB"/>
    <w:rsid w:val="007A7864"/>
    <w:rsid w:val="007B0115"/>
    <w:rsid w:val="007B0BC8"/>
    <w:rsid w:val="007B1E11"/>
    <w:rsid w:val="007B22FB"/>
    <w:rsid w:val="007B23A6"/>
    <w:rsid w:val="007B2DD0"/>
    <w:rsid w:val="007B3A3D"/>
    <w:rsid w:val="007B5505"/>
    <w:rsid w:val="007B5867"/>
    <w:rsid w:val="007B5B82"/>
    <w:rsid w:val="007B6FB8"/>
    <w:rsid w:val="007B6FEB"/>
    <w:rsid w:val="007B782F"/>
    <w:rsid w:val="007C2225"/>
    <w:rsid w:val="007C2814"/>
    <w:rsid w:val="007C3746"/>
    <w:rsid w:val="007C378A"/>
    <w:rsid w:val="007C4594"/>
    <w:rsid w:val="007C4BB9"/>
    <w:rsid w:val="007C5756"/>
    <w:rsid w:val="007C5A6F"/>
    <w:rsid w:val="007C5D3E"/>
    <w:rsid w:val="007C63A5"/>
    <w:rsid w:val="007C6C7A"/>
    <w:rsid w:val="007C6E0B"/>
    <w:rsid w:val="007C7936"/>
    <w:rsid w:val="007D0761"/>
    <w:rsid w:val="007D0986"/>
    <w:rsid w:val="007D1405"/>
    <w:rsid w:val="007D1F8E"/>
    <w:rsid w:val="007D2563"/>
    <w:rsid w:val="007D294D"/>
    <w:rsid w:val="007D2A7C"/>
    <w:rsid w:val="007D2B69"/>
    <w:rsid w:val="007D2D5E"/>
    <w:rsid w:val="007D4096"/>
    <w:rsid w:val="007D4161"/>
    <w:rsid w:val="007D45A9"/>
    <w:rsid w:val="007D53D8"/>
    <w:rsid w:val="007D5632"/>
    <w:rsid w:val="007D60C7"/>
    <w:rsid w:val="007D63D8"/>
    <w:rsid w:val="007D6824"/>
    <w:rsid w:val="007D6BF6"/>
    <w:rsid w:val="007D7424"/>
    <w:rsid w:val="007D7895"/>
    <w:rsid w:val="007E0BC1"/>
    <w:rsid w:val="007E0C18"/>
    <w:rsid w:val="007E1283"/>
    <w:rsid w:val="007E1FC9"/>
    <w:rsid w:val="007E2698"/>
    <w:rsid w:val="007E2AE1"/>
    <w:rsid w:val="007E32DF"/>
    <w:rsid w:val="007E3368"/>
    <w:rsid w:val="007E3A6E"/>
    <w:rsid w:val="007E3B72"/>
    <w:rsid w:val="007E3FCD"/>
    <w:rsid w:val="007E4A4C"/>
    <w:rsid w:val="007E5652"/>
    <w:rsid w:val="007E5B0D"/>
    <w:rsid w:val="007E6DED"/>
    <w:rsid w:val="007E7137"/>
    <w:rsid w:val="007E7B79"/>
    <w:rsid w:val="007F1086"/>
    <w:rsid w:val="007F112D"/>
    <w:rsid w:val="007F1360"/>
    <w:rsid w:val="007F1442"/>
    <w:rsid w:val="007F1856"/>
    <w:rsid w:val="007F191D"/>
    <w:rsid w:val="007F20F6"/>
    <w:rsid w:val="007F2D7E"/>
    <w:rsid w:val="007F30D6"/>
    <w:rsid w:val="007F4AB5"/>
    <w:rsid w:val="007F4B85"/>
    <w:rsid w:val="007F52C0"/>
    <w:rsid w:val="007F5318"/>
    <w:rsid w:val="007F53A3"/>
    <w:rsid w:val="007F5C81"/>
    <w:rsid w:val="007F6A3E"/>
    <w:rsid w:val="007F7196"/>
    <w:rsid w:val="007F77A5"/>
    <w:rsid w:val="008001E7"/>
    <w:rsid w:val="008002BB"/>
    <w:rsid w:val="0080131B"/>
    <w:rsid w:val="00801DCC"/>
    <w:rsid w:val="008026DF"/>
    <w:rsid w:val="0080318C"/>
    <w:rsid w:val="008033E5"/>
    <w:rsid w:val="008034E3"/>
    <w:rsid w:val="0080499B"/>
    <w:rsid w:val="00804C2E"/>
    <w:rsid w:val="00804DF7"/>
    <w:rsid w:val="0080516B"/>
    <w:rsid w:val="00805A85"/>
    <w:rsid w:val="00806F0F"/>
    <w:rsid w:val="0080753A"/>
    <w:rsid w:val="008076A0"/>
    <w:rsid w:val="00807F7C"/>
    <w:rsid w:val="00810044"/>
    <w:rsid w:val="00810151"/>
    <w:rsid w:val="00811569"/>
    <w:rsid w:val="0081261C"/>
    <w:rsid w:val="00814144"/>
    <w:rsid w:val="0081439D"/>
    <w:rsid w:val="008143C3"/>
    <w:rsid w:val="008148CA"/>
    <w:rsid w:val="00815173"/>
    <w:rsid w:val="008156B5"/>
    <w:rsid w:val="00815A8F"/>
    <w:rsid w:val="00816E3F"/>
    <w:rsid w:val="00817BCF"/>
    <w:rsid w:val="00817E80"/>
    <w:rsid w:val="008200FC"/>
    <w:rsid w:val="00820651"/>
    <w:rsid w:val="00820741"/>
    <w:rsid w:val="00821264"/>
    <w:rsid w:val="008219E2"/>
    <w:rsid w:val="00822260"/>
    <w:rsid w:val="00822785"/>
    <w:rsid w:val="00822823"/>
    <w:rsid w:val="00823E10"/>
    <w:rsid w:val="00824207"/>
    <w:rsid w:val="008250A3"/>
    <w:rsid w:val="0082729E"/>
    <w:rsid w:val="00827351"/>
    <w:rsid w:val="0082742E"/>
    <w:rsid w:val="008279A9"/>
    <w:rsid w:val="008279CC"/>
    <w:rsid w:val="00827FC4"/>
    <w:rsid w:val="00827FED"/>
    <w:rsid w:val="008306DD"/>
    <w:rsid w:val="008306E7"/>
    <w:rsid w:val="00830DDC"/>
    <w:rsid w:val="008311CC"/>
    <w:rsid w:val="008316A7"/>
    <w:rsid w:val="008318C6"/>
    <w:rsid w:val="00831D8A"/>
    <w:rsid w:val="00832235"/>
    <w:rsid w:val="00832DCD"/>
    <w:rsid w:val="00832F65"/>
    <w:rsid w:val="00834867"/>
    <w:rsid w:val="00834F3C"/>
    <w:rsid w:val="00835219"/>
    <w:rsid w:val="00836CEE"/>
    <w:rsid w:val="00837388"/>
    <w:rsid w:val="00837830"/>
    <w:rsid w:val="00840303"/>
    <w:rsid w:val="0084125D"/>
    <w:rsid w:val="008416C2"/>
    <w:rsid w:val="00841C97"/>
    <w:rsid w:val="00842A1A"/>
    <w:rsid w:val="00842D0F"/>
    <w:rsid w:val="00843281"/>
    <w:rsid w:val="00843F0B"/>
    <w:rsid w:val="008455DC"/>
    <w:rsid w:val="008464C6"/>
    <w:rsid w:val="008468B0"/>
    <w:rsid w:val="008475E1"/>
    <w:rsid w:val="00850243"/>
    <w:rsid w:val="0085113F"/>
    <w:rsid w:val="008516CC"/>
    <w:rsid w:val="00851BC9"/>
    <w:rsid w:val="00851DBA"/>
    <w:rsid w:val="00852ACE"/>
    <w:rsid w:val="00854106"/>
    <w:rsid w:val="00854225"/>
    <w:rsid w:val="00854801"/>
    <w:rsid w:val="00854908"/>
    <w:rsid w:val="00856104"/>
    <w:rsid w:val="00856302"/>
    <w:rsid w:val="00856C1B"/>
    <w:rsid w:val="00857A56"/>
    <w:rsid w:val="00860006"/>
    <w:rsid w:val="00860397"/>
    <w:rsid w:val="0086127B"/>
    <w:rsid w:val="00861B34"/>
    <w:rsid w:val="00862400"/>
    <w:rsid w:val="008624E2"/>
    <w:rsid w:val="0086296E"/>
    <w:rsid w:val="0086308A"/>
    <w:rsid w:val="008630F1"/>
    <w:rsid w:val="008637FB"/>
    <w:rsid w:val="00864402"/>
    <w:rsid w:val="00864CD6"/>
    <w:rsid w:val="00866104"/>
    <w:rsid w:val="0086750A"/>
    <w:rsid w:val="008708D1"/>
    <w:rsid w:val="0087093F"/>
    <w:rsid w:val="00870C2E"/>
    <w:rsid w:val="0087129B"/>
    <w:rsid w:val="00872AF5"/>
    <w:rsid w:val="00872F41"/>
    <w:rsid w:val="008741CC"/>
    <w:rsid w:val="00875072"/>
    <w:rsid w:val="0087563A"/>
    <w:rsid w:val="008756A6"/>
    <w:rsid w:val="00875C5C"/>
    <w:rsid w:val="00875F87"/>
    <w:rsid w:val="00876309"/>
    <w:rsid w:val="0087674E"/>
    <w:rsid w:val="00876A78"/>
    <w:rsid w:val="008809B9"/>
    <w:rsid w:val="00881333"/>
    <w:rsid w:val="00881438"/>
    <w:rsid w:val="008817A7"/>
    <w:rsid w:val="008817F2"/>
    <w:rsid w:val="0088193E"/>
    <w:rsid w:val="00881A6C"/>
    <w:rsid w:val="00881F61"/>
    <w:rsid w:val="0088229F"/>
    <w:rsid w:val="00882475"/>
    <w:rsid w:val="00883643"/>
    <w:rsid w:val="00885733"/>
    <w:rsid w:val="00885745"/>
    <w:rsid w:val="00885A3E"/>
    <w:rsid w:val="00887581"/>
    <w:rsid w:val="008875C2"/>
    <w:rsid w:val="00890547"/>
    <w:rsid w:val="00891334"/>
    <w:rsid w:val="008924EE"/>
    <w:rsid w:val="00892DCC"/>
    <w:rsid w:val="00892F26"/>
    <w:rsid w:val="0089440C"/>
    <w:rsid w:val="0089471F"/>
    <w:rsid w:val="00895089"/>
    <w:rsid w:val="008951EB"/>
    <w:rsid w:val="0089627F"/>
    <w:rsid w:val="00896E66"/>
    <w:rsid w:val="008977CA"/>
    <w:rsid w:val="00897E2B"/>
    <w:rsid w:val="008A03FB"/>
    <w:rsid w:val="008A0E3F"/>
    <w:rsid w:val="008A0FB0"/>
    <w:rsid w:val="008A109E"/>
    <w:rsid w:val="008A12C6"/>
    <w:rsid w:val="008A169A"/>
    <w:rsid w:val="008A192D"/>
    <w:rsid w:val="008A24F5"/>
    <w:rsid w:val="008A2688"/>
    <w:rsid w:val="008A2AFF"/>
    <w:rsid w:val="008A2D40"/>
    <w:rsid w:val="008A30E7"/>
    <w:rsid w:val="008A363E"/>
    <w:rsid w:val="008A4108"/>
    <w:rsid w:val="008A460A"/>
    <w:rsid w:val="008A4FB4"/>
    <w:rsid w:val="008A5916"/>
    <w:rsid w:val="008A6671"/>
    <w:rsid w:val="008A6A38"/>
    <w:rsid w:val="008B1078"/>
    <w:rsid w:val="008B1897"/>
    <w:rsid w:val="008B1DFD"/>
    <w:rsid w:val="008B25C4"/>
    <w:rsid w:val="008B41AA"/>
    <w:rsid w:val="008B4E0C"/>
    <w:rsid w:val="008B528A"/>
    <w:rsid w:val="008B5A48"/>
    <w:rsid w:val="008B6B5B"/>
    <w:rsid w:val="008B72FD"/>
    <w:rsid w:val="008B7CDB"/>
    <w:rsid w:val="008C1133"/>
    <w:rsid w:val="008C17F1"/>
    <w:rsid w:val="008C20D1"/>
    <w:rsid w:val="008C2376"/>
    <w:rsid w:val="008C2A12"/>
    <w:rsid w:val="008C31B7"/>
    <w:rsid w:val="008C386A"/>
    <w:rsid w:val="008C3FB9"/>
    <w:rsid w:val="008C5094"/>
    <w:rsid w:val="008C5BFD"/>
    <w:rsid w:val="008C5F79"/>
    <w:rsid w:val="008C77F6"/>
    <w:rsid w:val="008D0236"/>
    <w:rsid w:val="008D0317"/>
    <w:rsid w:val="008D03D3"/>
    <w:rsid w:val="008D067F"/>
    <w:rsid w:val="008D19EA"/>
    <w:rsid w:val="008D2301"/>
    <w:rsid w:val="008D2BAC"/>
    <w:rsid w:val="008D3213"/>
    <w:rsid w:val="008D330C"/>
    <w:rsid w:val="008D374A"/>
    <w:rsid w:val="008D39AC"/>
    <w:rsid w:val="008D5286"/>
    <w:rsid w:val="008D5524"/>
    <w:rsid w:val="008D5AD5"/>
    <w:rsid w:val="008D6B52"/>
    <w:rsid w:val="008D76F8"/>
    <w:rsid w:val="008E0797"/>
    <w:rsid w:val="008E0944"/>
    <w:rsid w:val="008E1601"/>
    <w:rsid w:val="008E1799"/>
    <w:rsid w:val="008E260C"/>
    <w:rsid w:val="008E3A34"/>
    <w:rsid w:val="008E4835"/>
    <w:rsid w:val="008E5267"/>
    <w:rsid w:val="008E576D"/>
    <w:rsid w:val="008E58D9"/>
    <w:rsid w:val="008E6E8A"/>
    <w:rsid w:val="008E70C7"/>
    <w:rsid w:val="008E7658"/>
    <w:rsid w:val="008E7DC7"/>
    <w:rsid w:val="008F18B1"/>
    <w:rsid w:val="008F19CD"/>
    <w:rsid w:val="008F2293"/>
    <w:rsid w:val="008F300C"/>
    <w:rsid w:val="008F36D3"/>
    <w:rsid w:val="008F38E6"/>
    <w:rsid w:val="008F3968"/>
    <w:rsid w:val="008F48EE"/>
    <w:rsid w:val="008F5B57"/>
    <w:rsid w:val="008F6693"/>
    <w:rsid w:val="008F676D"/>
    <w:rsid w:val="008F689F"/>
    <w:rsid w:val="008F6DBA"/>
    <w:rsid w:val="008F6F35"/>
    <w:rsid w:val="008F72EE"/>
    <w:rsid w:val="008F73C3"/>
    <w:rsid w:val="008F7B6D"/>
    <w:rsid w:val="008F7D28"/>
    <w:rsid w:val="009002DB"/>
    <w:rsid w:val="00900BD3"/>
    <w:rsid w:val="00900C6D"/>
    <w:rsid w:val="0090130A"/>
    <w:rsid w:val="009013F3"/>
    <w:rsid w:val="00901AA4"/>
    <w:rsid w:val="00902210"/>
    <w:rsid w:val="00902D31"/>
    <w:rsid w:val="0090388E"/>
    <w:rsid w:val="00903A81"/>
    <w:rsid w:val="00904233"/>
    <w:rsid w:val="00904894"/>
    <w:rsid w:val="00904C5E"/>
    <w:rsid w:val="00905702"/>
    <w:rsid w:val="00905817"/>
    <w:rsid w:val="00905CCF"/>
    <w:rsid w:val="0090657D"/>
    <w:rsid w:val="009068E0"/>
    <w:rsid w:val="0090738B"/>
    <w:rsid w:val="00907DB7"/>
    <w:rsid w:val="00907E32"/>
    <w:rsid w:val="009103BF"/>
    <w:rsid w:val="0091090C"/>
    <w:rsid w:val="0091092D"/>
    <w:rsid w:val="00910D3D"/>
    <w:rsid w:val="00910EAE"/>
    <w:rsid w:val="00911016"/>
    <w:rsid w:val="0091164A"/>
    <w:rsid w:val="009119ED"/>
    <w:rsid w:val="00911C9F"/>
    <w:rsid w:val="00913136"/>
    <w:rsid w:val="009133CD"/>
    <w:rsid w:val="00913450"/>
    <w:rsid w:val="0091386E"/>
    <w:rsid w:val="00914076"/>
    <w:rsid w:val="00914500"/>
    <w:rsid w:val="009148A8"/>
    <w:rsid w:val="00915E30"/>
    <w:rsid w:val="00917690"/>
    <w:rsid w:val="00917B96"/>
    <w:rsid w:val="009200F9"/>
    <w:rsid w:val="00920BC8"/>
    <w:rsid w:val="009221D2"/>
    <w:rsid w:val="00922564"/>
    <w:rsid w:val="00922768"/>
    <w:rsid w:val="00922AC6"/>
    <w:rsid w:val="00922CD5"/>
    <w:rsid w:val="00922E6B"/>
    <w:rsid w:val="00924124"/>
    <w:rsid w:val="009251CD"/>
    <w:rsid w:val="009256FD"/>
    <w:rsid w:val="00926829"/>
    <w:rsid w:val="0092775A"/>
    <w:rsid w:val="009302C6"/>
    <w:rsid w:val="00930907"/>
    <w:rsid w:val="00931491"/>
    <w:rsid w:val="009319E4"/>
    <w:rsid w:val="00932AA2"/>
    <w:rsid w:val="00932E04"/>
    <w:rsid w:val="00933513"/>
    <w:rsid w:val="00935937"/>
    <w:rsid w:val="00936690"/>
    <w:rsid w:val="009369C9"/>
    <w:rsid w:val="00936AF3"/>
    <w:rsid w:val="00936EF7"/>
    <w:rsid w:val="009374AD"/>
    <w:rsid w:val="00937902"/>
    <w:rsid w:val="0094117D"/>
    <w:rsid w:val="00941203"/>
    <w:rsid w:val="0094197E"/>
    <w:rsid w:val="00941B9A"/>
    <w:rsid w:val="00942573"/>
    <w:rsid w:val="00942F47"/>
    <w:rsid w:val="009432E9"/>
    <w:rsid w:val="00943329"/>
    <w:rsid w:val="00943607"/>
    <w:rsid w:val="00944759"/>
    <w:rsid w:val="009447AC"/>
    <w:rsid w:val="00944EAC"/>
    <w:rsid w:val="00945002"/>
    <w:rsid w:val="009453EE"/>
    <w:rsid w:val="0094761F"/>
    <w:rsid w:val="009500D9"/>
    <w:rsid w:val="00950139"/>
    <w:rsid w:val="009502AE"/>
    <w:rsid w:val="009509F9"/>
    <w:rsid w:val="0095203E"/>
    <w:rsid w:val="0095210C"/>
    <w:rsid w:val="00953419"/>
    <w:rsid w:val="00955E51"/>
    <w:rsid w:val="00955E69"/>
    <w:rsid w:val="009560BC"/>
    <w:rsid w:val="0095620F"/>
    <w:rsid w:val="00957F60"/>
    <w:rsid w:val="0096076A"/>
    <w:rsid w:val="00960A92"/>
    <w:rsid w:val="00961A7D"/>
    <w:rsid w:val="0096280B"/>
    <w:rsid w:val="00962D5B"/>
    <w:rsid w:val="00963500"/>
    <w:rsid w:val="00964820"/>
    <w:rsid w:val="00964CD3"/>
    <w:rsid w:val="00965374"/>
    <w:rsid w:val="009654C9"/>
    <w:rsid w:val="009666BC"/>
    <w:rsid w:val="009668E3"/>
    <w:rsid w:val="00966E31"/>
    <w:rsid w:val="00966F0E"/>
    <w:rsid w:val="00967D98"/>
    <w:rsid w:val="009701F5"/>
    <w:rsid w:val="009715C4"/>
    <w:rsid w:val="00971897"/>
    <w:rsid w:val="0097215E"/>
    <w:rsid w:val="009724AB"/>
    <w:rsid w:val="009734EE"/>
    <w:rsid w:val="00973528"/>
    <w:rsid w:val="00973A73"/>
    <w:rsid w:val="00973E9C"/>
    <w:rsid w:val="009745E0"/>
    <w:rsid w:val="00974733"/>
    <w:rsid w:val="00975059"/>
    <w:rsid w:val="00975814"/>
    <w:rsid w:val="0097636F"/>
    <w:rsid w:val="00976768"/>
    <w:rsid w:val="009771A6"/>
    <w:rsid w:val="00977611"/>
    <w:rsid w:val="009804DC"/>
    <w:rsid w:val="009805F9"/>
    <w:rsid w:val="009806E8"/>
    <w:rsid w:val="00980B30"/>
    <w:rsid w:val="00980EF5"/>
    <w:rsid w:val="0098107A"/>
    <w:rsid w:val="009814E3"/>
    <w:rsid w:val="009817F5"/>
    <w:rsid w:val="00982695"/>
    <w:rsid w:val="00982915"/>
    <w:rsid w:val="00982B8D"/>
    <w:rsid w:val="009849B4"/>
    <w:rsid w:val="00984D83"/>
    <w:rsid w:val="00984E4B"/>
    <w:rsid w:val="0098644D"/>
    <w:rsid w:val="00986E89"/>
    <w:rsid w:val="009870D6"/>
    <w:rsid w:val="00987C0B"/>
    <w:rsid w:val="009901AC"/>
    <w:rsid w:val="009905E1"/>
    <w:rsid w:val="009909E9"/>
    <w:rsid w:val="00990BF3"/>
    <w:rsid w:val="00991561"/>
    <w:rsid w:val="009919B4"/>
    <w:rsid w:val="009919FF"/>
    <w:rsid w:val="00991E58"/>
    <w:rsid w:val="009920A5"/>
    <w:rsid w:val="009924D1"/>
    <w:rsid w:val="00993049"/>
    <w:rsid w:val="00993C76"/>
    <w:rsid w:val="00994986"/>
    <w:rsid w:val="00996A0A"/>
    <w:rsid w:val="00997852"/>
    <w:rsid w:val="00997C0A"/>
    <w:rsid w:val="009A02E1"/>
    <w:rsid w:val="009A0334"/>
    <w:rsid w:val="009A047C"/>
    <w:rsid w:val="009A08C2"/>
    <w:rsid w:val="009A096E"/>
    <w:rsid w:val="009A111D"/>
    <w:rsid w:val="009A13D0"/>
    <w:rsid w:val="009A18C9"/>
    <w:rsid w:val="009A3432"/>
    <w:rsid w:val="009A3B30"/>
    <w:rsid w:val="009A4033"/>
    <w:rsid w:val="009A42B2"/>
    <w:rsid w:val="009A670E"/>
    <w:rsid w:val="009A6E31"/>
    <w:rsid w:val="009A7F1C"/>
    <w:rsid w:val="009B01F7"/>
    <w:rsid w:val="009B206A"/>
    <w:rsid w:val="009B418B"/>
    <w:rsid w:val="009B44E9"/>
    <w:rsid w:val="009B4820"/>
    <w:rsid w:val="009B5253"/>
    <w:rsid w:val="009B54E9"/>
    <w:rsid w:val="009B5693"/>
    <w:rsid w:val="009B578F"/>
    <w:rsid w:val="009B5B58"/>
    <w:rsid w:val="009B6490"/>
    <w:rsid w:val="009B6AE1"/>
    <w:rsid w:val="009B6E80"/>
    <w:rsid w:val="009B6F03"/>
    <w:rsid w:val="009B759D"/>
    <w:rsid w:val="009C081C"/>
    <w:rsid w:val="009C154B"/>
    <w:rsid w:val="009C1D99"/>
    <w:rsid w:val="009C2207"/>
    <w:rsid w:val="009C2C40"/>
    <w:rsid w:val="009C3244"/>
    <w:rsid w:val="009C340E"/>
    <w:rsid w:val="009C3A61"/>
    <w:rsid w:val="009C41A1"/>
    <w:rsid w:val="009C444A"/>
    <w:rsid w:val="009C4624"/>
    <w:rsid w:val="009C4CEC"/>
    <w:rsid w:val="009C56F4"/>
    <w:rsid w:val="009C589B"/>
    <w:rsid w:val="009C6CE2"/>
    <w:rsid w:val="009C7288"/>
    <w:rsid w:val="009C7567"/>
    <w:rsid w:val="009D015D"/>
    <w:rsid w:val="009D0C91"/>
    <w:rsid w:val="009D0F42"/>
    <w:rsid w:val="009D1297"/>
    <w:rsid w:val="009D1C3C"/>
    <w:rsid w:val="009D1E64"/>
    <w:rsid w:val="009D2361"/>
    <w:rsid w:val="009D2496"/>
    <w:rsid w:val="009D373F"/>
    <w:rsid w:val="009D3B5A"/>
    <w:rsid w:val="009D3CE6"/>
    <w:rsid w:val="009D4881"/>
    <w:rsid w:val="009D4FBC"/>
    <w:rsid w:val="009D5555"/>
    <w:rsid w:val="009D55A2"/>
    <w:rsid w:val="009D563D"/>
    <w:rsid w:val="009D571B"/>
    <w:rsid w:val="009D5955"/>
    <w:rsid w:val="009D611B"/>
    <w:rsid w:val="009D630F"/>
    <w:rsid w:val="009E0701"/>
    <w:rsid w:val="009E13BB"/>
    <w:rsid w:val="009E17E0"/>
    <w:rsid w:val="009E1A93"/>
    <w:rsid w:val="009E1F6D"/>
    <w:rsid w:val="009E238C"/>
    <w:rsid w:val="009E2706"/>
    <w:rsid w:val="009E2A9E"/>
    <w:rsid w:val="009E3C07"/>
    <w:rsid w:val="009E449D"/>
    <w:rsid w:val="009E4638"/>
    <w:rsid w:val="009E50F6"/>
    <w:rsid w:val="009E6E5B"/>
    <w:rsid w:val="009E7257"/>
    <w:rsid w:val="009E75A5"/>
    <w:rsid w:val="009E79D2"/>
    <w:rsid w:val="009E7B8A"/>
    <w:rsid w:val="009E7C8A"/>
    <w:rsid w:val="009F1DDC"/>
    <w:rsid w:val="009F2593"/>
    <w:rsid w:val="009F3160"/>
    <w:rsid w:val="009F32CA"/>
    <w:rsid w:val="009F35C0"/>
    <w:rsid w:val="009F5E51"/>
    <w:rsid w:val="009F6B8E"/>
    <w:rsid w:val="009F706F"/>
    <w:rsid w:val="009F7EBC"/>
    <w:rsid w:val="00A006F3"/>
    <w:rsid w:val="00A00708"/>
    <w:rsid w:val="00A00AD8"/>
    <w:rsid w:val="00A014CE"/>
    <w:rsid w:val="00A015CD"/>
    <w:rsid w:val="00A015F3"/>
    <w:rsid w:val="00A01A5E"/>
    <w:rsid w:val="00A02146"/>
    <w:rsid w:val="00A025BC"/>
    <w:rsid w:val="00A02CEE"/>
    <w:rsid w:val="00A031BA"/>
    <w:rsid w:val="00A032A5"/>
    <w:rsid w:val="00A03768"/>
    <w:rsid w:val="00A039E5"/>
    <w:rsid w:val="00A0541D"/>
    <w:rsid w:val="00A05494"/>
    <w:rsid w:val="00A0556D"/>
    <w:rsid w:val="00A06092"/>
    <w:rsid w:val="00A060ED"/>
    <w:rsid w:val="00A0650D"/>
    <w:rsid w:val="00A06614"/>
    <w:rsid w:val="00A06EEF"/>
    <w:rsid w:val="00A07EC1"/>
    <w:rsid w:val="00A101EF"/>
    <w:rsid w:val="00A105FD"/>
    <w:rsid w:val="00A107DA"/>
    <w:rsid w:val="00A10B11"/>
    <w:rsid w:val="00A10FB5"/>
    <w:rsid w:val="00A115D2"/>
    <w:rsid w:val="00A11CFD"/>
    <w:rsid w:val="00A11EAE"/>
    <w:rsid w:val="00A1308D"/>
    <w:rsid w:val="00A14B8E"/>
    <w:rsid w:val="00A14D6F"/>
    <w:rsid w:val="00A150E5"/>
    <w:rsid w:val="00A1547A"/>
    <w:rsid w:val="00A15D3D"/>
    <w:rsid w:val="00A15DC2"/>
    <w:rsid w:val="00A168BA"/>
    <w:rsid w:val="00A168CC"/>
    <w:rsid w:val="00A175C8"/>
    <w:rsid w:val="00A17617"/>
    <w:rsid w:val="00A17637"/>
    <w:rsid w:val="00A17C88"/>
    <w:rsid w:val="00A20809"/>
    <w:rsid w:val="00A20B45"/>
    <w:rsid w:val="00A210F5"/>
    <w:rsid w:val="00A21370"/>
    <w:rsid w:val="00A21468"/>
    <w:rsid w:val="00A21472"/>
    <w:rsid w:val="00A22811"/>
    <w:rsid w:val="00A22B2A"/>
    <w:rsid w:val="00A22EB5"/>
    <w:rsid w:val="00A245D5"/>
    <w:rsid w:val="00A2492D"/>
    <w:rsid w:val="00A24F44"/>
    <w:rsid w:val="00A25FA6"/>
    <w:rsid w:val="00A262EB"/>
    <w:rsid w:val="00A2725A"/>
    <w:rsid w:val="00A30462"/>
    <w:rsid w:val="00A30F1F"/>
    <w:rsid w:val="00A31555"/>
    <w:rsid w:val="00A31A73"/>
    <w:rsid w:val="00A325EF"/>
    <w:rsid w:val="00A3447D"/>
    <w:rsid w:val="00A34AC6"/>
    <w:rsid w:val="00A35740"/>
    <w:rsid w:val="00A3669C"/>
    <w:rsid w:val="00A37E66"/>
    <w:rsid w:val="00A40199"/>
    <w:rsid w:val="00A40F05"/>
    <w:rsid w:val="00A41137"/>
    <w:rsid w:val="00A412D2"/>
    <w:rsid w:val="00A423A4"/>
    <w:rsid w:val="00A4328E"/>
    <w:rsid w:val="00A43B4F"/>
    <w:rsid w:val="00A43E33"/>
    <w:rsid w:val="00A442FC"/>
    <w:rsid w:val="00A44691"/>
    <w:rsid w:val="00A45A1F"/>
    <w:rsid w:val="00A45B43"/>
    <w:rsid w:val="00A46E8F"/>
    <w:rsid w:val="00A46F3B"/>
    <w:rsid w:val="00A4719D"/>
    <w:rsid w:val="00A47713"/>
    <w:rsid w:val="00A479EE"/>
    <w:rsid w:val="00A50FFB"/>
    <w:rsid w:val="00A51CDA"/>
    <w:rsid w:val="00A51D18"/>
    <w:rsid w:val="00A51E27"/>
    <w:rsid w:val="00A52457"/>
    <w:rsid w:val="00A52567"/>
    <w:rsid w:val="00A5339F"/>
    <w:rsid w:val="00A534C2"/>
    <w:rsid w:val="00A53600"/>
    <w:rsid w:val="00A53DA7"/>
    <w:rsid w:val="00A543E3"/>
    <w:rsid w:val="00A54803"/>
    <w:rsid w:val="00A54EEB"/>
    <w:rsid w:val="00A55474"/>
    <w:rsid w:val="00A5549D"/>
    <w:rsid w:val="00A55582"/>
    <w:rsid w:val="00A559B8"/>
    <w:rsid w:val="00A564B4"/>
    <w:rsid w:val="00A571F4"/>
    <w:rsid w:val="00A57C35"/>
    <w:rsid w:val="00A57CD3"/>
    <w:rsid w:val="00A6055C"/>
    <w:rsid w:val="00A60671"/>
    <w:rsid w:val="00A607E3"/>
    <w:rsid w:val="00A60A29"/>
    <w:rsid w:val="00A60CD0"/>
    <w:rsid w:val="00A61274"/>
    <w:rsid w:val="00A61397"/>
    <w:rsid w:val="00A6186B"/>
    <w:rsid w:val="00A61A4A"/>
    <w:rsid w:val="00A61FA1"/>
    <w:rsid w:val="00A636D9"/>
    <w:rsid w:val="00A6380E"/>
    <w:rsid w:val="00A63DCB"/>
    <w:rsid w:val="00A64B31"/>
    <w:rsid w:val="00A64CBD"/>
    <w:rsid w:val="00A65BCF"/>
    <w:rsid w:val="00A6647A"/>
    <w:rsid w:val="00A667B9"/>
    <w:rsid w:val="00A6693F"/>
    <w:rsid w:val="00A67B91"/>
    <w:rsid w:val="00A71C5B"/>
    <w:rsid w:val="00A72EA4"/>
    <w:rsid w:val="00A7397A"/>
    <w:rsid w:val="00A7398D"/>
    <w:rsid w:val="00A74112"/>
    <w:rsid w:val="00A749DC"/>
    <w:rsid w:val="00A74B0A"/>
    <w:rsid w:val="00A751C8"/>
    <w:rsid w:val="00A7743D"/>
    <w:rsid w:val="00A7778D"/>
    <w:rsid w:val="00A77BB5"/>
    <w:rsid w:val="00A77F85"/>
    <w:rsid w:val="00A8014A"/>
    <w:rsid w:val="00A801AB"/>
    <w:rsid w:val="00A801D1"/>
    <w:rsid w:val="00A801F4"/>
    <w:rsid w:val="00A8071B"/>
    <w:rsid w:val="00A82FEB"/>
    <w:rsid w:val="00A830EC"/>
    <w:rsid w:val="00A83885"/>
    <w:rsid w:val="00A83BC1"/>
    <w:rsid w:val="00A83BCA"/>
    <w:rsid w:val="00A83C0D"/>
    <w:rsid w:val="00A840EA"/>
    <w:rsid w:val="00A84C4A"/>
    <w:rsid w:val="00A85725"/>
    <w:rsid w:val="00A87532"/>
    <w:rsid w:val="00A87B6E"/>
    <w:rsid w:val="00A87BDF"/>
    <w:rsid w:val="00A9037D"/>
    <w:rsid w:val="00A904F9"/>
    <w:rsid w:val="00A9069B"/>
    <w:rsid w:val="00A90E0B"/>
    <w:rsid w:val="00A91061"/>
    <w:rsid w:val="00A919A1"/>
    <w:rsid w:val="00A9221D"/>
    <w:rsid w:val="00A9286B"/>
    <w:rsid w:val="00A92C9E"/>
    <w:rsid w:val="00A931F7"/>
    <w:rsid w:val="00A94849"/>
    <w:rsid w:val="00A95080"/>
    <w:rsid w:val="00A9570D"/>
    <w:rsid w:val="00A95AC0"/>
    <w:rsid w:val="00A9609A"/>
    <w:rsid w:val="00A96D65"/>
    <w:rsid w:val="00A9763B"/>
    <w:rsid w:val="00A97ED1"/>
    <w:rsid w:val="00A97F38"/>
    <w:rsid w:val="00AA00F7"/>
    <w:rsid w:val="00AA0428"/>
    <w:rsid w:val="00AA09C2"/>
    <w:rsid w:val="00AA0FD5"/>
    <w:rsid w:val="00AA1EB9"/>
    <w:rsid w:val="00AA254F"/>
    <w:rsid w:val="00AA26E3"/>
    <w:rsid w:val="00AA26EF"/>
    <w:rsid w:val="00AA2F32"/>
    <w:rsid w:val="00AA30A4"/>
    <w:rsid w:val="00AA5D5F"/>
    <w:rsid w:val="00AA6AA4"/>
    <w:rsid w:val="00AA7606"/>
    <w:rsid w:val="00AB049A"/>
    <w:rsid w:val="00AB0BB1"/>
    <w:rsid w:val="00AB12F9"/>
    <w:rsid w:val="00AB190B"/>
    <w:rsid w:val="00AB2387"/>
    <w:rsid w:val="00AB3316"/>
    <w:rsid w:val="00AB4778"/>
    <w:rsid w:val="00AB47C6"/>
    <w:rsid w:val="00AB514B"/>
    <w:rsid w:val="00AB525B"/>
    <w:rsid w:val="00AB53C1"/>
    <w:rsid w:val="00AB5609"/>
    <w:rsid w:val="00AB612F"/>
    <w:rsid w:val="00AB6908"/>
    <w:rsid w:val="00AB6E0C"/>
    <w:rsid w:val="00AB7143"/>
    <w:rsid w:val="00AB7271"/>
    <w:rsid w:val="00AB7283"/>
    <w:rsid w:val="00AB7528"/>
    <w:rsid w:val="00AB761D"/>
    <w:rsid w:val="00AB7733"/>
    <w:rsid w:val="00AC0B2C"/>
    <w:rsid w:val="00AC1420"/>
    <w:rsid w:val="00AC1872"/>
    <w:rsid w:val="00AC20D6"/>
    <w:rsid w:val="00AC2462"/>
    <w:rsid w:val="00AC36D4"/>
    <w:rsid w:val="00AC4036"/>
    <w:rsid w:val="00AC4BA2"/>
    <w:rsid w:val="00AC4FEB"/>
    <w:rsid w:val="00AC50FE"/>
    <w:rsid w:val="00AC5270"/>
    <w:rsid w:val="00AC5326"/>
    <w:rsid w:val="00AC6138"/>
    <w:rsid w:val="00AC7DE6"/>
    <w:rsid w:val="00AD0C94"/>
    <w:rsid w:val="00AD0FAA"/>
    <w:rsid w:val="00AD15D5"/>
    <w:rsid w:val="00AD22C4"/>
    <w:rsid w:val="00AD23E4"/>
    <w:rsid w:val="00AD2411"/>
    <w:rsid w:val="00AD25D6"/>
    <w:rsid w:val="00AD3944"/>
    <w:rsid w:val="00AD428F"/>
    <w:rsid w:val="00AD503A"/>
    <w:rsid w:val="00AD5F18"/>
    <w:rsid w:val="00AD6B47"/>
    <w:rsid w:val="00AD6BF6"/>
    <w:rsid w:val="00AE0510"/>
    <w:rsid w:val="00AE051A"/>
    <w:rsid w:val="00AE0DDD"/>
    <w:rsid w:val="00AE1D34"/>
    <w:rsid w:val="00AE1F09"/>
    <w:rsid w:val="00AE2940"/>
    <w:rsid w:val="00AE2CF5"/>
    <w:rsid w:val="00AE3D85"/>
    <w:rsid w:val="00AE3F77"/>
    <w:rsid w:val="00AE466F"/>
    <w:rsid w:val="00AE4AD4"/>
    <w:rsid w:val="00AE503E"/>
    <w:rsid w:val="00AE527C"/>
    <w:rsid w:val="00AE5434"/>
    <w:rsid w:val="00AE5D3D"/>
    <w:rsid w:val="00AE6289"/>
    <w:rsid w:val="00AE689A"/>
    <w:rsid w:val="00AF0224"/>
    <w:rsid w:val="00AF1A18"/>
    <w:rsid w:val="00AF2FA0"/>
    <w:rsid w:val="00AF4F41"/>
    <w:rsid w:val="00AF5591"/>
    <w:rsid w:val="00AF6179"/>
    <w:rsid w:val="00AF61E6"/>
    <w:rsid w:val="00AF61F3"/>
    <w:rsid w:val="00AF732C"/>
    <w:rsid w:val="00AF7677"/>
    <w:rsid w:val="00AF7B01"/>
    <w:rsid w:val="00AF7EDE"/>
    <w:rsid w:val="00B006A5"/>
    <w:rsid w:val="00B00717"/>
    <w:rsid w:val="00B00C61"/>
    <w:rsid w:val="00B00F6E"/>
    <w:rsid w:val="00B01954"/>
    <w:rsid w:val="00B01A8C"/>
    <w:rsid w:val="00B01B0A"/>
    <w:rsid w:val="00B020C6"/>
    <w:rsid w:val="00B0244E"/>
    <w:rsid w:val="00B0321E"/>
    <w:rsid w:val="00B03DB1"/>
    <w:rsid w:val="00B03F80"/>
    <w:rsid w:val="00B0466E"/>
    <w:rsid w:val="00B049EA"/>
    <w:rsid w:val="00B05AC0"/>
    <w:rsid w:val="00B0614B"/>
    <w:rsid w:val="00B06241"/>
    <w:rsid w:val="00B068FD"/>
    <w:rsid w:val="00B06A5F"/>
    <w:rsid w:val="00B075B1"/>
    <w:rsid w:val="00B0762C"/>
    <w:rsid w:val="00B07698"/>
    <w:rsid w:val="00B1037B"/>
    <w:rsid w:val="00B11C73"/>
    <w:rsid w:val="00B1204C"/>
    <w:rsid w:val="00B12390"/>
    <w:rsid w:val="00B126EE"/>
    <w:rsid w:val="00B12D52"/>
    <w:rsid w:val="00B132F3"/>
    <w:rsid w:val="00B13CD0"/>
    <w:rsid w:val="00B13CFA"/>
    <w:rsid w:val="00B13E4C"/>
    <w:rsid w:val="00B14240"/>
    <w:rsid w:val="00B14519"/>
    <w:rsid w:val="00B148DD"/>
    <w:rsid w:val="00B150E7"/>
    <w:rsid w:val="00B156A9"/>
    <w:rsid w:val="00B15EAD"/>
    <w:rsid w:val="00B15F1F"/>
    <w:rsid w:val="00B16592"/>
    <w:rsid w:val="00B16EA3"/>
    <w:rsid w:val="00B17C8A"/>
    <w:rsid w:val="00B20D29"/>
    <w:rsid w:val="00B215DD"/>
    <w:rsid w:val="00B22662"/>
    <w:rsid w:val="00B22910"/>
    <w:rsid w:val="00B22BFE"/>
    <w:rsid w:val="00B25214"/>
    <w:rsid w:val="00B253E1"/>
    <w:rsid w:val="00B25ACE"/>
    <w:rsid w:val="00B25DFC"/>
    <w:rsid w:val="00B26074"/>
    <w:rsid w:val="00B26931"/>
    <w:rsid w:val="00B26A65"/>
    <w:rsid w:val="00B26B95"/>
    <w:rsid w:val="00B26F21"/>
    <w:rsid w:val="00B27358"/>
    <w:rsid w:val="00B30B67"/>
    <w:rsid w:val="00B30C17"/>
    <w:rsid w:val="00B317BA"/>
    <w:rsid w:val="00B3223F"/>
    <w:rsid w:val="00B32425"/>
    <w:rsid w:val="00B32FFC"/>
    <w:rsid w:val="00B33122"/>
    <w:rsid w:val="00B331D7"/>
    <w:rsid w:val="00B33A78"/>
    <w:rsid w:val="00B33BEF"/>
    <w:rsid w:val="00B33E3E"/>
    <w:rsid w:val="00B35666"/>
    <w:rsid w:val="00B35D7F"/>
    <w:rsid w:val="00B35E07"/>
    <w:rsid w:val="00B35FEF"/>
    <w:rsid w:val="00B36733"/>
    <w:rsid w:val="00B36A65"/>
    <w:rsid w:val="00B36F44"/>
    <w:rsid w:val="00B41CD4"/>
    <w:rsid w:val="00B42D18"/>
    <w:rsid w:val="00B43A2D"/>
    <w:rsid w:val="00B43B7F"/>
    <w:rsid w:val="00B43BAC"/>
    <w:rsid w:val="00B43CE8"/>
    <w:rsid w:val="00B443D3"/>
    <w:rsid w:val="00B4456D"/>
    <w:rsid w:val="00B44C31"/>
    <w:rsid w:val="00B44CA5"/>
    <w:rsid w:val="00B45738"/>
    <w:rsid w:val="00B45FB9"/>
    <w:rsid w:val="00B47005"/>
    <w:rsid w:val="00B4729A"/>
    <w:rsid w:val="00B506CA"/>
    <w:rsid w:val="00B51168"/>
    <w:rsid w:val="00B51EC6"/>
    <w:rsid w:val="00B51F6C"/>
    <w:rsid w:val="00B525D2"/>
    <w:rsid w:val="00B52EF2"/>
    <w:rsid w:val="00B538E8"/>
    <w:rsid w:val="00B53D8C"/>
    <w:rsid w:val="00B53F3B"/>
    <w:rsid w:val="00B53FBE"/>
    <w:rsid w:val="00B53FDF"/>
    <w:rsid w:val="00B54318"/>
    <w:rsid w:val="00B55F19"/>
    <w:rsid w:val="00B5615B"/>
    <w:rsid w:val="00B56CDA"/>
    <w:rsid w:val="00B56F5D"/>
    <w:rsid w:val="00B579A8"/>
    <w:rsid w:val="00B57E48"/>
    <w:rsid w:val="00B6012C"/>
    <w:rsid w:val="00B604D4"/>
    <w:rsid w:val="00B60887"/>
    <w:rsid w:val="00B60D75"/>
    <w:rsid w:val="00B61E45"/>
    <w:rsid w:val="00B62C23"/>
    <w:rsid w:val="00B631D2"/>
    <w:rsid w:val="00B635D0"/>
    <w:rsid w:val="00B63F32"/>
    <w:rsid w:val="00B64241"/>
    <w:rsid w:val="00B64B00"/>
    <w:rsid w:val="00B65FA1"/>
    <w:rsid w:val="00B66412"/>
    <w:rsid w:val="00B66883"/>
    <w:rsid w:val="00B66B53"/>
    <w:rsid w:val="00B6731C"/>
    <w:rsid w:val="00B67584"/>
    <w:rsid w:val="00B67AE5"/>
    <w:rsid w:val="00B71652"/>
    <w:rsid w:val="00B716CB"/>
    <w:rsid w:val="00B72250"/>
    <w:rsid w:val="00B72B9B"/>
    <w:rsid w:val="00B72D50"/>
    <w:rsid w:val="00B7324E"/>
    <w:rsid w:val="00B752F6"/>
    <w:rsid w:val="00B7561E"/>
    <w:rsid w:val="00B75760"/>
    <w:rsid w:val="00B77504"/>
    <w:rsid w:val="00B777E3"/>
    <w:rsid w:val="00B77D75"/>
    <w:rsid w:val="00B8004B"/>
    <w:rsid w:val="00B812B5"/>
    <w:rsid w:val="00B82AE1"/>
    <w:rsid w:val="00B833B2"/>
    <w:rsid w:val="00B83428"/>
    <w:rsid w:val="00B836B6"/>
    <w:rsid w:val="00B83D9A"/>
    <w:rsid w:val="00B83F2F"/>
    <w:rsid w:val="00B84E4C"/>
    <w:rsid w:val="00B851B5"/>
    <w:rsid w:val="00B857BE"/>
    <w:rsid w:val="00B86DBA"/>
    <w:rsid w:val="00B876EE"/>
    <w:rsid w:val="00B8796A"/>
    <w:rsid w:val="00B87FA7"/>
    <w:rsid w:val="00B9054D"/>
    <w:rsid w:val="00B9078D"/>
    <w:rsid w:val="00B91876"/>
    <w:rsid w:val="00B927C8"/>
    <w:rsid w:val="00B92A32"/>
    <w:rsid w:val="00B9347B"/>
    <w:rsid w:val="00B93A7B"/>
    <w:rsid w:val="00B94BC7"/>
    <w:rsid w:val="00B94F9A"/>
    <w:rsid w:val="00B94FCE"/>
    <w:rsid w:val="00B95851"/>
    <w:rsid w:val="00B9603C"/>
    <w:rsid w:val="00B96D05"/>
    <w:rsid w:val="00B96D93"/>
    <w:rsid w:val="00B96DDD"/>
    <w:rsid w:val="00B971CF"/>
    <w:rsid w:val="00B97363"/>
    <w:rsid w:val="00B97958"/>
    <w:rsid w:val="00B97C05"/>
    <w:rsid w:val="00BA0AFE"/>
    <w:rsid w:val="00BA1D09"/>
    <w:rsid w:val="00BA1DB7"/>
    <w:rsid w:val="00BA343A"/>
    <w:rsid w:val="00BA3628"/>
    <w:rsid w:val="00BA43EB"/>
    <w:rsid w:val="00BA44EE"/>
    <w:rsid w:val="00BA46C6"/>
    <w:rsid w:val="00BA5736"/>
    <w:rsid w:val="00BA5AFD"/>
    <w:rsid w:val="00BA5C50"/>
    <w:rsid w:val="00BA5D06"/>
    <w:rsid w:val="00BA6694"/>
    <w:rsid w:val="00BA6805"/>
    <w:rsid w:val="00BA72CA"/>
    <w:rsid w:val="00BA7A97"/>
    <w:rsid w:val="00BA7E0B"/>
    <w:rsid w:val="00BB013B"/>
    <w:rsid w:val="00BB0B8D"/>
    <w:rsid w:val="00BB1441"/>
    <w:rsid w:val="00BB351E"/>
    <w:rsid w:val="00BB3ABF"/>
    <w:rsid w:val="00BB3C68"/>
    <w:rsid w:val="00BB3F5E"/>
    <w:rsid w:val="00BB4239"/>
    <w:rsid w:val="00BB4ADC"/>
    <w:rsid w:val="00BB4F49"/>
    <w:rsid w:val="00BB58F9"/>
    <w:rsid w:val="00BB636F"/>
    <w:rsid w:val="00BB6C91"/>
    <w:rsid w:val="00BB6D7C"/>
    <w:rsid w:val="00BB6FC1"/>
    <w:rsid w:val="00BB7363"/>
    <w:rsid w:val="00BB7EAF"/>
    <w:rsid w:val="00BC0485"/>
    <w:rsid w:val="00BC085C"/>
    <w:rsid w:val="00BC1082"/>
    <w:rsid w:val="00BC1179"/>
    <w:rsid w:val="00BC1652"/>
    <w:rsid w:val="00BC215A"/>
    <w:rsid w:val="00BC21B5"/>
    <w:rsid w:val="00BC222A"/>
    <w:rsid w:val="00BC24C0"/>
    <w:rsid w:val="00BC2CC2"/>
    <w:rsid w:val="00BC2FEA"/>
    <w:rsid w:val="00BC32D8"/>
    <w:rsid w:val="00BC3A96"/>
    <w:rsid w:val="00BC4021"/>
    <w:rsid w:val="00BC484C"/>
    <w:rsid w:val="00BC4A19"/>
    <w:rsid w:val="00BC6120"/>
    <w:rsid w:val="00BC6797"/>
    <w:rsid w:val="00BC795F"/>
    <w:rsid w:val="00BD0601"/>
    <w:rsid w:val="00BD0D87"/>
    <w:rsid w:val="00BD0EEB"/>
    <w:rsid w:val="00BD132A"/>
    <w:rsid w:val="00BD1562"/>
    <w:rsid w:val="00BD1FB4"/>
    <w:rsid w:val="00BD1FC0"/>
    <w:rsid w:val="00BD3A52"/>
    <w:rsid w:val="00BD3D75"/>
    <w:rsid w:val="00BD3F9D"/>
    <w:rsid w:val="00BD4B4C"/>
    <w:rsid w:val="00BD5642"/>
    <w:rsid w:val="00BD567C"/>
    <w:rsid w:val="00BD5BC7"/>
    <w:rsid w:val="00BD5C8B"/>
    <w:rsid w:val="00BD65EC"/>
    <w:rsid w:val="00BD7A65"/>
    <w:rsid w:val="00BE0425"/>
    <w:rsid w:val="00BE12A9"/>
    <w:rsid w:val="00BE1354"/>
    <w:rsid w:val="00BE1FA1"/>
    <w:rsid w:val="00BE28BF"/>
    <w:rsid w:val="00BE2DB1"/>
    <w:rsid w:val="00BE2ED7"/>
    <w:rsid w:val="00BE44D8"/>
    <w:rsid w:val="00BE4A9F"/>
    <w:rsid w:val="00BE5521"/>
    <w:rsid w:val="00BE5850"/>
    <w:rsid w:val="00BE5885"/>
    <w:rsid w:val="00BE5DCE"/>
    <w:rsid w:val="00BE6325"/>
    <w:rsid w:val="00BF045F"/>
    <w:rsid w:val="00BF053F"/>
    <w:rsid w:val="00BF135B"/>
    <w:rsid w:val="00BF186C"/>
    <w:rsid w:val="00BF262A"/>
    <w:rsid w:val="00BF29BC"/>
    <w:rsid w:val="00BF2CA8"/>
    <w:rsid w:val="00BF2D30"/>
    <w:rsid w:val="00BF322C"/>
    <w:rsid w:val="00BF4625"/>
    <w:rsid w:val="00BF46DB"/>
    <w:rsid w:val="00BF50B5"/>
    <w:rsid w:val="00BF5683"/>
    <w:rsid w:val="00BF5984"/>
    <w:rsid w:val="00BF629A"/>
    <w:rsid w:val="00BF740C"/>
    <w:rsid w:val="00BF750A"/>
    <w:rsid w:val="00BF7843"/>
    <w:rsid w:val="00BF7C17"/>
    <w:rsid w:val="00C01ED7"/>
    <w:rsid w:val="00C02549"/>
    <w:rsid w:val="00C0254B"/>
    <w:rsid w:val="00C025E7"/>
    <w:rsid w:val="00C0269D"/>
    <w:rsid w:val="00C02D8B"/>
    <w:rsid w:val="00C02F6D"/>
    <w:rsid w:val="00C0325A"/>
    <w:rsid w:val="00C0416A"/>
    <w:rsid w:val="00C04AD2"/>
    <w:rsid w:val="00C04C7A"/>
    <w:rsid w:val="00C050C6"/>
    <w:rsid w:val="00C05703"/>
    <w:rsid w:val="00C05760"/>
    <w:rsid w:val="00C05A70"/>
    <w:rsid w:val="00C05C66"/>
    <w:rsid w:val="00C060E2"/>
    <w:rsid w:val="00C07CBF"/>
    <w:rsid w:val="00C102B4"/>
    <w:rsid w:val="00C106FB"/>
    <w:rsid w:val="00C11770"/>
    <w:rsid w:val="00C1187F"/>
    <w:rsid w:val="00C11E14"/>
    <w:rsid w:val="00C12886"/>
    <w:rsid w:val="00C138C4"/>
    <w:rsid w:val="00C13B89"/>
    <w:rsid w:val="00C13C64"/>
    <w:rsid w:val="00C14F92"/>
    <w:rsid w:val="00C1503F"/>
    <w:rsid w:val="00C158A3"/>
    <w:rsid w:val="00C15B88"/>
    <w:rsid w:val="00C16203"/>
    <w:rsid w:val="00C1675C"/>
    <w:rsid w:val="00C16D7C"/>
    <w:rsid w:val="00C17872"/>
    <w:rsid w:val="00C17C4D"/>
    <w:rsid w:val="00C17D56"/>
    <w:rsid w:val="00C2022D"/>
    <w:rsid w:val="00C20559"/>
    <w:rsid w:val="00C2230F"/>
    <w:rsid w:val="00C22EA3"/>
    <w:rsid w:val="00C22F47"/>
    <w:rsid w:val="00C230AD"/>
    <w:rsid w:val="00C23554"/>
    <w:rsid w:val="00C2411F"/>
    <w:rsid w:val="00C24E60"/>
    <w:rsid w:val="00C24F1C"/>
    <w:rsid w:val="00C25988"/>
    <w:rsid w:val="00C25A11"/>
    <w:rsid w:val="00C27185"/>
    <w:rsid w:val="00C2772A"/>
    <w:rsid w:val="00C27958"/>
    <w:rsid w:val="00C27D53"/>
    <w:rsid w:val="00C30A64"/>
    <w:rsid w:val="00C30B93"/>
    <w:rsid w:val="00C30F1E"/>
    <w:rsid w:val="00C31B98"/>
    <w:rsid w:val="00C31D37"/>
    <w:rsid w:val="00C31F75"/>
    <w:rsid w:val="00C32301"/>
    <w:rsid w:val="00C32436"/>
    <w:rsid w:val="00C331E4"/>
    <w:rsid w:val="00C332C2"/>
    <w:rsid w:val="00C34634"/>
    <w:rsid w:val="00C34A2B"/>
    <w:rsid w:val="00C34A5E"/>
    <w:rsid w:val="00C3603F"/>
    <w:rsid w:val="00C36491"/>
    <w:rsid w:val="00C370B5"/>
    <w:rsid w:val="00C37286"/>
    <w:rsid w:val="00C3787A"/>
    <w:rsid w:val="00C37E6C"/>
    <w:rsid w:val="00C40280"/>
    <w:rsid w:val="00C4054C"/>
    <w:rsid w:val="00C40961"/>
    <w:rsid w:val="00C42A57"/>
    <w:rsid w:val="00C42ED7"/>
    <w:rsid w:val="00C4323D"/>
    <w:rsid w:val="00C4370C"/>
    <w:rsid w:val="00C437B2"/>
    <w:rsid w:val="00C437BE"/>
    <w:rsid w:val="00C439C6"/>
    <w:rsid w:val="00C440B0"/>
    <w:rsid w:val="00C444B6"/>
    <w:rsid w:val="00C44C9D"/>
    <w:rsid w:val="00C44DEB"/>
    <w:rsid w:val="00C45645"/>
    <w:rsid w:val="00C46574"/>
    <w:rsid w:val="00C4661C"/>
    <w:rsid w:val="00C475E4"/>
    <w:rsid w:val="00C50345"/>
    <w:rsid w:val="00C50FC5"/>
    <w:rsid w:val="00C51DD3"/>
    <w:rsid w:val="00C52063"/>
    <w:rsid w:val="00C534CC"/>
    <w:rsid w:val="00C53533"/>
    <w:rsid w:val="00C53570"/>
    <w:rsid w:val="00C53894"/>
    <w:rsid w:val="00C5504F"/>
    <w:rsid w:val="00C55E27"/>
    <w:rsid w:val="00C56EB9"/>
    <w:rsid w:val="00C57415"/>
    <w:rsid w:val="00C579F7"/>
    <w:rsid w:val="00C57EA4"/>
    <w:rsid w:val="00C613D5"/>
    <w:rsid w:val="00C61D2F"/>
    <w:rsid w:val="00C62B20"/>
    <w:rsid w:val="00C62FA3"/>
    <w:rsid w:val="00C62FB0"/>
    <w:rsid w:val="00C64B5D"/>
    <w:rsid w:val="00C66FCA"/>
    <w:rsid w:val="00C67467"/>
    <w:rsid w:val="00C67A2E"/>
    <w:rsid w:val="00C67CC2"/>
    <w:rsid w:val="00C701E5"/>
    <w:rsid w:val="00C70556"/>
    <w:rsid w:val="00C71477"/>
    <w:rsid w:val="00C71851"/>
    <w:rsid w:val="00C71C1E"/>
    <w:rsid w:val="00C722A7"/>
    <w:rsid w:val="00C74D6B"/>
    <w:rsid w:val="00C74F61"/>
    <w:rsid w:val="00C758EC"/>
    <w:rsid w:val="00C75A5A"/>
    <w:rsid w:val="00C75C4B"/>
    <w:rsid w:val="00C75D8E"/>
    <w:rsid w:val="00C76781"/>
    <w:rsid w:val="00C8071E"/>
    <w:rsid w:val="00C80AB4"/>
    <w:rsid w:val="00C8200E"/>
    <w:rsid w:val="00C8226A"/>
    <w:rsid w:val="00C82A5B"/>
    <w:rsid w:val="00C82BFA"/>
    <w:rsid w:val="00C83364"/>
    <w:rsid w:val="00C83670"/>
    <w:rsid w:val="00C83F48"/>
    <w:rsid w:val="00C84016"/>
    <w:rsid w:val="00C84378"/>
    <w:rsid w:val="00C855DE"/>
    <w:rsid w:val="00C86229"/>
    <w:rsid w:val="00C86318"/>
    <w:rsid w:val="00C8666D"/>
    <w:rsid w:val="00C867B3"/>
    <w:rsid w:val="00C86CC1"/>
    <w:rsid w:val="00C87E61"/>
    <w:rsid w:val="00C91082"/>
    <w:rsid w:val="00C910FD"/>
    <w:rsid w:val="00C9120D"/>
    <w:rsid w:val="00C91A8C"/>
    <w:rsid w:val="00C92137"/>
    <w:rsid w:val="00C9244B"/>
    <w:rsid w:val="00C92496"/>
    <w:rsid w:val="00C92970"/>
    <w:rsid w:val="00C92FDA"/>
    <w:rsid w:val="00C9335A"/>
    <w:rsid w:val="00C933F2"/>
    <w:rsid w:val="00C937B2"/>
    <w:rsid w:val="00C93855"/>
    <w:rsid w:val="00C9386B"/>
    <w:rsid w:val="00C93BFF"/>
    <w:rsid w:val="00C94DC8"/>
    <w:rsid w:val="00C953AA"/>
    <w:rsid w:val="00C956CF"/>
    <w:rsid w:val="00C95A68"/>
    <w:rsid w:val="00C95F53"/>
    <w:rsid w:val="00C968B5"/>
    <w:rsid w:val="00C97A33"/>
    <w:rsid w:val="00C97D30"/>
    <w:rsid w:val="00CA049F"/>
    <w:rsid w:val="00CA0B1B"/>
    <w:rsid w:val="00CA0F5A"/>
    <w:rsid w:val="00CA137C"/>
    <w:rsid w:val="00CA141D"/>
    <w:rsid w:val="00CA1CEE"/>
    <w:rsid w:val="00CA2761"/>
    <w:rsid w:val="00CA2AF5"/>
    <w:rsid w:val="00CA2DEE"/>
    <w:rsid w:val="00CA31C3"/>
    <w:rsid w:val="00CA31C9"/>
    <w:rsid w:val="00CA3789"/>
    <w:rsid w:val="00CA3A82"/>
    <w:rsid w:val="00CA3C41"/>
    <w:rsid w:val="00CA4172"/>
    <w:rsid w:val="00CA46B3"/>
    <w:rsid w:val="00CA52F2"/>
    <w:rsid w:val="00CA5AAD"/>
    <w:rsid w:val="00CA5ACA"/>
    <w:rsid w:val="00CA5BB5"/>
    <w:rsid w:val="00CA5F05"/>
    <w:rsid w:val="00CA6177"/>
    <w:rsid w:val="00CA6575"/>
    <w:rsid w:val="00CA67A4"/>
    <w:rsid w:val="00CA6E83"/>
    <w:rsid w:val="00CA72E6"/>
    <w:rsid w:val="00CA7BE4"/>
    <w:rsid w:val="00CA7CAF"/>
    <w:rsid w:val="00CA7F46"/>
    <w:rsid w:val="00CB052F"/>
    <w:rsid w:val="00CB167C"/>
    <w:rsid w:val="00CB198C"/>
    <w:rsid w:val="00CB2765"/>
    <w:rsid w:val="00CB2C35"/>
    <w:rsid w:val="00CB2F25"/>
    <w:rsid w:val="00CB379B"/>
    <w:rsid w:val="00CB541C"/>
    <w:rsid w:val="00CB5F83"/>
    <w:rsid w:val="00CC1213"/>
    <w:rsid w:val="00CC1AAD"/>
    <w:rsid w:val="00CC240A"/>
    <w:rsid w:val="00CC3781"/>
    <w:rsid w:val="00CC483D"/>
    <w:rsid w:val="00CC5024"/>
    <w:rsid w:val="00CC5966"/>
    <w:rsid w:val="00CC704F"/>
    <w:rsid w:val="00CC73B3"/>
    <w:rsid w:val="00CC74BD"/>
    <w:rsid w:val="00CC79A1"/>
    <w:rsid w:val="00CC7A27"/>
    <w:rsid w:val="00CC7ED9"/>
    <w:rsid w:val="00CD0097"/>
    <w:rsid w:val="00CD03E4"/>
    <w:rsid w:val="00CD2095"/>
    <w:rsid w:val="00CD226B"/>
    <w:rsid w:val="00CD23D0"/>
    <w:rsid w:val="00CD2727"/>
    <w:rsid w:val="00CD2EBC"/>
    <w:rsid w:val="00CD3207"/>
    <w:rsid w:val="00CD3388"/>
    <w:rsid w:val="00CD351E"/>
    <w:rsid w:val="00CD3BA7"/>
    <w:rsid w:val="00CD4013"/>
    <w:rsid w:val="00CD523E"/>
    <w:rsid w:val="00CD5C3F"/>
    <w:rsid w:val="00CD6994"/>
    <w:rsid w:val="00CD739F"/>
    <w:rsid w:val="00CD7C3D"/>
    <w:rsid w:val="00CE03D4"/>
    <w:rsid w:val="00CE0731"/>
    <w:rsid w:val="00CE0F1C"/>
    <w:rsid w:val="00CE204F"/>
    <w:rsid w:val="00CE20CF"/>
    <w:rsid w:val="00CE30F1"/>
    <w:rsid w:val="00CE327C"/>
    <w:rsid w:val="00CE3858"/>
    <w:rsid w:val="00CE3902"/>
    <w:rsid w:val="00CE46DA"/>
    <w:rsid w:val="00CE4BC5"/>
    <w:rsid w:val="00CE5138"/>
    <w:rsid w:val="00CE5695"/>
    <w:rsid w:val="00CE5F51"/>
    <w:rsid w:val="00CE70D0"/>
    <w:rsid w:val="00CE7CDC"/>
    <w:rsid w:val="00CE7E53"/>
    <w:rsid w:val="00CF02A7"/>
    <w:rsid w:val="00CF1A2F"/>
    <w:rsid w:val="00CF1F2F"/>
    <w:rsid w:val="00CF2C46"/>
    <w:rsid w:val="00CF38F8"/>
    <w:rsid w:val="00CF3F42"/>
    <w:rsid w:val="00CF436F"/>
    <w:rsid w:val="00CF43DB"/>
    <w:rsid w:val="00CF44DC"/>
    <w:rsid w:val="00CF4F98"/>
    <w:rsid w:val="00CF5286"/>
    <w:rsid w:val="00CF5394"/>
    <w:rsid w:val="00CF5765"/>
    <w:rsid w:val="00CF7B0F"/>
    <w:rsid w:val="00D009A5"/>
    <w:rsid w:val="00D00E3B"/>
    <w:rsid w:val="00D02372"/>
    <w:rsid w:val="00D02A0C"/>
    <w:rsid w:val="00D03BAC"/>
    <w:rsid w:val="00D0407D"/>
    <w:rsid w:val="00D0448F"/>
    <w:rsid w:val="00D04901"/>
    <w:rsid w:val="00D04A2F"/>
    <w:rsid w:val="00D04BC4"/>
    <w:rsid w:val="00D05103"/>
    <w:rsid w:val="00D05201"/>
    <w:rsid w:val="00D05238"/>
    <w:rsid w:val="00D0527B"/>
    <w:rsid w:val="00D05559"/>
    <w:rsid w:val="00D066B4"/>
    <w:rsid w:val="00D0680E"/>
    <w:rsid w:val="00D06EC9"/>
    <w:rsid w:val="00D0786A"/>
    <w:rsid w:val="00D07A37"/>
    <w:rsid w:val="00D10693"/>
    <w:rsid w:val="00D107FD"/>
    <w:rsid w:val="00D1086C"/>
    <w:rsid w:val="00D1181E"/>
    <w:rsid w:val="00D11DDE"/>
    <w:rsid w:val="00D121B9"/>
    <w:rsid w:val="00D123F4"/>
    <w:rsid w:val="00D1254A"/>
    <w:rsid w:val="00D12D2B"/>
    <w:rsid w:val="00D13E63"/>
    <w:rsid w:val="00D14237"/>
    <w:rsid w:val="00D142C6"/>
    <w:rsid w:val="00D1441C"/>
    <w:rsid w:val="00D145E6"/>
    <w:rsid w:val="00D14C9C"/>
    <w:rsid w:val="00D16D85"/>
    <w:rsid w:val="00D16EBC"/>
    <w:rsid w:val="00D16F87"/>
    <w:rsid w:val="00D17001"/>
    <w:rsid w:val="00D17618"/>
    <w:rsid w:val="00D17CC1"/>
    <w:rsid w:val="00D17FC2"/>
    <w:rsid w:val="00D20397"/>
    <w:rsid w:val="00D21678"/>
    <w:rsid w:val="00D21863"/>
    <w:rsid w:val="00D22151"/>
    <w:rsid w:val="00D228D2"/>
    <w:rsid w:val="00D22BFD"/>
    <w:rsid w:val="00D23044"/>
    <w:rsid w:val="00D23402"/>
    <w:rsid w:val="00D23871"/>
    <w:rsid w:val="00D23CED"/>
    <w:rsid w:val="00D2412A"/>
    <w:rsid w:val="00D25FB3"/>
    <w:rsid w:val="00D268F3"/>
    <w:rsid w:val="00D26B21"/>
    <w:rsid w:val="00D2703C"/>
    <w:rsid w:val="00D304E9"/>
    <w:rsid w:val="00D3106B"/>
    <w:rsid w:val="00D3152B"/>
    <w:rsid w:val="00D31C12"/>
    <w:rsid w:val="00D31E11"/>
    <w:rsid w:val="00D31F34"/>
    <w:rsid w:val="00D32CA8"/>
    <w:rsid w:val="00D336E2"/>
    <w:rsid w:val="00D34121"/>
    <w:rsid w:val="00D34EB8"/>
    <w:rsid w:val="00D35BC2"/>
    <w:rsid w:val="00D35D4D"/>
    <w:rsid w:val="00D37098"/>
    <w:rsid w:val="00D40404"/>
    <w:rsid w:val="00D40A72"/>
    <w:rsid w:val="00D40E67"/>
    <w:rsid w:val="00D40F63"/>
    <w:rsid w:val="00D42AEC"/>
    <w:rsid w:val="00D4394D"/>
    <w:rsid w:val="00D458DF"/>
    <w:rsid w:val="00D45F50"/>
    <w:rsid w:val="00D46CD0"/>
    <w:rsid w:val="00D47526"/>
    <w:rsid w:val="00D477CB"/>
    <w:rsid w:val="00D47C04"/>
    <w:rsid w:val="00D50912"/>
    <w:rsid w:val="00D50A69"/>
    <w:rsid w:val="00D50B0B"/>
    <w:rsid w:val="00D51C80"/>
    <w:rsid w:val="00D51ECE"/>
    <w:rsid w:val="00D5224B"/>
    <w:rsid w:val="00D52369"/>
    <w:rsid w:val="00D5262B"/>
    <w:rsid w:val="00D527DA"/>
    <w:rsid w:val="00D5389C"/>
    <w:rsid w:val="00D53BE0"/>
    <w:rsid w:val="00D560A8"/>
    <w:rsid w:val="00D56D3B"/>
    <w:rsid w:val="00D57F69"/>
    <w:rsid w:val="00D6010C"/>
    <w:rsid w:val="00D606C4"/>
    <w:rsid w:val="00D61A32"/>
    <w:rsid w:val="00D61E06"/>
    <w:rsid w:val="00D621B1"/>
    <w:rsid w:val="00D628D5"/>
    <w:rsid w:val="00D63276"/>
    <w:rsid w:val="00D63750"/>
    <w:rsid w:val="00D63DE8"/>
    <w:rsid w:val="00D6445A"/>
    <w:rsid w:val="00D64B33"/>
    <w:rsid w:val="00D64C7D"/>
    <w:rsid w:val="00D64CDA"/>
    <w:rsid w:val="00D65595"/>
    <w:rsid w:val="00D65FAF"/>
    <w:rsid w:val="00D669F9"/>
    <w:rsid w:val="00D67449"/>
    <w:rsid w:val="00D677A3"/>
    <w:rsid w:val="00D709D5"/>
    <w:rsid w:val="00D7120B"/>
    <w:rsid w:val="00D71349"/>
    <w:rsid w:val="00D71359"/>
    <w:rsid w:val="00D72791"/>
    <w:rsid w:val="00D72F30"/>
    <w:rsid w:val="00D736AE"/>
    <w:rsid w:val="00D73D3F"/>
    <w:rsid w:val="00D74546"/>
    <w:rsid w:val="00D74E23"/>
    <w:rsid w:val="00D77E03"/>
    <w:rsid w:val="00D80216"/>
    <w:rsid w:val="00D8085A"/>
    <w:rsid w:val="00D80C5B"/>
    <w:rsid w:val="00D82A8C"/>
    <w:rsid w:val="00D8300F"/>
    <w:rsid w:val="00D83340"/>
    <w:rsid w:val="00D8350E"/>
    <w:rsid w:val="00D84AEA"/>
    <w:rsid w:val="00D84D3E"/>
    <w:rsid w:val="00D84F72"/>
    <w:rsid w:val="00D8612B"/>
    <w:rsid w:val="00D86155"/>
    <w:rsid w:val="00D87389"/>
    <w:rsid w:val="00D87F78"/>
    <w:rsid w:val="00D90171"/>
    <w:rsid w:val="00D90340"/>
    <w:rsid w:val="00D904B8"/>
    <w:rsid w:val="00D904D5"/>
    <w:rsid w:val="00D90E1F"/>
    <w:rsid w:val="00D9181B"/>
    <w:rsid w:val="00D921B7"/>
    <w:rsid w:val="00D92239"/>
    <w:rsid w:val="00D93A3D"/>
    <w:rsid w:val="00D93A69"/>
    <w:rsid w:val="00D93CCB"/>
    <w:rsid w:val="00D93DF1"/>
    <w:rsid w:val="00D93F5C"/>
    <w:rsid w:val="00D9585F"/>
    <w:rsid w:val="00D9620B"/>
    <w:rsid w:val="00D97671"/>
    <w:rsid w:val="00D97996"/>
    <w:rsid w:val="00DA0DBB"/>
    <w:rsid w:val="00DA0E82"/>
    <w:rsid w:val="00DA128B"/>
    <w:rsid w:val="00DA237C"/>
    <w:rsid w:val="00DA2EE6"/>
    <w:rsid w:val="00DA3B1E"/>
    <w:rsid w:val="00DA42A5"/>
    <w:rsid w:val="00DA4A8B"/>
    <w:rsid w:val="00DA4E37"/>
    <w:rsid w:val="00DA5F89"/>
    <w:rsid w:val="00DA7A09"/>
    <w:rsid w:val="00DA7D32"/>
    <w:rsid w:val="00DB00E3"/>
    <w:rsid w:val="00DB0A4B"/>
    <w:rsid w:val="00DB0C01"/>
    <w:rsid w:val="00DB0E12"/>
    <w:rsid w:val="00DB0EE3"/>
    <w:rsid w:val="00DB1475"/>
    <w:rsid w:val="00DB2582"/>
    <w:rsid w:val="00DB354B"/>
    <w:rsid w:val="00DB3E3F"/>
    <w:rsid w:val="00DB4309"/>
    <w:rsid w:val="00DB4EE9"/>
    <w:rsid w:val="00DB52CA"/>
    <w:rsid w:val="00DB5BA7"/>
    <w:rsid w:val="00DB61A8"/>
    <w:rsid w:val="00DB672D"/>
    <w:rsid w:val="00DB6D88"/>
    <w:rsid w:val="00DB6F81"/>
    <w:rsid w:val="00DC1835"/>
    <w:rsid w:val="00DC18BE"/>
    <w:rsid w:val="00DC22F7"/>
    <w:rsid w:val="00DC2F55"/>
    <w:rsid w:val="00DC4E5B"/>
    <w:rsid w:val="00DC59F6"/>
    <w:rsid w:val="00DC5B14"/>
    <w:rsid w:val="00DC7796"/>
    <w:rsid w:val="00DD0E3A"/>
    <w:rsid w:val="00DD14ED"/>
    <w:rsid w:val="00DD1595"/>
    <w:rsid w:val="00DD16AB"/>
    <w:rsid w:val="00DD29C8"/>
    <w:rsid w:val="00DD3EAC"/>
    <w:rsid w:val="00DD519F"/>
    <w:rsid w:val="00DD575A"/>
    <w:rsid w:val="00DD5ED6"/>
    <w:rsid w:val="00DD659B"/>
    <w:rsid w:val="00DD6CFC"/>
    <w:rsid w:val="00DD7D3A"/>
    <w:rsid w:val="00DD7E29"/>
    <w:rsid w:val="00DE09EC"/>
    <w:rsid w:val="00DE1878"/>
    <w:rsid w:val="00DE2FD4"/>
    <w:rsid w:val="00DE3D45"/>
    <w:rsid w:val="00DE3F76"/>
    <w:rsid w:val="00DE445D"/>
    <w:rsid w:val="00DE4E5C"/>
    <w:rsid w:val="00DE531E"/>
    <w:rsid w:val="00DE5720"/>
    <w:rsid w:val="00DE5ED4"/>
    <w:rsid w:val="00DE5F41"/>
    <w:rsid w:val="00DE6F6C"/>
    <w:rsid w:val="00DE75C1"/>
    <w:rsid w:val="00DE7765"/>
    <w:rsid w:val="00DE7FC1"/>
    <w:rsid w:val="00DF0156"/>
    <w:rsid w:val="00DF04C1"/>
    <w:rsid w:val="00DF0B2B"/>
    <w:rsid w:val="00DF138A"/>
    <w:rsid w:val="00DF1BEF"/>
    <w:rsid w:val="00DF233C"/>
    <w:rsid w:val="00DF295B"/>
    <w:rsid w:val="00DF36D9"/>
    <w:rsid w:val="00DF3853"/>
    <w:rsid w:val="00DF400D"/>
    <w:rsid w:val="00DF51B6"/>
    <w:rsid w:val="00DF5D94"/>
    <w:rsid w:val="00DF6164"/>
    <w:rsid w:val="00DF65EC"/>
    <w:rsid w:val="00DF71C8"/>
    <w:rsid w:val="00DF794D"/>
    <w:rsid w:val="00E00B8B"/>
    <w:rsid w:val="00E00E7E"/>
    <w:rsid w:val="00E0266B"/>
    <w:rsid w:val="00E02A0F"/>
    <w:rsid w:val="00E02B63"/>
    <w:rsid w:val="00E02CA1"/>
    <w:rsid w:val="00E039F1"/>
    <w:rsid w:val="00E03E77"/>
    <w:rsid w:val="00E0422A"/>
    <w:rsid w:val="00E04446"/>
    <w:rsid w:val="00E045D8"/>
    <w:rsid w:val="00E048F0"/>
    <w:rsid w:val="00E04AF9"/>
    <w:rsid w:val="00E04E2E"/>
    <w:rsid w:val="00E051B1"/>
    <w:rsid w:val="00E072BD"/>
    <w:rsid w:val="00E10331"/>
    <w:rsid w:val="00E104F0"/>
    <w:rsid w:val="00E1130E"/>
    <w:rsid w:val="00E11A27"/>
    <w:rsid w:val="00E12BDC"/>
    <w:rsid w:val="00E12D4D"/>
    <w:rsid w:val="00E12DED"/>
    <w:rsid w:val="00E12E7A"/>
    <w:rsid w:val="00E1305F"/>
    <w:rsid w:val="00E1481D"/>
    <w:rsid w:val="00E14A79"/>
    <w:rsid w:val="00E159DA"/>
    <w:rsid w:val="00E15F2F"/>
    <w:rsid w:val="00E16551"/>
    <w:rsid w:val="00E16642"/>
    <w:rsid w:val="00E176DC"/>
    <w:rsid w:val="00E20778"/>
    <w:rsid w:val="00E207C6"/>
    <w:rsid w:val="00E20E4D"/>
    <w:rsid w:val="00E21F0D"/>
    <w:rsid w:val="00E2272B"/>
    <w:rsid w:val="00E22BAB"/>
    <w:rsid w:val="00E22DD5"/>
    <w:rsid w:val="00E238D6"/>
    <w:rsid w:val="00E23BA2"/>
    <w:rsid w:val="00E242F5"/>
    <w:rsid w:val="00E255F1"/>
    <w:rsid w:val="00E256EA"/>
    <w:rsid w:val="00E263D8"/>
    <w:rsid w:val="00E26459"/>
    <w:rsid w:val="00E268F0"/>
    <w:rsid w:val="00E27100"/>
    <w:rsid w:val="00E274CE"/>
    <w:rsid w:val="00E30397"/>
    <w:rsid w:val="00E310A7"/>
    <w:rsid w:val="00E3150E"/>
    <w:rsid w:val="00E32272"/>
    <w:rsid w:val="00E3264A"/>
    <w:rsid w:val="00E329F9"/>
    <w:rsid w:val="00E33DF4"/>
    <w:rsid w:val="00E34A0C"/>
    <w:rsid w:val="00E34F07"/>
    <w:rsid w:val="00E355BB"/>
    <w:rsid w:val="00E36140"/>
    <w:rsid w:val="00E36E5D"/>
    <w:rsid w:val="00E3748D"/>
    <w:rsid w:val="00E37D06"/>
    <w:rsid w:val="00E4023B"/>
    <w:rsid w:val="00E40584"/>
    <w:rsid w:val="00E4087A"/>
    <w:rsid w:val="00E425A5"/>
    <w:rsid w:val="00E42E77"/>
    <w:rsid w:val="00E43C8D"/>
    <w:rsid w:val="00E44B81"/>
    <w:rsid w:val="00E44C8D"/>
    <w:rsid w:val="00E45ACF"/>
    <w:rsid w:val="00E45E1B"/>
    <w:rsid w:val="00E46A1E"/>
    <w:rsid w:val="00E4767C"/>
    <w:rsid w:val="00E47C6C"/>
    <w:rsid w:val="00E47CBB"/>
    <w:rsid w:val="00E47CC2"/>
    <w:rsid w:val="00E50B03"/>
    <w:rsid w:val="00E50B3F"/>
    <w:rsid w:val="00E50DFE"/>
    <w:rsid w:val="00E511BB"/>
    <w:rsid w:val="00E511D8"/>
    <w:rsid w:val="00E51338"/>
    <w:rsid w:val="00E5406F"/>
    <w:rsid w:val="00E54142"/>
    <w:rsid w:val="00E5464E"/>
    <w:rsid w:val="00E54EED"/>
    <w:rsid w:val="00E562FE"/>
    <w:rsid w:val="00E570B5"/>
    <w:rsid w:val="00E60125"/>
    <w:rsid w:val="00E60891"/>
    <w:rsid w:val="00E617ED"/>
    <w:rsid w:val="00E619DB"/>
    <w:rsid w:val="00E6205E"/>
    <w:rsid w:val="00E622A6"/>
    <w:rsid w:val="00E623B4"/>
    <w:rsid w:val="00E62CA7"/>
    <w:rsid w:val="00E6303F"/>
    <w:rsid w:val="00E63668"/>
    <w:rsid w:val="00E64A3F"/>
    <w:rsid w:val="00E65375"/>
    <w:rsid w:val="00E656F9"/>
    <w:rsid w:val="00E65CCF"/>
    <w:rsid w:val="00E65ECD"/>
    <w:rsid w:val="00E66523"/>
    <w:rsid w:val="00E667FB"/>
    <w:rsid w:val="00E66BD8"/>
    <w:rsid w:val="00E66EFE"/>
    <w:rsid w:val="00E67A44"/>
    <w:rsid w:val="00E67C28"/>
    <w:rsid w:val="00E700CE"/>
    <w:rsid w:val="00E70117"/>
    <w:rsid w:val="00E70983"/>
    <w:rsid w:val="00E70BD5"/>
    <w:rsid w:val="00E71B23"/>
    <w:rsid w:val="00E7222E"/>
    <w:rsid w:val="00E7244C"/>
    <w:rsid w:val="00E73306"/>
    <w:rsid w:val="00E73588"/>
    <w:rsid w:val="00E735F9"/>
    <w:rsid w:val="00E73CB4"/>
    <w:rsid w:val="00E73F07"/>
    <w:rsid w:val="00E74482"/>
    <w:rsid w:val="00E74BFF"/>
    <w:rsid w:val="00E7544F"/>
    <w:rsid w:val="00E75562"/>
    <w:rsid w:val="00E7639E"/>
    <w:rsid w:val="00E76E48"/>
    <w:rsid w:val="00E771E6"/>
    <w:rsid w:val="00E801FB"/>
    <w:rsid w:val="00E81228"/>
    <w:rsid w:val="00E81ED1"/>
    <w:rsid w:val="00E8214C"/>
    <w:rsid w:val="00E832BA"/>
    <w:rsid w:val="00E83499"/>
    <w:rsid w:val="00E83571"/>
    <w:rsid w:val="00E84F84"/>
    <w:rsid w:val="00E859EF"/>
    <w:rsid w:val="00E85FD5"/>
    <w:rsid w:val="00E86512"/>
    <w:rsid w:val="00E867DA"/>
    <w:rsid w:val="00E86F7E"/>
    <w:rsid w:val="00E87102"/>
    <w:rsid w:val="00E8717A"/>
    <w:rsid w:val="00E87617"/>
    <w:rsid w:val="00E87BC2"/>
    <w:rsid w:val="00E9073C"/>
    <w:rsid w:val="00E90EAC"/>
    <w:rsid w:val="00E911AA"/>
    <w:rsid w:val="00E92ECA"/>
    <w:rsid w:val="00E930F7"/>
    <w:rsid w:val="00E93792"/>
    <w:rsid w:val="00E93899"/>
    <w:rsid w:val="00E9390C"/>
    <w:rsid w:val="00E94A63"/>
    <w:rsid w:val="00E95D64"/>
    <w:rsid w:val="00E95FFB"/>
    <w:rsid w:val="00E96404"/>
    <w:rsid w:val="00E978D2"/>
    <w:rsid w:val="00E97FCF"/>
    <w:rsid w:val="00EA01DA"/>
    <w:rsid w:val="00EA159A"/>
    <w:rsid w:val="00EA2B70"/>
    <w:rsid w:val="00EA2E5C"/>
    <w:rsid w:val="00EA3375"/>
    <w:rsid w:val="00EA3AFA"/>
    <w:rsid w:val="00EA3B53"/>
    <w:rsid w:val="00EA3F24"/>
    <w:rsid w:val="00EA4628"/>
    <w:rsid w:val="00EA5923"/>
    <w:rsid w:val="00EA5F3A"/>
    <w:rsid w:val="00EA6C6D"/>
    <w:rsid w:val="00EB0590"/>
    <w:rsid w:val="00EB0617"/>
    <w:rsid w:val="00EB1179"/>
    <w:rsid w:val="00EB1734"/>
    <w:rsid w:val="00EB188B"/>
    <w:rsid w:val="00EB2040"/>
    <w:rsid w:val="00EB321E"/>
    <w:rsid w:val="00EB3223"/>
    <w:rsid w:val="00EB3361"/>
    <w:rsid w:val="00EB39C8"/>
    <w:rsid w:val="00EB5BDA"/>
    <w:rsid w:val="00EB5E00"/>
    <w:rsid w:val="00EB6368"/>
    <w:rsid w:val="00EB68AA"/>
    <w:rsid w:val="00EB777C"/>
    <w:rsid w:val="00EC0C52"/>
    <w:rsid w:val="00EC0FD5"/>
    <w:rsid w:val="00EC15BF"/>
    <w:rsid w:val="00EC1A7C"/>
    <w:rsid w:val="00EC2851"/>
    <w:rsid w:val="00EC4074"/>
    <w:rsid w:val="00EC44A6"/>
    <w:rsid w:val="00EC496E"/>
    <w:rsid w:val="00EC4AC8"/>
    <w:rsid w:val="00EC5618"/>
    <w:rsid w:val="00EC6A8A"/>
    <w:rsid w:val="00EC6BBF"/>
    <w:rsid w:val="00EC7C84"/>
    <w:rsid w:val="00ED01FC"/>
    <w:rsid w:val="00ED0BA2"/>
    <w:rsid w:val="00ED1176"/>
    <w:rsid w:val="00ED1438"/>
    <w:rsid w:val="00ED3104"/>
    <w:rsid w:val="00ED3E74"/>
    <w:rsid w:val="00ED40A4"/>
    <w:rsid w:val="00ED4163"/>
    <w:rsid w:val="00ED452B"/>
    <w:rsid w:val="00ED45A5"/>
    <w:rsid w:val="00ED47B0"/>
    <w:rsid w:val="00ED51FA"/>
    <w:rsid w:val="00ED5497"/>
    <w:rsid w:val="00ED57B1"/>
    <w:rsid w:val="00ED636A"/>
    <w:rsid w:val="00ED7CBA"/>
    <w:rsid w:val="00EE124C"/>
    <w:rsid w:val="00EE133A"/>
    <w:rsid w:val="00EE1F31"/>
    <w:rsid w:val="00EE260C"/>
    <w:rsid w:val="00EE2A1D"/>
    <w:rsid w:val="00EE2A8C"/>
    <w:rsid w:val="00EE309C"/>
    <w:rsid w:val="00EE33B7"/>
    <w:rsid w:val="00EE36E0"/>
    <w:rsid w:val="00EE3747"/>
    <w:rsid w:val="00EE37AA"/>
    <w:rsid w:val="00EE44B8"/>
    <w:rsid w:val="00EE44F5"/>
    <w:rsid w:val="00EE4508"/>
    <w:rsid w:val="00EE512B"/>
    <w:rsid w:val="00EE6225"/>
    <w:rsid w:val="00EE62C9"/>
    <w:rsid w:val="00EE6A05"/>
    <w:rsid w:val="00EE6E64"/>
    <w:rsid w:val="00EE72A3"/>
    <w:rsid w:val="00EE7D01"/>
    <w:rsid w:val="00EF04D8"/>
    <w:rsid w:val="00EF12A3"/>
    <w:rsid w:val="00EF2EDE"/>
    <w:rsid w:val="00EF3363"/>
    <w:rsid w:val="00EF36F1"/>
    <w:rsid w:val="00EF375B"/>
    <w:rsid w:val="00EF4303"/>
    <w:rsid w:val="00EF4706"/>
    <w:rsid w:val="00EF4719"/>
    <w:rsid w:val="00EF4D5B"/>
    <w:rsid w:val="00EF582E"/>
    <w:rsid w:val="00EF5CF8"/>
    <w:rsid w:val="00EF655A"/>
    <w:rsid w:val="00EF722A"/>
    <w:rsid w:val="00EF792A"/>
    <w:rsid w:val="00EF7B22"/>
    <w:rsid w:val="00EF7E39"/>
    <w:rsid w:val="00F0011B"/>
    <w:rsid w:val="00F00185"/>
    <w:rsid w:val="00F00ADE"/>
    <w:rsid w:val="00F01577"/>
    <w:rsid w:val="00F019B5"/>
    <w:rsid w:val="00F01C16"/>
    <w:rsid w:val="00F0205D"/>
    <w:rsid w:val="00F03B6D"/>
    <w:rsid w:val="00F03D97"/>
    <w:rsid w:val="00F05E77"/>
    <w:rsid w:val="00F06294"/>
    <w:rsid w:val="00F07889"/>
    <w:rsid w:val="00F10AE3"/>
    <w:rsid w:val="00F10CCF"/>
    <w:rsid w:val="00F11175"/>
    <w:rsid w:val="00F11234"/>
    <w:rsid w:val="00F117C6"/>
    <w:rsid w:val="00F119E2"/>
    <w:rsid w:val="00F11F13"/>
    <w:rsid w:val="00F12593"/>
    <w:rsid w:val="00F13024"/>
    <w:rsid w:val="00F1348E"/>
    <w:rsid w:val="00F13CE2"/>
    <w:rsid w:val="00F13D9E"/>
    <w:rsid w:val="00F1447B"/>
    <w:rsid w:val="00F14676"/>
    <w:rsid w:val="00F14943"/>
    <w:rsid w:val="00F14CCC"/>
    <w:rsid w:val="00F151A0"/>
    <w:rsid w:val="00F16010"/>
    <w:rsid w:val="00F16C78"/>
    <w:rsid w:val="00F1777A"/>
    <w:rsid w:val="00F17D88"/>
    <w:rsid w:val="00F17FD7"/>
    <w:rsid w:val="00F2026A"/>
    <w:rsid w:val="00F2052D"/>
    <w:rsid w:val="00F2138E"/>
    <w:rsid w:val="00F21E9B"/>
    <w:rsid w:val="00F2210C"/>
    <w:rsid w:val="00F225F7"/>
    <w:rsid w:val="00F234E2"/>
    <w:rsid w:val="00F23A48"/>
    <w:rsid w:val="00F242E4"/>
    <w:rsid w:val="00F24439"/>
    <w:rsid w:val="00F24D32"/>
    <w:rsid w:val="00F25B11"/>
    <w:rsid w:val="00F26341"/>
    <w:rsid w:val="00F27F0C"/>
    <w:rsid w:val="00F324F9"/>
    <w:rsid w:val="00F325F2"/>
    <w:rsid w:val="00F33BD4"/>
    <w:rsid w:val="00F33DA7"/>
    <w:rsid w:val="00F34715"/>
    <w:rsid w:val="00F354B2"/>
    <w:rsid w:val="00F356E9"/>
    <w:rsid w:val="00F36717"/>
    <w:rsid w:val="00F373F5"/>
    <w:rsid w:val="00F40574"/>
    <w:rsid w:val="00F40631"/>
    <w:rsid w:val="00F407FE"/>
    <w:rsid w:val="00F4207C"/>
    <w:rsid w:val="00F42170"/>
    <w:rsid w:val="00F42C0B"/>
    <w:rsid w:val="00F42E89"/>
    <w:rsid w:val="00F4330B"/>
    <w:rsid w:val="00F43AF3"/>
    <w:rsid w:val="00F44275"/>
    <w:rsid w:val="00F44CD6"/>
    <w:rsid w:val="00F44FE3"/>
    <w:rsid w:val="00F45016"/>
    <w:rsid w:val="00F458A4"/>
    <w:rsid w:val="00F463F7"/>
    <w:rsid w:val="00F46C29"/>
    <w:rsid w:val="00F46CEF"/>
    <w:rsid w:val="00F47AE6"/>
    <w:rsid w:val="00F51828"/>
    <w:rsid w:val="00F51A48"/>
    <w:rsid w:val="00F51AA4"/>
    <w:rsid w:val="00F51DAD"/>
    <w:rsid w:val="00F5236A"/>
    <w:rsid w:val="00F54903"/>
    <w:rsid w:val="00F562CA"/>
    <w:rsid w:val="00F6099F"/>
    <w:rsid w:val="00F61EA3"/>
    <w:rsid w:val="00F62B3C"/>
    <w:rsid w:val="00F635AC"/>
    <w:rsid w:val="00F63944"/>
    <w:rsid w:val="00F639EB"/>
    <w:rsid w:val="00F63D31"/>
    <w:rsid w:val="00F6411B"/>
    <w:rsid w:val="00F6515C"/>
    <w:rsid w:val="00F6571E"/>
    <w:rsid w:val="00F6597C"/>
    <w:rsid w:val="00F65B86"/>
    <w:rsid w:val="00F664A7"/>
    <w:rsid w:val="00F6698D"/>
    <w:rsid w:val="00F66B44"/>
    <w:rsid w:val="00F66DBB"/>
    <w:rsid w:val="00F67E11"/>
    <w:rsid w:val="00F70259"/>
    <w:rsid w:val="00F71C85"/>
    <w:rsid w:val="00F721EC"/>
    <w:rsid w:val="00F7258F"/>
    <w:rsid w:val="00F72D11"/>
    <w:rsid w:val="00F72E27"/>
    <w:rsid w:val="00F72F3A"/>
    <w:rsid w:val="00F732BB"/>
    <w:rsid w:val="00F744D2"/>
    <w:rsid w:val="00F746E6"/>
    <w:rsid w:val="00F752D4"/>
    <w:rsid w:val="00F75865"/>
    <w:rsid w:val="00F75C15"/>
    <w:rsid w:val="00F75DDA"/>
    <w:rsid w:val="00F75E50"/>
    <w:rsid w:val="00F77619"/>
    <w:rsid w:val="00F77EF7"/>
    <w:rsid w:val="00F80304"/>
    <w:rsid w:val="00F80858"/>
    <w:rsid w:val="00F80BC6"/>
    <w:rsid w:val="00F80D57"/>
    <w:rsid w:val="00F81600"/>
    <w:rsid w:val="00F81A06"/>
    <w:rsid w:val="00F81BBF"/>
    <w:rsid w:val="00F822E7"/>
    <w:rsid w:val="00F8232E"/>
    <w:rsid w:val="00F823DC"/>
    <w:rsid w:val="00F82B15"/>
    <w:rsid w:val="00F82DDB"/>
    <w:rsid w:val="00F83887"/>
    <w:rsid w:val="00F84B43"/>
    <w:rsid w:val="00F855F4"/>
    <w:rsid w:val="00F85AFF"/>
    <w:rsid w:val="00F860B9"/>
    <w:rsid w:val="00F8655E"/>
    <w:rsid w:val="00F87850"/>
    <w:rsid w:val="00F87DC6"/>
    <w:rsid w:val="00F87F23"/>
    <w:rsid w:val="00F90AF5"/>
    <w:rsid w:val="00F91CD9"/>
    <w:rsid w:val="00F9264C"/>
    <w:rsid w:val="00F932DA"/>
    <w:rsid w:val="00F94073"/>
    <w:rsid w:val="00F94166"/>
    <w:rsid w:val="00F95A2D"/>
    <w:rsid w:val="00F96814"/>
    <w:rsid w:val="00F96EAC"/>
    <w:rsid w:val="00F97BA4"/>
    <w:rsid w:val="00F97F0B"/>
    <w:rsid w:val="00FA00E1"/>
    <w:rsid w:val="00FA083D"/>
    <w:rsid w:val="00FA0937"/>
    <w:rsid w:val="00FA1804"/>
    <w:rsid w:val="00FA2D00"/>
    <w:rsid w:val="00FA3C3B"/>
    <w:rsid w:val="00FA3F79"/>
    <w:rsid w:val="00FA4412"/>
    <w:rsid w:val="00FA4463"/>
    <w:rsid w:val="00FA63BB"/>
    <w:rsid w:val="00FA658F"/>
    <w:rsid w:val="00FA7B14"/>
    <w:rsid w:val="00FA7D69"/>
    <w:rsid w:val="00FB007A"/>
    <w:rsid w:val="00FB0E5B"/>
    <w:rsid w:val="00FB0FA8"/>
    <w:rsid w:val="00FB11BB"/>
    <w:rsid w:val="00FB2110"/>
    <w:rsid w:val="00FB24A4"/>
    <w:rsid w:val="00FB26F6"/>
    <w:rsid w:val="00FB2BDF"/>
    <w:rsid w:val="00FB3214"/>
    <w:rsid w:val="00FB352A"/>
    <w:rsid w:val="00FB3BC8"/>
    <w:rsid w:val="00FB3E8F"/>
    <w:rsid w:val="00FB4C08"/>
    <w:rsid w:val="00FB4DA4"/>
    <w:rsid w:val="00FB50FD"/>
    <w:rsid w:val="00FB5883"/>
    <w:rsid w:val="00FB5BFD"/>
    <w:rsid w:val="00FB66B1"/>
    <w:rsid w:val="00FB73AC"/>
    <w:rsid w:val="00FB7506"/>
    <w:rsid w:val="00FB79C7"/>
    <w:rsid w:val="00FB7F52"/>
    <w:rsid w:val="00FC03EF"/>
    <w:rsid w:val="00FC049B"/>
    <w:rsid w:val="00FC13B9"/>
    <w:rsid w:val="00FC19C1"/>
    <w:rsid w:val="00FC1A85"/>
    <w:rsid w:val="00FC2088"/>
    <w:rsid w:val="00FC327E"/>
    <w:rsid w:val="00FC3C3A"/>
    <w:rsid w:val="00FC41BC"/>
    <w:rsid w:val="00FC4F2F"/>
    <w:rsid w:val="00FC6342"/>
    <w:rsid w:val="00FC76AC"/>
    <w:rsid w:val="00FC76E3"/>
    <w:rsid w:val="00FC7A5C"/>
    <w:rsid w:val="00FD0570"/>
    <w:rsid w:val="00FD09CE"/>
    <w:rsid w:val="00FD0BF9"/>
    <w:rsid w:val="00FD1CAE"/>
    <w:rsid w:val="00FD1CEF"/>
    <w:rsid w:val="00FD2020"/>
    <w:rsid w:val="00FD2123"/>
    <w:rsid w:val="00FD22C9"/>
    <w:rsid w:val="00FD29C9"/>
    <w:rsid w:val="00FD2A28"/>
    <w:rsid w:val="00FD39CB"/>
    <w:rsid w:val="00FD4E5A"/>
    <w:rsid w:val="00FD4F70"/>
    <w:rsid w:val="00FD5291"/>
    <w:rsid w:val="00FD5C07"/>
    <w:rsid w:val="00FD655A"/>
    <w:rsid w:val="00FD77D9"/>
    <w:rsid w:val="00FE0648"/>
    <w:rsid w:val="00FE10EB"/>
    <w:rsid w:val="00FE1C4F"/>
    <w:rsid w:val="00FE225F"/>
    <w:rsid w:val="00FE2432"/>
    <w:rsid w:val="00FE275D"/>
    <w:rsid w:val="00FE2DE4"/>
    <w:rsid w:val="00FE486F"/>
    <w:rsid w:val="00FE5179"/>
    <w:rsid w:val="00FE539F"/>
    <w:rsid w:val="00FE5E74"/>
    <w:rsid w:val="00FE5EBD"/>
    <w:rsid w:val="00FE6C3A"/>
    <w:rsid w:val="00FE7CE8"/>
    <w:rsid w:val="00FF0108"/>
    <w:rsid w:val="00FF1018"/>
    <w:rsid w:val="00FF1203"/>
    <w:rsid w:val="00FF140E"/>
    <w:rsid w:val="00FF195A"/>
    <w:rsid w:val="00FF24C2"/>
    <w:rsid w:val="00FF3057"/>
    <w:rsid w:val="00FF3BE1"/>
    <w:rsid w:val="00FF3C2B"/>
    <w:rsid w:val="00FF4E4C"/>
    <w:rsid w:val="00FF56B6"/>
    <w:rsid w:val="00FF5A68"/>
    <w:rsid w:val="00FF68B8"/>
    <w:rsid w:val="00FF6EC6"/>
    <w:rsid w:val="00FF740B"/>
    <w:rsid w:val="00FF745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245A6"/>
  <w15:docId w15:val="{3EF1D77C-06CD-4B7B-A54C-33623DD4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27C"/>
  </w:style>
  <w:style w:type="paragraph" w:styleId="Heading1">
    <w:name w:val="heading 1"/>
    <w:basedOn w:val="Normal"/>
    <w:link w:val="Heading1Char"/>
    <w:uiPriority w:val="9"/>
    <w:qFormat/>
    <w:rsid w:val="003D3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E35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5D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BF29B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259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63C"/>
    <w:rPr>
      <w:rFonts w:ascii="Times New Roman" w:eastAsia="Times New Roman" w:hAnsi="Times New Roman" w:cs="Times New Roman"/>
      <w:b/>
      <w:bCs/>
      <w:kern w:val="36"/>
      <w:sz w:val="48"/>
      <w:szCs w:val="48"/>
      <w:lang w:eastAsia="hr-HR"/>
    </w:rPr>
  </w:style>
  <w:style w:type="paragraph" w:customStyle="1" w:styleId="t-9-8">
    <w:name w:val="t-9-8"/>
    <w:basedOn w:val="Normal"/>
    <w:rsid w:val="00CE4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F373F5"/>
    <w:rPr>
      <w:color w:val="0000FF"/>
      <w:u w:val="single"/>
    </w:rPr>
  </w:style>
  <w:style w:type="table" w:styleId="TableGrid">
    <w:name w:val="Table Grid"/>
    <w:basedOn w:val="TableNormal"/>
    <w:uiPriority w:val="59"/>
    <w:rsid w:val="00FA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1261C"/>
    <w:pPr>
      <w:ind w:left="720"/>
      <w:contextualSpacing/>
    </w:pPr>
  </w:style>
  <w:style w:type="paragraph" w:styleId="BalloonText">
    <w:name w:val="Balloon Text"/>
    <w:basedOn w:val="Normal"/>
    <w:link w:val="BalloonTextChar"/>
    <w:semiHidden/>
    <w:unhideWhenUsed/>
    <w:rsid w:val="00812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55DA"/>
  </w:style>
  <w:style w:type="paragraph" w:styleId="NormalWeb">
    <w:name w:val="Normal (Web)"/>
    <w:basedOn w:val="Normal"/>
    <w:uiPriority w:val="99"/>
    <w:unhideWhenUsed/>
    <w:qFormat/>
    <w:rsid w:val="00C22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BF29BC"/>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7900B7"/>
    <w:rPr>
      <w:b/>
      <w:bCs/>
    </w:rPr>
  </w:style>
  <w:style w:type="paragraph" w:styleId="Header">
    <w:name w:val="header"/>
    <w:basedOn w:val="Normal"/>
    <w:link w:val="HeaderChar"/>
    <w:unhideWhenUsed/>
    <w:rsid w:val="003F59B1"/>
    <w:pPr>
      <w:tabs>
        <w:tab w:val="center" w:pos="4536"/>
        <w:tab w:val="right" w:pos="9072"/>
      </w:tabs>
      <w:spacing w:after="0" w:line="240" w:lineRule="auto"/>
    </w:pPr>
  </w:style>
  <w:style w:type="character" w:customStyle="1" w:styleId="HeaderChar">
    <w:name w:val="Header Char"/>
    <w:basedOn w:val="DefaultParagraphFont"/>
    <w:link w:val="Header"/>
    <w:rsid w:val="003F59B1"/>
  </w:style>
  <w:style w:type="paragraph" w:styleId="Footer">
    <w:name w:val="footer"/>
    <w:basedOn w:val="Normal"/>
    <w:link w:val="FooterChar"/>
    <w:uiPriority w:val="99"/>
    <w:unhideWhenUsed/>
    <w:rsid w:val="003F59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59B1"/>
  </w:style>
  <w:style w:type="paragraph" w:customStyle="1" w:styleId="Standard">
    <w:name w:val="Standard"/>
    <w:rsid w:val="004704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Heading5Char">
    <w:name w:val="Heading 5 Char"/>
    <w:basedOn w:val="DefaultParagraphFont"/>
    <w:link w:val="Heading5"/>
    <w:rsid w:val="00C25988"/>
    <w:rPr>
      <w:rFonts w:asciiTheme="majorHAnsi" w:eastAsiaTheme="majorEastAsia" w:hAnsiTheme="majorHAnsi" w:cstheme="majorBidi"/>
      <w:color w:val="243F60" w:themeColor="accent1" w:themeShade="7F"/>
    </w:rPr>
  </w:style>
  <w:style w:type="paragraph" w:customStyle="1" w:styleId="StandardWeb1">
    <w:name w:val="Standard (Web)1"/>
    <w:basedOn w:val="Normal"/>
    <w:rsid w:val="00C25988"/>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040DA5"/>
    <w:rPr>
      <w:color w:val="800080" w:themeColor="followedHyperlink"/>
      <w:u w:val="single"/>
    </w:rPr>
  </w:style>
  <w:style w:type="paragraph" w:styleId="TOC1">
    <w:name w:val="toc 1"/>
    <w:basedOn w:val="Normal"/>
    <w:next w:val="Normal"/>
    <w:autoRedefine/>
    <w:uiPriority w:val="39"/>
    <w:qFormat/>
    <w:rsid w:val="009E13BB"/>
    <w:pPr>
      <w:tabs>
        <w:tab w:val="left" w:pos="284"/>
        <w:tab w:val="left" w:pos="426"/>
        <w:tab w:val="left" w:pos="567"/>
        <w:tab w:val="left" w:pos="993"/>
        <w:tab w:val="right" w:leader="dot" w:pos="9061"/>
      </w:tabs>
      <w:spacing w:after="0"/>
      <w:jc w:val="center"/>
    </w:pPr>
    <w:rPr>
      <w:rFonts w:asciiTheme="majorHAnsi" w:eastAsia="Symbol" w:hAnsiTheme="majorHAnsi" w:cs="Times New Roman"/>
      <w:b/>
      <w:bCs/>
      <w:i/>
      <w:caps/>
      <w:noProof/>
      <w:sz w:val="24"/>
      <w:szCs w:val="24"/>
    </w:rPr>
  </w:style>
  <w:style w:type="paragraph" w:styleId="TOC2">
    <w:name w:val="toc 2"/>
    <w:basedOn w:val="NoSpacing"/>
    <w:next w:val="Standard"/>
    <w:autoRedefine/>
    <w:uiPriority w:val="39"/>
    <w:qFormat/>
    <w:rsid w:val="003A2864"/>
    <w:pPr>
      <w:tabs>
        <w:tab w:val="left" w:pos="851"/>
        <w:tab w:val="right" w:leader="dot" w:pos="9061"/>
      </w:tabs>
      <w:spacing w:line="276" w:lineRule="auto"/>
      <w:ind w:left="142" w:firstLine="142"/>
      <w:jc w:val="both"/>
    </w:pPr>
    <w:rPr>
      <w:rFonts w:asciiTheme="majorHAnsi" w:eastAsia="Times New Roman" w:hAnsiTheme="majorHAnsi" w:cs="Times New Roman"/>
      <w:b/>
      <w:smallCaps/>
      <w:noProof/>
      <w:szCs w:val="20"/>
      <w:lang w:eastAsia="sl-SI"/>
    </w:rPr>
  </w:style>
  <w:style w:type="paragraph" w:styleId="Title">
    <w:name w:val="Title"/>
    <w:basedOn w:val="Normal"/>
    <w:link w:val="TitleChar"/>
    <w:qFormat/>
    <w:rsid w:val="00425375"/>
    <w:pPr>
      <w:spacing w:after="0" w:line="240" w:lineRule="auto"/>
      <w:jc w:val="center"/>
    </w:pPr>
    <w:rPr>
      <w:rFonts w:ascii="HelveticaPlain" w:eastAsia="Times New Roman" w:hAnsi="HelveticaPlain" w:cs="Times New Roman"/>
      <w:sz w:val="32"/>
      <w:szCs w:val="20"/>
      <w:lang w:val="en-US"/>
    </w:rPr>
  </w:style>
  <w:style w:type="character" w:customStyle="1" w:styleId="TitleChar">
    <w:name w:val="Title Char"/>
    <w:basedOn w:val="DefaultParagraphFont"/>
    <w:link w:val="Title"/>
    <w:rsid w:val="00425375"/>
    <w:rPr>
      <w:rFonts w:ascii="HelveticaPlain" w:eastAsia="Times New Roman" w:hAnsi="HelveticaPlain" w:cs="Times New Roman"/>
      <w:sz w:val="32"/>
      <w:szCs w:val="20"/>
      <w:lang w:val="en-US"/>
    </w:rPr>
  </w:style>
  <w:style w:type="paragraph" w:styleId="TOC3">
    <w:name w:val="toc 3"/>
    <w:basedOn w:val="Normal"/>
    <w:next w:val="Normal"/>
    <w:autoRedefine/>
    <w:uiPriority w:val="39"/>
    <w:unhideWhenUsed/>
    <w:qFormat/>
    <w:rsid w:val="00064F56"/>
    <w:pPr>
      <w:tabs>
        <w:tab w:val="left" w:pos="1100"/>
        <w:tab w:val="right" w:leader="dot" w:pos="9060"/>
      </w:tabs>
      <w:spacing w:after="0"/>
      <w:ind w:left="851" w:hanging="425"/>
    </w:pPr>
    <w:rPr>
      <w:rFonts w:ascii="Calibri" w:eastAsia="Times New Roman" w:hAnsi="Calibri" w:cs="Times New Roman"/>
      <w:iCs/>
      <w:noProof/>
      <w:sz w:val="20"/>
      <w:szCs w:val="20"/>
    </w:rPr>
  </w:style>
  <w:style w:type="paragraph" w:styleId="TOCHeading">
    <w:name w:val="TOC Heading"/>
    <w:basedOn w:val="Heading1"/>
    <w:next w:val="Normal"/>
    <w:uiPriority w:val="39"/>
    <w:unhideWhenUsed/>
    <w:qFormat/>
    <w:rsid w:val="006871A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Heading2Char">
    <w:name w:val="Heading 2 Char"/>
    <w:basedOn w:val="DefaultParagraphFont"/>
    <w:link w:val="Heading2"/>
    <w:uiPriority w:val="9"/>
    <w:rsid w:val="003E35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A5D06"/>
    <w:rPr>
      <w:rFonts w:asciiTheme="majorHAnsi" w:eastAsiaTheme="majorEastAsia" w:hAnsiTheme="majorHAnsi" w:cstheme="majorBidi"/>
      <w:b/>
      <w:bCs/>
      <w:color w:val="4F81BD" w:themeColor="accent1"/>
    </w:rPr>
  </w:style>
  <w:style w:type="paragraph" w:styleId="Caption">
    <w:name w:val="caption"/>
    <w:aliases w:val="Opis tablice"/>
    <w:basedOn w:val="Normal"/>
    <w:next w:val="Normal"/>
    <w:link w:val="CaptionChar"/>
    <w:uiPriority w:val="35"/>
    <w:unhideWhenUsed/>
    <w:qFormat/>
    <w:rsid w:val="002F53E6"/>
    <w:pPr>
      <w:spacing w:line="240" w:lineRule="auto"/>
      <w:jc w:val="center"/>
    </w:pPr>
    <w:rPr>
      <w:rFonts w:asciiTheme="majorHAnsi" w:hAnsiTheme="majorHAnsi"/>
      <w:b/>
      <w:bCs/>
      <w:szCs w:val="18"/>
    </w:rPr>
  </w:style>
  <w:style w:type="paragraph" w:styleId="FootnoteText">
    <w:name w:val="footnote text"/>
    <w:basedOn w:val="Normal"/>
    <w:link w:val="FootnoteTextChar"/>
    <w:uiPriority w:val="99"/>
    <w:semiHidden/>
    <w:unhideWhenUsed/>
    <w:rsid w:val="007240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04B"/>
    <w:rPr>
      <w:sz w:val="20"/>
      <w:szCs w:val="20"/>
    </w:rPr>
  </w:style>
  <w:style w:type="character" w:styleId="FootnoteReference">
    <w:name w:val="footnote reference"/>
    <w:basedOn w:val="DefaultParagraphFont"/>
    <w:uiPriority w:val="99"/>
    <w:semiHidden/>
    <w:unhideWhenUsed/>
    <w:rsid w:val="0072404B"/>
    <w:rPr>
      <w:vertAlign w:val="superscript"/>
    </w:rPr>
  </w:style>
  <w:style w:type="paragraph" w:styleId="TableofFigures">
    <w:name w:val="table of figures"/>
    <w:basedOn w:val="Normal"/>
    <w:next w:val="Normal"/>
    <w:uiPriority w:val="99"/>
    <w:unhideWhenUsed/>
    <w:rsid w:val="0025109F"/>
    <w:pPr>
      <w:spacing w:after="0"/>
      <w:ind w:left="440" w:hanging="440"/>
    </w:pPr>
    <w:rPr>
      <w:smallCaps/>
      <w:sz w:val="20"/>
      <w:szCs w:val="20"/>
    </w:rPr>
  </w:style>
  <w:style w:type="table" w:customStyle="1" w:styleId="Reetkatablice1">
    <w:name w:val="Rešetka tablice1"/>
    <w:basedOn w:val="TableNormal"/>
    <w:next w:val="TableGrid"/>
    <w:uiPriority w:val="59"/>
    <w:rsid w:val="0049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basedOn w:val="Caption"/>
    <w:link w:val="tablicaChar"/>
    <w:qFormat/>
    <w:rsid w:val="00834867"/>
    <w:rPr>
      <w:szCs w:val="20"/>
    </w:rPr>
  </w:style>
  <w:style w:type="paragraph" w:customStyle="1" w:styleId="tablica1">
    <w:name w:val="tablica 1"/>
    <w:basedOn w:val="Normal"/>
    <w:link w:val="tablica1Char"/>
    <w:qFormat/>
    <w:rsid w:val="00834867"/>
    <w:pPr>
      <w:spacing w:after="0"/>
      <w:jc w:val="both"/>
    </w:pPr>
    <w:rPr>
      <w:rFonts w:asciiTheme="majorHAnsi" w:hAnsiTheme="majorHAnsi"/>
      <w:b/>
      <w:bCs/>
    </w:rPr>
  </w:style>
  <w:style w:type="character" w:customStyle="1" w:styleId="CaptionChar">
    <w:name w:val="Caption Char"/>
    <w:aliases w:val="Opis tablice Char"/>
    <w:basedOn w:val="DefaultParagraphFont"/>
    <w:link w:val="Caption"/>
    <w:uiPriority w:val="35"/>
    <w:rsid w:val="002F53E6"/>
    <w:rPr>
      <w:rFonts w:asciiTheme="majorHAnsi" w:hAnsiTheme="majorHAnsi"/>
      <w:b/>
      <w:bCs/>
      <w:szCs w:val="18"/>
    </w:rPr>
  </w:style>
  <w:style w:type="character" w:customStyle="1" w:styleId="tablicaChar">
    <w:name w:val="tablica Char"/>
    <w:basedOn w:val="CaptionChar"/>
    <w:link w:val="tablica"/>
    <w:rsid w:val="00834867"/>
    <w:rPr>
      <w:rFonts w:asciiTheme="majorHAnsi" w:hAnsiTheme="majorHAnsi"/>
      <w:b/>
      <w:bCs/>
      <w:szCs w:val="18"/>
    </w:rPr>
  </w:style>
  <w:style w:type="character" w:customStyle="1" w:styleId="tablica1Char">
    <w:name w:val="tablica 1 Char"/>
    <w:basedOn w:val="DefaultParagraphFont"/>
    <w:link w:val="tablica1"/>
    <w:rsid w:val="00834867"/>
    <w:rPr>
      <w:rFonts w:asciiTheme="majorHAnsi" w:hAnsiTheme="majorHAnsi"/>
      <w:b/>
      <w:bCs/>
    </w:rPr>
  </w:style>
  <w:style w:type="paragraph" w:styleId="NoSpacing">
    <w:name w:val="No Spacing"/>
    <w:qFormat/>
    <w:rsid w:val="002F53E6"/>
    <w:pPr>
      <w:spacing w:after="0" w:line="240" w:lineRule="auto"/>
    </w:pPr>
  </w:style>
  <w:style w:type="character" w:customStyle="1" w:styleId="InternetLink">
    <w:name w:val="Internet Link"/>
    <w:basedOn w:val="DefaultParagraphFont"/>
    <w:uiPriority w:val="99"/>
    <w:unhideWhenUsed/>
    <w:rsid w:val="0087674E"/>
    <w:rPr>
      <w:color w:val="0000FF" w:themeColor="hyperlink"/>
      <w:u w:val="single"/>
    </w:rPr>
  </w:style>
  <w:style w:type="paragraph" w:styleId="BodyText">
    <w:name w:val="Body Text"/>
    <w:basedOn w:val="Normal"/>
    <w:link w:val="BodyTextChar"/>
    <w:semiHidden/>
    <w:rsid w:val="00FF195A"/>
    <w:pPr>
      <w:spacing w:after="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semiHidden/>
    <w:rsid w:val="00FF195A"/>
    <w:rPr>
      <w:rFonts w:ascii="Times New Roman" w:eastAsia="Calibri" w:hAnsi="Times New Roman" w:cs="Times New Roman"/>
      <w:sz w:val="24"/>
      <w:szCs w:val="24"/>
    </w:rPr>
  </w:style>
  <w:style w:type="paragraph" w:customStyle="1" w:styleId="box459040">
    <w:name w:val="box_459040"/>
    <w:basedOn w:val="Normal"/>
    <w:rsid w:val="0085024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D4B4C"/>
    <w:rPr>
      <w:sz w:val="16"/>
      <w:szCs w:val="16"/>
    </w:rPr>
  </w:style>
  <w:style w:type="paragraph" w:styleId="CommentText">
    <w:name w:val="annotation text"/>
    <w:basedOn w:val="Normal"/>
    <w:link w:val="CommentTextChar"/>
    <w:uiPriority w:val="99"/>
    <w:unhideWhenUsed/>
    <w:rsid w:val="00BD4B4C"/>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BD4B4C"/>
    <w:rPr>
      <w:rFonts w:eastAsiaTheme="minorHAnsi"/>
      <w:sz w:val="20"/>
      <w:szCs w:val="20"/>
      <w:lang w:eastAsia="en-US"/>
    </w:rPr>
  </w:style>
  <w:style w:type="paragraph" w:customStyle="1" w:styleId="pt-bodytext-000033">
    <w:name w:val="pt-bodytext-00003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25">
    <w:name w:val="pt-defaultparagraphfont-000025"/>
    <w:basedOn w:val="DefaultParagraphFont"/>
    <w:rsid w:val="00C17872"/>
  </w:style>
  <w:style w:type="character" w:customStyle="1" w:styleId="pt-defaultparagraphfont-000035">
    <w:name w:val="pt-defaultparagraphfont-000035"/>
    <w:basedOn w:val="DefaultParagraphFont"/>
    <w:rsid w:val="00C17872"/>
  </w:style>
  <w:style w:type="paragraph" w:customStyle="1" w:styleId="pt-bodytext-000036">
    <w:name w:val="pt-bodytext-000036"/>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37">
    <w:name w:val="pt-000037"/>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8">
    <w:name w:val="pt-000028"/>
    <w:basedOn w:val="DefaultParagraphFont"/>
    <w:rsid w:val="00C17872"/>
  </w:style>
  <w:style w:type="character" w:customStyle="1" w:styleId="pt-defaultparagraphfont-000030">
    <w:name w:val="pt-defaultparagraphfont-000030"/>
    <w:basedOn w:val="DefaultParagraphFont"/>
    <w:rsid w:val="00C17872"/>
  </w:style>
  <w:style w:type="paragraph" w:customStyle="1" w:styleId="pt-bodytext20-000039">
    <w:name w:val="pt-bodytext20-000039"/>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31">
    <w:name w:val="pt-000031"/>
    <w:basedOn w:val="DefaultParagraphFont"/>
    <w:rsid w:val="00C17872"/>
  </w:style>
  <w:style w:type="paragraph" w:customStyle="1" w:styleId="pt-bodytext-000040">
    <w:name w:val="pt-bodytext-000040"/>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1">
    <w:name w:val="pt-bodytext-000041"/>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2">
    <w:name w:val="pt-bodytext-000042"/>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3">
    <w:name w:val="pt-bodytext-00004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5">
    <w:name w:val="pt-bodytext-000045"/>
    <w:basedOn w:val="Normal"/>
    <w:rsid w:val="009771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9">
    <w:name w:val="pt-bodytext-00004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1">
    <w:name w:val="pt-00005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2">
    <w:name w:val="pt-bodytext-00005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heading2char">
    <w:name w:val="pt-heading2char"/>
    <w:basedOn w:val="DefaultParagraphFont"/>
    <w:rsid w:val="00D9181B"/>
  </w:style>
  <w:style w:type="paragraph" w:customStyle="1" w:styleId="pt-000053">
    <w:name w:val="pt-00005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54">
    <w:name w:val="pt-000054"/>
    <w:basedOn w:val="DefaultParagraphFont"/>
    <w:rsid w:val="00D9181B"/>
  </w:style>
  <w:style w:type="paragraph" w:customStyle="1" w:styleId="pt-000056">
    <w:name w:val="pt-00005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7">
    <w:name w:val="pt-bodytext-00005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8">
    <w:name w:val="pt-00005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20-000059">
    <w:name w:val="pt-bodytext20-00005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0">
    <w:name w:val="pt-00006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1">
    <w:name w:val="pt-00006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2">
    <w:name w:val="pt-00006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4">
    <w:name w:val="pt-bodytext-00006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0">
    <w:name w:val="pt-000000"/>
    <w:basedOn w:val="DefaultParagraphFont"/>
    <w:rsid w:val="00D9181B"/>
  </w:style>
  <w:style w:type="paragraph" w:customStyle="1" w:styleId="pt-000065">
    <w:name w:val="pt-00006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7">
    <w:name w:val="pt-00006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9">
    <w:name w:val="pt-bodytext-00006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0">
    <w:name w:val="pt-bodytext-00007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1">
    <w:name w:val="pt-00007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2">
    <w:name w:val="pt-00007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3">
    <w:name w:val="pt-00007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4">
    <w:name w:val="pt-bodytext-00007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5">
    <w:name w:val="pt-bodytext-00007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6">
    <w:name w:val="pt-bodytext-00007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7">
    <w:name w:val="pt-bodytext-00007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8">
    <w:name w:val="pt-00007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9">
    <w:name w:val="pt-bodytext-00007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0">
    <w:name w:val="pt-bodytext-00008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1">
    <w:name w:val="pt-bodytext-00008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2">
    <w:name w:val="pt-bodytext-00008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other0-000086">
    <w:name w:val="pt-other0-00008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87">
    <w:name w:val="pt-defaultparagraphfont-000087"/>
    <w:basedOn w:val="DefaultParagraphFont"/>
    <w:rsid w:val="00D9181B"/>
  </w:style>
  <w:style w:type="paragraph" w:customStyle="1" w:styleId="pt-bodytext20-000032">
    <w:name w:val="pt-bodytext20-000032"/>
    <w:basedOn w:val="Normal"/>
    <w:rsid w:val="00312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296288"/>
  </w:style>
  <w:style w:type="table" w:customStyle="1" w:styleId="Reetkatablice14">
    <w:name w:val="Rešetka tablice14"/>
    <w:basedOn w:val="TableNormal"/>
    <w:next w:val="TableGrid"/>
    <w:uiPriority w:val="59"/>
    <w:rsid w:val="00D1086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1377"/>
    <w:pPr>
      <w:widowControl w:val="0"/>
      <w:autoSpaceDE w:val="0"/>
      <w:autoSpaceDN w:val="0"/>
      <w:spacing w:after="0" w:line="240" w:lineRule="auto"/>
    </w:pPr>
    <w:rPr>
      <w:rFonts w:ascii="Georgia" w:eastAsia="Georgia" w:hAnsi="Georgia" w:cs="Georgia"/>
      <w:lang w:bidi="hr-HR"/>
    </w:rPr>
  </w:style>
  <w:style w:type="paragraph" w:styleId="CommentSubject">
    <w:name w:val="annotation subject"/>
    <w:basedOn w:val="CommentText"/>
    <w:next w:val="CommentText"/>
    <w:link w:val="CommentSubjectChar"/>
    <w:uiPriority w:val="99"/>
    <w:semiHidden/>
    <w:unhideWhenUsed/>
    <w:rsid w:val="0031572A"/>
    <w:rPr>
      <w:rFonts w:eastAsiaTheme="minorEastAsia"/>
      <w:b/>
      <w:bCs/>
      <w:lang w:eastAsia="hr-HR"/>
    </w:rPr>
  </w:style>
  <w:style w:type="character" w:customStyle="1" w:styleId="CommentSubjectChar">
    <w:name w:val="Comment Subject Char"/>
    <w:basedOn w:val="CommentTextChar"/>
    <w:link w:val="CommentSubject"/>
    <w:uiPriority w:val="99"/>
    <w:semiHidden/>
    <w:rsid w:val="0031572A"/>
    <w:rPr>
      <w:rFonts w:eastAsiaTheme="minorHAnsi"/>
      <w:b/>
      <w:bCs/>
      <w:sz w:val="20"/>
      <w:szCs w:val="20"/>
      <w:lang w:eastAsia="en-US"/>
    </w:rPr>
  </w:style>
  <w:style w:type="character" w:customStyle="1" w:styleId="highlight">
    <w:name w:val="highlight"/>
    <w:basedOn w:val="DefaultParagraphFont"/>
    <w:rsid w:val="009119ED"/>
  </w:style>
  <w:style w:type="character" w:customStyle="1" w:styleId="Nerijeenospominjanje1">
    <w:name w:val="Neriješeno spominjanje1"/>
    <w:basedOn w:val="DefaultParagraphFont"/>
    <w:uiPriority w:val="99"/>
    <w:semiHidden/>
    <w:unhideWhenUsed/>
    <w:rsid w:val="00460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2387">
      <w:bodyDiv w:val="1"/>
      <w:marLeft w:val="0"/>
      <w:marRight w:val="0"/>
      <w:marTop w:val="0"/>
      <w:marBottom w:val="0"/>
      <w:divBdr>
        <w:top w:val="none" w:sz="0" w:space="0" w:color="auto"/>
        <w:left w:val="none" w:sz="0" w:space="0" w:color="auto"/>
        <w:bottom w:val="none" w:sz="0" w:space="0" w:color="auto"/>
        <w:right w:val="none" w:sz="0" w:space="0" w:color="auto"/>
      </w:divBdr>
    </w:div>
    <w:div w:id="25255216">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172689854">
      <w:bodyDiv w:val="1"/>
      <w:marLeft w:val="0"/>
      <w:marRight w:val="0"/>
      <w:marTop w:val="0"/>
      <w:marBottom w:val="0"/>
      <w:divBdr>
        <w:top w:val="none" w:sz="0" w:space="0" w:color="auto"/>
        <w:left w:val="none" w:sz="0" w:space="0" w:color="auto"/>
        <w:bottom w:val="none" w:sz="0" w:space="0" w:color="auto"/>
        <w:right w:val="none" w:sz="0" w:space="0" w:color="auto"/>
      </w:divBdr>
    </w:div>
    <w:div w:id="190806870">
      <w:bodyDiv w:val="1"/>
      <w:marLeft w:val="0"/>
      <w:marRight w:val="0"/>
      <w:marTop w:val="0"/>
      <w:marBottom w:val="0"/>
      <w:divBdr>
        <w:top w:val="none" w:sz="0" w:space="0" w:color="auto"/>
        <w:left w:val="none" w:sz="0" w:space="0" w:color="auto"/>
        <w:bottom w:val="none" w:sz="0" w:space="0" w:color="auto"/>
        <w:right w:val="none" w:sz="0" w:space="0" w:color="auto"/>
      </w:divBdr>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304773262">
      <w:bodyDiv w:val="1"/>
      <w:marLeft w:val="0"/>
      <w:marRight w:val="0"/>
      <w:marTop w:val="0"/>
      <w:marBottom w:val="0"/>
      <w:divBdr>
        <w:top w:val="none" w:sz="0" w:space="0" w:color="auto"/>
        <w:left w:val="none" w:sz="0" w:space="0" w:color="auto"/>
        <w:bottom w:val="none" w:sz="0" w:space="0" w:color="auto"/>
        <w:right w:val="none" w:sz="0" w:space="0" w:color="auto"/>
      </w:divBdr>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490411029">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623996680">
      <w:bodyDiv w:val="1"/>
      <w:marLeft w:val="0"/>
      <w:marRight w:val="0"/>
      <w:marTop w:val="0"/>
      <w:marBottom w:val="0"/>
      <w:divBdr>
        <w:top w:val="none" w:sz="0" w:space="0" w:color="auto"/>
        <w:left w:val="none" w:sz="0" w:space="0" w:color="auto"/>
        <w:bottom w:val="none" w:sz="0" w:space="0" w:color="auto"/>
        <w:right w:val="none" w:sz="0" w:space="0" w:color="auto"/>
      </w:divBdr>
    </w:div>
    <w:div w:id="638730129">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686833816">
      <w:bodyDiv w:val="1"/>
      <w:marLeft w:val="0"/>
      <w:marRight w:val="0"/>
      <w:marTop w:val="0"/>
      <w:marBottom w:val="0"/>
      <w:divBdr>
        <w:top w:val="none" w:sz="0" w:space="0" w:color="auto"/>
        <w:left w:val="none" w:sz="0" w:space="0" w:color="auto"/>
        <w:bottom w:val="none" w:sz="0" w:space="0" w:color="auto"/>
        <w:right w:val="none" w:sz="0" w:space="0" w:color="auto"/>
      </w:divBdr>
    </w:div>
    <w:div w:id="721639980">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911084886">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66009631">
      <w:bodyDiv w:val="1"/>
      <w:marLeft w:val="0"/>
      <w:marRight w:val="0"/>
      <w:marTop w:val="0"/>
      <w:marBottom w:val="0"/>
      <w:divBdr>
        <w:top w:val="none" w:sz="0" w:space="0" w:color="auto"/>
        <w:left w:val="none" w:sz="0" w:space="0" w:color="auto"/>
        <w:bottom w:val="none" w:sz="0" w:space="0" w:color="auto"/>
        <w:right w:val="none" w:sz="0" w:space="0" w:color="auto"/>
      </w:divBdr>
    </w:div>
    <w:div w:id="982278039">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1008406534">
      <w:bodyDiv w:val="1"/>
      <w:marLeft w:val="0"/>
      <w:marRight w:val="0"/>
      <w:marTop w:val="0"/>
      <w:marBottom w:val="0"/>
      <w:divBdr>
        <w:top w:val="none" w:sz="0" w:space="0" w:color="auto"/>
        <w:left w:val="none" w:sz="0" w:space="0" w:color="auto"/>
        <w:bottom w:val="none" w:sz="0" w:space="0" w:color="auto"/>
        <w:right w:val="none" w:sz="0" w:space="0" w:color="auto"/>
      </w:divBdr>
    </w:div>
    <w:div w:id="1017197282">
      <w:bodyDiv w:val="1"/>
      <w:marLeft w:val="0"/>
      <w:marRight w:val="0"/>
      <w:marTop w:val="0"/>
      <w:marBottom w:val="0"/>
      <w:divBdr>
        <w:top w:val="none" w:sz="0" w:space="0" w:color="auto"/>
        <w:left w:val="none" w:sz="0" w:space="0" w:color="auto"/>
        <w:bottom w:val="none" w:sz="0" w:space="0" w:color="auto"/>
        <w:right w:val="none" w:sz="0" w:space="0" w:color="auto"/>
      </w:divBdr>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217862508">
      <w:bodyDiv w:val="1"/>
      <w:marLeft w:val="0"/>
      <w:marRight w:val="0"/>
      <w:marTop w:val="0"/>
      <w:marBottom w:val="0"/>
      <w:divBdr>
        <w:top w:val="none" w:sz="0" w:space="0" w:color="auto"/>
        <w:left w:val="none" w:sz="0" w:space="0" w:color="auto"/>
        <w:bottom w:val="none" w:sz="0" w:space="0" w:color="auto"/>
        <w:right w:val="none" w:sz="0" w:space="0" w:color="auto"/>
      </w:divBdr>
      <w:divsChild>
        <w:div w:id="1942448994">
          <w:marLeft w:val="547"/>
          <w:marRight w:val="0"/>
          <w:marTop w:val="0"/>
          <w:marBottom w:val="0"/>
          <w:divBdr>
            <w:top w:val="none" w:sz="0" w:space="0" w:color="auto"/>
            <w:left w:val="none" w:sz="0" w:space="0" w:color="auto"/>
            <w:bottom w:val="none" w:sz="0" w:space="0" w:color="auto"/>
            <w:right w:val="none" w:sz="0" w:space="0" w:color="auto"/>
          </w:divBdr>
        </w:div>
      </w:divsChild>
    </w:div>
    <w:div w:id="1298074923">
      <w:bodyDiv w:val="1"/>
      <w:marLeft w:val="0"/>
      <w:marRight w:val="0"/>
      <w:marTop w:val="0"/>
      <w:marBottom w:val="0"/>
      <w:divBdr>
        <w:top w:val="none" w:sz="0" w:space="0" w:color="auto"/>
        <w:left w:val="none" w:sz="0" w:space="0" w:color="auto"/>
        <w:bottom w:val="none" w:sz="0" w:space="0" w:color="auto"/>
        <w:right w:val="none" w:sz="0" w:space="0" w:color="auto"/>
      </w:divBdr>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96507856">
      <w:bodyDiv w:val="1"/>
      <w:marLeft w:val="0"/>
      <w:marRight w:val="0"/>
      <w:marTop w:val="0"/>
      <w:marBottom w:val="0"/>
      <w:divBdr>
        <w:top w:val="none" w:sz="0" w:space="0" w:color="auto"/>
        <w:left w:val="none" w:sz="0" w:space="0" w:color="auto"/>
        <w:bottom w:val="none" w:sz="0" w:space="0" w:color="auto"/>
        <w:right w:val="none" w:sz="0" w:space="0" w:color="auto"/>
      </w:divBdr>
    </w:div>
    <w:div w:id="1429884404">
      <w:bodyDiv w:val="1"/>
      <w:marLeft w:val="0"/>
      <w:marRight w:val="0"/>
      <w:marTop w:val="0"/>
      <w:marBottom w:val="0"/>
      <w:divBdr>
        <w:top w:val="none" w:sz="0" w:space="0" w:color="auto"/>
        <w:left w:val="none" w:sz="0" w:space="0" w:color="auto"/>
        <w:bottom w:val="none" w:sz="0" w:space="0" w:color="auto"/>
        <w:right w:val="none" w:sz="0" w:space="0" w:color="auto"/>
      </w:divBdr>
    </w:div>
    <w:div w:id="1469124769">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574405">
      <w:bodyDiv w:val="1"/>
      <w:marLeft w:val="0"/>
      <w:marRight w:val="0"/>
      <w:marTop w:val="0"/>
      <w:marBottom w:val="0"/>
      <w:divBdr>
        <w:top w:val="none" w:sz="0" w:space="0" w:color="auto"/>
        <w:left w:val="none" w:sz="0" w:space="0" w:color="auto"/>
        <w:bottom w:val="none" w:sz="0" w:space="0" w:color="auto"/>
        <w:right w:val="none" w:sz="0" w:space="0" w:color="auto"/>
      </w:divBdr>
    </w:div>
    <w:div w:id="1632325253">
      <w:bodyDiv w:val="1"/>
      <w:marLeft w:val="0"/>
      <w:marRight w:val="0"/>
      <w:marTop w:val="0"/>
      <w:marBottom w:val="0"/>
      <w:divBdr>
        <w:top w:val="none" w:sz="0" w:space="0" w:color="auto"/>
        <w:left w:val="none" w:sz="0" w:space="0" w:color="auto"/>
        <w:bottom w:val="none" w:sz="0" w:space="0" w:color="auto"/>
        <w:right w:val="none" w:sz="0" w:space="0" w:color="auto"/>
      </w:divBdr>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795758348">
      <w:bodyDiv w:val="1"/>
      <w:marLeft w:val="0"/>
      <w:marRight w:val="0"/>
      <w:marTop w:val="0"/>
      <w:marBottom w:val="0"/>
      <w:divBdr>
        <w:top w:val="none" w:sz="0" w:space="0" w:color="auto"/>
        <w:left w:val="none" w:sz="0" w:space="0" w:color="auto"/>
        <w:bottom w:val="none" w:sz="0" w:space="0" w:color="auto"/>
        <w:right w:val="none" w:sz="0" w:space="0" w:color="auto"/>
      </w:divBdr>
    </w:div>
    <w:div w:id="1797675115">
      <w:bodyDiv w:val="1"/>
      <w:marLeft w:val="0"/>
      <w:marRight w:val="0"/>
      <w:marTop w:val="0"/>
      <w:marBottom w:val="0"/>
      <w:divBdr>
        <w:top w:val="none" w:sz="0" w:space="0" w:color="auto"/>
        <w:left w:val="none" w:sz="0" w:space="0" w:color="auto"/>
        <w:bottom w:val="none" w:sz="0" w:space="0" w:color="auto"/>
        <w:right w:val="none" w:sz="0" w:space="0" w:color="auto"/>
      </w:divBdr>
    </w:div>
    <w:div w:id="1831292880">
      <w:bodyDiv w:val="1"/>
      <w:marLeft w:val="0"/>
      <w:marRight w:val="0"/>
      <w:marTop w:val="0"/>
      <w:marBottom w:val="0"/>
      <w:divBdr>
        <w:top w:val="none" w:sz="0" w:space="0" w:color="auto"/>
        <w:left w:val="none" w:sz="0" w:space="0" w:color="auto"/>
        <w:bottom w:val="none" w:sz="0" w:space="0" w:color="auto"/>
        <w:right w:val="none" w:sz="0" w:space="0" w:color="auto"/>
      </w:divBdr>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854346006">
      <w:bodyDiv w:val="1"/>
      <w:marLeft w:val="0"/>
      <w:marRight w:val="0"/>
      <w:marTop w:val="0"/>
      <w:marBottom w:val="0"/>
      <w:divBdr>
        <w:top w:val="none" w:sz="0" w:space="0" w:color="auto"/>
        <w:left w:val="none" w:sz="0" w:space="0" w:color="auto"/>
        <w:bottom w:val="none" w:sz="0" w:space="0" w:color="auto"/>
        <w:right w:val="none" w:sz="0" w:space="0" w:color="auto"/>
      </w:divBdr>
    </w:div>
    <w:div w:id="1873685729">
      <w:bodyDiv w:val="1"/>
      <w:marLeft w:val="0"/>
      <w:marRight w:val="0"/>
      <w:marTop w:val="0"/>
      <w:marBottom w:val="0"/>
      <w:divBdr>
        <w:top w:val="none" w:sz="0" w:space="0" w:color="auto"/>
        <w:left w:val="none" w:sz="0" w:space="0" w:color="auto"/>
        <w:bottom w:val="none" w:sz="0" w:space="0" w:color="auto"/>
        <w:right w:val="none" w:sz="0" w:space="0" w:color="auto"/>
      </w:divBdr>
    </w:div>
    <w:div w:id="1898392299">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 w:id="1983806348">
      <w:bodyDiv w:val="1"/>
      <w:marLeft w:val="0"/>
      <w:marRight w:val="0"/>
      <w:marTop w:val="0"/>
      <w:marBottom w:val="0"/>
      <w:divBdr>
        <w:top w:val="none" w:sz="0" w:space="0" w:color="auto"/>
        <w:left w:val="none" w:sz="0" w:space="0" w:color="auto"/>
        <w:bottom w:val="none" w:sz="0" w:space="0" w:color="auto"/>
        <w:right w:val="none" w:sz="0" w:space="0" w:color="auto"/>
      </w:divBdr>
    </w:div>
    <w:div w:id="214558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yperlink" Target="https://narodne-novine.nn.hr/clanci/sluzbeni/2022_12_141_2135.html" TargetMode="External"/><Relationship Id="rId26" Type="http://schemas.openxmlformats.org/officeDocument/2006/relationships/diagramLayout" Target="diagrams/layout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zakon.hr/z/656/Zakon-o-istra%C5%BEivanju-i-eksploataciji-ugljikovodika" TargetMode="External"/><Relationship Id="rId34" Type="http://schemas.openxmlformats.org/officeDocument/2006/relationships/hyperlink" Target="https://www.zakon.hr/z/133/Zakon-o-poljoprivrednom-zemlji%C5%A1t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zakon.hr/z/244/Zakon-o-cestama" TargetMode="External"/><Relationship Id="rId25" Type="http://schemas.openxmlformats.org/officeDocument/2006/relationships/diagramData" Target="diagrams/data1.xml"/><Relationship Id="rId33" Type="http://schemas.openxmlformats.org/officeDocument/2006/relationships/hyperlink" Target="https://www.zakon.hr/z/690/Zakon-o-gradnji" TargetMode="External"/><Relationship Id="rId38" Type="http://schemas.openxmlformats.org/officeDocument/2006/relationships/hyperlink" Target="file:///E:\Preuzimanja\Uputa%20o%20priznavanju,%20mjerenju%20i%20evidentiranju%20imovine%20u%20vlasni&#353;tvu%20Republike%20Hrvatske%20&#8211;%20Ministarstvo%20financija" TargetMode="External"/><Relationship Id="rId2" Type="http://schemas.openxmlformats.org/officeDocument/2006/relationships/numbering" Target="numbering.xml"/><Relationship Id="rId16" Type="http://schemas.openxmlformats.org/officeDocument/2006/relationships/hyperlink" Target="https://www.zakon.hr/z/652/Zakon-o-unapre%C4%91enju-poduzetni%C4%8Dke-infrastrukture" TargetMode="External"/><Relationship Id="rId20" Type="http://schemas.openxmlformats.org/officeDocument/2006/relationships/hyperlink" Target="https://www.revizija.hr/UserDocsImages/izvjesca-novo/Revizije%20-%202019/REVIZIJE_UCINKOVITOSTI/UPRAVLJANJE_I_RASPOLAGANJE_NOGOMETNIM_STADIONIMA_I_IGRALISTIMA/POJEDINACNA_IZVJESCA/PRIMORSKO-GORANSKA_ZUPANIJA.pdf"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zakon.hr/z/126/Zakon-o-pravu-na-pristup-informacijama" TargetMode="External"/><Relationship Id="rId32" Type="http://schemas.openxmlformats.org/officeDocument/2006/relationships/hyperlink" Target="https://www.zakon.hr/z/689/Zakon-o-prostornom-ure%C4%91enju" TargetMode="External"/><Relationship Id="rId37" Type="http://schemas.openxmlformats.org/officeDocument/2006/relationships/hyperlink" Target="https://narodne-novine.nn.hr/clanci/sluzbeni/2015_10_105_2060.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akon.hr/z/689/Zakon-o-prostornom-ure%C4%91enju" TargetMode="External"/><Relationship Id="rId23" Type="http://schemas.openxmlformats.org/officeDocument/2006/relationships/hyperlink" Target="https://narodne-novine.nn.hr/clanci/sluzbeni/2015_07_78_1491.html" TargetMode="External"/><Relationship Id="rId28" Type="http://schemas.openxmlformats.org/officeDocument/2006/relationships/diagramColors" Target="diagrams/colors1.xml"/><Relationship Id="rId36" Type="http://schemas.openxmlformats.org/officeDocument/2006/relationships/hyperlink" Target="https://www.zakon.hr/z/804/Zakon-o-procjeni-vrijednosti-nekretnina" TargetMode="External"/><Relationship Id="rId10" Type="http://schemas.openxmlformats.org/officeDocument/2006/relationships/hyperlink" Target="http://narodne-novine.nn.hr/clanci/sluzbeni/2014_02_24_440.html" TargetMode="External"/><Relationship Id="rId19" Type="http://schemas.openxmlformats.org/officeDocument/2006/relationships/hyperlink" Target="https://www.zakon.hr/z/300/Zakon-o-sportu" TargetMode="External"/><Relationship Id="rId31" Type="http://schemas.openxmlformats.org/officeDocument/2006/relationships/hyperlink" Target="https://www.zakon.hr/z/482/Zakon-o-ure%C4%91ivanju-imovinskopravnih-odnosa-u-svrhu-izgradnje-infrastrukturnih-gra%C4%91evina" TargetMode="External"/><Relationship Id="rId4" Type="http://schemas.openxmlformats.org/officeDocument/2006/relationships/settings" Target="settings.xml"/><Relationship Id="rId9" Type="http://schemas.openxmlformats.org/officeDocument/2006/relationships/hyperlink" Target="https://narodne-novine.nn.hr/clanci/sluzbeni/2018_06_52_1023.html" TargetMode="External"/><Relationship Id="rId14" Type="http://schemas.openxmlformats.org/officeDocument/2006/relationships/hyperlink" Target="https://www.zakon.hr/z/513/Zakon-o-zakupu-i-kupoprodaji-poslovnog-prostora" TargetMode="External"/><Relationship Id="rId22" Type="http://schemas.openxmlformats.org/officeDocument/2006/relationships/hyperlink" Target="http://europski-fondovi.eu/sites/default/files/dokumenti/Energetska%20strategija%20RH%20do%202020..pdf" TargetMode="External"/><Relationship Id="rId27" Type="http://schemas.openxmlformats.org/officeDocument/2006/relationships/diagramQuickStyle" Target="diagrams/quickStyle1.xml"/><Relationship Id="rId30" Type="http://schemas.openxmlformats.org/officeDocument/2006/relationships/hyperlink" Target="https://narodne-novine.nn.hr/clanci/sluzbeni/2018_06_52_1023.html" TargetMode="External"/><Relationship Id="rId35" Type="http://schemas.openxmlformats.org/officeDocument/2006/relationships/hyperlink" Target="https://narodne-novine.nn.hr/clanci/sluzbeni/2018_06_52_1023.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E12B7-7997-410B-8711-19EE0F93C25F}" type="doc">
      <dgm:prSet loTypeId="urn:microsoft.com/office/officeart/2008/layout/HorizontalMultiLevelHierarchy" loCatId="hierarchy" qsTypeId="urn:microsoft.com/office/officeart/2005/8/quickstyle/simple5" qsCatId="simple" csTypeId="urn:microsoft.com/office/officeart/2005/8/colors/accent1_2" csCatId="accent1" phldr="1"/>
      <dgm:spPr/>
      <dgm:t>
        <a:bodyPr/>
        <a:lstStyle/>
        <a:p>
          <a:endParaRPr lang="hr-HR"/>
        </a:p>
      </dgm:t>
    </dgm:pt>
    <dgm:pt modelId="{32719499-E338-47DD-B44E-85CB15E9B9C5}">
      <dgm:prSet phldrT="[Text]" custT="1"/>
      <dgm:spPr>
        <a:xfrm>
          <a:off x="3520" y="2535551"/>
          <a:ext cx="2407122" cy="986796"/>
        </a:xfrm>
      </dgm:spPr>
      <dgm:t>
        <a:bodyPr/>
        <a:lstStyle/>
        <a:p>
          <a:pPr>
            <a:buNone/>
          </a:pPr>
          <a:r>
            <a:rPr lang="hr-HR" sz="1200">
              <a:latin typeface="Cambria"/>
              <a:ea typeface="+mn-ea"/>
              <a:cs typeface="+mn-cs"/>
            </a:rPr>
            <a:t>STRATEŠKI CILJ ostvariti ekonosmi svrhovito, učinkovito, djelotvotno i transparentno upravljanje općinskom imovinom, ali i osigurati da je ista u sluižbi gospodarskog rasta i zaštite javnog interesa</a:t>
          </a:r>
        </a:p>
      </dgm:t>
    </dgm:pt>
    <dgm:pt modelId="{DB2746B9-7CDF-4BB1-B1E4-270128F4A82C}" type="parTrans" cxnId="{90F865C9-7C45-4910-B593-FC0B9DBA3003}">
      <dgm:prSet/>
      <dgm:spPr/>
      <dgm:t>
        <a:bodyPr/>
        <a:lstStyle/>
        <a:p>
          <a:endParaRPr lang="hr-HR"/>
        </a:p>
      </dgm:t>
    </dgm:pt>
    <dgm:pt modelId="{F5CA5EAC-F87C-4EE9-88A8-1FBCCA998A55}" type="sibTrans" cxnId="{90F865C9-7C45-4910-B593-FC0B9DBA3003}">
      <dgm:prSet/>
      <dgm:spPr/>
      <dgm:t>
        <a:bodyPr/>
        <a:lstStyle/>
        <a:p>
          <a:endParaRPr lang="hr-HR"/>
        </a:p>
      </dgm:t>
    </dgm:pt>
    <dgm:pt modelId="{253BE0F2-0D96-4CEF-BA00-BBC2880C0E9D}">
      <dgm:prSet phldrT="[Text]" custT="1"/>
      <dgm:spPr>
        <a:xfrm>
          <a:off x="2632275" y="270696"/>
          <a:ext cx="2992522" cy="602274"/>
        </a:xfrm>
      </dgm:spPr>
      <dgm:t>
        <a:bodyPr/>
        <a:lstStyle/>
        <a:p>
          <a:pPr>
            <a:buNone/>
          </a:pPr>
          <a:r>
            <a:rPr lang="hr-HR" sz="900">
              <a:latin typeface="Cambria" pitchFamily="18" charset="0"/>
              <a:ea typeface="+mn-ea"/>
              <a:cs typeface="+mn-cs"/>
            </a:rPr>
            <a:t>Poseban cilj 1. - Povećanje financijskih učinaka od imovine</a:t>
          </a:r>
        </a:p>
      </dgm:t>
    </dgm:pt>
    <dgm:pt modelId="{A8A29BAF-B41D-48E1-BC1F-CBE3926DA072}" type="parTrans" cxnId="{E5884D2B-6F70-43B4-80DF-9DE81EE13A1C}">
      <dgm:prSet/>
      <dgm:spPr>
        <a:xfrm rot="16509248">
          <a:off x="1287912" y="1795567"/>
          <a:ext cx="2467091"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0188131D-0D5E-435E-8244-0F963FAE9AD1}" type="sibTrans" cxnId="{E5884D2B-6F70-43B4-80DF-9DE81EE13A1C}">
      <dgm:prSet/>
      <dgm:spPr/>
      <dgm:t>
        <a:bodyPr/>
        <a:lstStyle/>
        <a:p>
          <a:endParaRPr lang="hr-HR"/>
        </a:p>
      </dgm:t>
    </dgm:pt>
    <dgm:pt modelId="{BE4DE86D-8D00-4AA3-A342-B5FE26D03E9A}">
      <dgm:prSet phldrT="[Text]" custT="1"/>
      <dgm:spPr>
        <a:xfrm>
          <a:off x="2611085" y="937690"/>
          <a:ext cx="3042849" cy="769397"/>
        </a:xfrm>
      </dgm:spPr>
      <dgm:t>
        <a:bodyPr/>
        <a:lstStyle/>
        <a:p>
          <a:pPr>
            <a:buNone/>
          </a:pPr>
          <a:r>
            <a:rPr lang="hr-HR" sz="1000">
              <a:latin typeface="Cambria"/>
              <a:ea typeface="+mn-ea"/>
              <a:cs typeface="+mn-cs"/>
            </a:rPr>
            <a:t>Poseban cilj 2. - Vrednovanje nekretnina</a:t>
          </a:r>
        </a:p>
      </dgm:t>
    </dgm:pt>
    <dgm:pt modelId="{720953FD-58ED-42B5-AB82-242A589B90C2}" type="parTrans" cxnId="{F9263226-B4C3-453C-920F-9F6A23A1773D}">
      <dgm:prSet/>
      <dgm:spPr>
        <a:xfrm rot="16601937">
          <a:off x="1651718" y="2170846"/>
          <a:ext cx="1718291"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6D17E2F4-C72A-4306-9793-5351E199AC7E}" type="sibTrans" cxnId="{F9263226-B4C3-453C-920F-9F6A23A1773D}">
      <dgm:prSet/>
      <dgm:spPr/>
      <dgm:t>
        <a:bodyPr/>
        <a:lstStyle/>
        <a:p>
          <a:endParaRPr lang="hr-HR"/>
        </a:p>
      </dgm:t>
    </dgm:pt>
    <dgm:pt modelId="{93576682-443B-4830-A686-7B2772DE2CC7}">
      <dgm:prSet custT="1"/>
      <dgm:spPr>
        <a:xfrm>
          <a:off x="2603689" y="1765321"/>
          <a:ext cx="3155386" cy="1025505"/>
        </a:xfrm>
      </dgm:spPr>
      <dgm:t>
        <a:bodyPr/>
        <a:lstStyle/>
        <a:p>
          <a:pPr>
            <a:buNone/>
          </a:pPr>
          <a:r>
            <a:rPr lang="hr-HR" sz="900">
              <a:latin typeface="Cambria" pitchFamily="18" charset="0"/>
              <a:ea typeface="+mn-ea"/>
              <a:cs typeface="+mn-cs"/>
            </a:rPr>
            <a:t>Poseban cilj 3. - Transparentnost rada općinske uprave</a:t>
          </a:r>
        </a:p>
      </dgm:t>
    </dgm:pt>
    <dgm:pt modelId="{5CCDC020-564C-4F9F-BBEE-7D2FAF7BE0A3}" type="parTrans" cxnId="{F8533C1A-DF2A-451C-B89F-1BE852FBB121}">
      <dgm:prSet/>
      <dgm:spPr>
        <a:xfrm rot="17065093">
          <a:off x="2119518" y="2648688"/>
          <a:ext cx="775294"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40013DA6-C334-4B18-A7C2-04DFFFA972B0}" type="sibTrans" cxnId="{F8533C1A-DF2A-451C-B89F-1BE852FBB121}">
      <dgm:prSet/>
      <dgm:spPr/>
      <dgm:t>
        <a:bodyPr/>
        <a:lstStyle/>
        <a:p>
          <a:endParaRPr lang="hr-HR"/>
        </a:p>
      </dgm:t>
    </dgm:pt>
    <dgm:pt modelId="{E915AEEC-BD84-4E58-816A-A426439BAFD4}">
      <dgm:prSet custT="1"/>
      <dgm:spPr>
        <a:xfrm>
          <a:off x="2622748" y="2830000"/>
          <a:ext cx="3058966" cy="515085"/>
        </a:xfrm>
      </dgm:spPr>
      <dgm:t>
        <a:bodyPr/>
        <a:lstStyle/>
        <a:p>
          <a:pPr>
            <a:buNone/>
          </a:pPr>
          <a:r>
            <a:rPr lang="hr-HR" sz="900">
              <a:latin typeface="Cambria" pitchFamily="18" charset="0"/>
              <a:ea typeface="+mn-ea"/>
              <a:cs typeface="+mn-cs"/>
            </a:rPr>
            <a:t>Poseban cilj 4. - Primjena koncepta funkcionalne klasifikacije nekretnina</a:t>
          </a:r>
        </a:p>
      </dgm:t>
    </dgm:pt>
    <dgm:pt modelId="{F86952AA-3A7F-40F8-BE0D-E8EAD511DAE9}" type="parTrans" cxnId="{3CFE9EE0-5266-4FB2-AD46-B1C5728029E4}">
      <dgm:prSet/>
      <dgm:spPr>
        <a:xfrm rot="926554">
          <a:off x="2406670" y="3053422"/>
          <a:ext cx="220050"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E5FB87E9-204D-45CF-B49B-3383DE66D08E}" type="sibTrans" cxnId="{3CFE9EE0-5266-4FB2-AD46-B1C5728029E4}">
      <dgm:prSet/>
      <dgm:spPr/>
      <dgm:t>
        <a:bodyPr/>
        <a:lstStyle/>
        <a:p>
          <a:endParaRPr lang="hr-HR"/>
        </a:p>
      </dgm:t>
    </dgm:pt>
    <dgm:pt modelId="{9299CC85-FF3C-4D0F-960D-CCD80DE350EA}">
      <dgm:prSet custT="1"/>
      <dgm:spPr>
        <a:xfrm>
          <a:off x="2632275" y="3365898"/>
          <a:ext cx="3004049" cy="708255"/>
        </a:xfrm>
      </dgm:spPr>
      <dgm:t>
        <a:bodyPr/>
        <a:lstStyle/>
        <a:p>
          <a:pPr>
            <a:buNone/>
          </a:pPr>
          <a:r>
            <a:rPr lang="hr-HR" sz="900">
              <a:latin typeface="Cambria" pitchFamily="18" charset="0"/>
              <a:ea typeface="+mn-ea"/>
              <a:cs typeface="+mn-cs"/>
            </a:rPr>
            <a:t>Poseban cilj 5. - Organizacija vođenja kapitalnih projekata</a:t>
          </a:r>
        </a:p>
      </dgm:t>
    </dgm:pt>
    <dgm:pt modelId="{E57C1055-862D-47D2-9EBE-B1A17F6C339C}" type="parTrans" cxnId="{A4F95AED-F4C8-4EB3-87BD-5F480D690FBD}">
      <dgm:prSet/>
      <dgm:spPr>
        <a:xfrm rot="4333119">
          <a:off x="2158585" y="3369664"/>
          <a:ext cx="725746"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B4C047EE-C484-4721-812A-61AA9AF4D397}" type="sibTrans" cxnId="{A4F95AED-F4C8-4EB3-87BD-5F480D690FBD}">
      <dgm:prSet/>
      <dgm:spPr/>
      <dgm:t>
        <a:bodyPr/>
        <a:lstStyle/>
        <a:p>
          <a:endParaRPr lang="hr-HR"/>
        </a:p>
      </dgm:t>
    </dgm:pt>
    <dgm:pt modelId="{DF747A6C-0573-41D8-A856-5F964F831E03}">
      <dgm:prSet custT="1"/>
      <dgm:spPr>
        <a:xfrm>
          <a:off x="2651334" y="4150748"/>
          <a:ext cx="2950754" cy="773047"/>
        </a:xfrm>
      </dgm:spPr>
      <dgm:t>
        <a:bodyPr/>
        <a:lstStyle/>
        <a:p>
          <a:pPr>
            <a:buNone/>
          </a:pPr>
          <a:r>
            <a:rPr lang="hr-HR" sz="900">
              <a:latin typeface="Cambria" pitchFamily="18" charset="0"/>
              <a:ea typeface="+mn-ea"/>
              <a:cs typeface="+mn-cs"/>
            </a:rPr>
            <a:t>Poseban cilj 6. - Usklađivanje i povezivanje baze podataka o imovini</a:t>
          </a:r>
        </a:p>
      </dgm:t>
    </dgm:pt>
    <dgm:pt modelId="{4FE0F212-680B-4BC4-839E-5CC65E1FF2DF}" type="parTrans" cxnId="{F9C719A7-9F91-4E4B-A8ED-1249B2C90273}">
      <dgm:prSet/>
      <dgm:spPr>
        <a:xfrm rot="4856006">
          <a:off x="1767285" y="3778287"/>
          <a:ext cx="1527405"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908F8DD2-AB84-49E3-981C-03EBD390644D}" type="sibTrans" cxnId="{F9C719A7-9F91-4E4B-A8ED-1249B2C90273}">
      <dgm:prSet/>
      <dgm:spPr/>
      <dgm:t>
        <a:bodyPr/>
        <a:lstStyle/>
        <a:p>
          <a:endParaRPr lang="hr-HR"/>
        </a:p>
      </dgm:t>
    </dgm:pt>
    <dgm:pt modelId="{9701A476-84DC-49BF-BABB-2D50AE5A8AF2}">
      <dgm:prSet custT="1"/>
      <dgm:spPr>
        <a:xfrm>
          <a:off x="2651334" y="4988518"/>
          <a:ext cx="2970216" cy="798687"/>
        </a:xfrm>
      </dgm:spPr>
      <dgm:t>
        <a:bodyPr/>
        <a:lstStyle/>
        <a:p>
          <a:pPr>
            <a:buNone/>
          </a:pPr>
          <a:r>
            <a:rPr lang="hr-HR" sz="900">
              <a:latin typeface="Cambria" pitchFamily="18" charset="0"/>
              <a:ea typeface="+mn-ea"/>
              <a:cs typeface="+mn-cs"/>
            </a:rPr>
            <a:t>Poseban cilj 7. - Digitalizacija dokumentacije o nekretninama</a:t>
          </a:r>
        </a:p>
      </dgm:t>
    </dgm:pt>
    <dgm:pt modelId="{CD2B48C3-BD2E-44BF-B241-AF5FC74B7CBB}" type="parTrans" cxnId="{D96D9246-4690-4387-A790-7D3E490B4004}">
      <dgm:prSet/>
      <dgm:spPr>
        <a:xfrm rot="5050440">
          <a:off x="1345408" y="4203582"/>
          <a:ext cx="2371160" cy="9647"/>
        </a:xfrm>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5126DC92-5ED6-4691-88D1-3EB25855D021}" type="sibTrans" cxnId="{D96D9246-4690-4387-A790-7D3E490B4004}">
      <dgm:prSet/>
      <dgm:spPr/>
      <dgm:t>
        <a:bodyPr/>
        <a:lstStyle/>
        <a:p>
          <a:endParaRPr lang="hr-HR"/>
        </a:p>
      </dgm:t>
    </dgm:pt>
    <dgm:pt modelId="{08B4C03F-EE33-415F-BEF0-F9343E993D96}" type="pres">
      <dgm:prSet presAssocID="{39FE12B7-7997-410B-8711-19EE0F93C25F}" presName="Name0" presStyleCnt="0">
        <dgm:presLayoutVars>
          <dgm:chPref val="1"/>
          <dgm:dir/>
          <dgm:animOne val="branch"/>
          <dgm:animLvl val="lvl"/>
          <dgm:resizeHandles val="exact"/>
        </dgm:presLayoutVars>
      </dgm:prSet>
      <dgm:spPr/>
      <dgm:t>
        <a:bodyPr/>
        <a:lstStyle/>
        <a:p>
          <a:endParaRPr lang="hr-HR"/>
        </a:p>
      </dgm:t>
    </dgm:pt>
    <dgm:pt modelId="{53FADF19-C038-4EB9-B7A8-9090B189C30E}" type="pres">
      <dgm:prSet presAssocID="{32719499-E338-47DD-B44E-85CB15E9B9C5}" presName="root1" presStyleCnt="0"/>
      <dgm:spPr/>
    </dgm:pt>
    <dgm:pt modelId="{B736F7E0-891B-446E-BAD6-95D2877E42FC}" type="pres">
      <dgm:prSet presAssocID="{32719499-E338-47DD-B44E-85CB15E9B9C5}" presName="LevelOneTextNode" presStyleLbl="node0" presStyleIdx="0" presStyleCnt="1">
        <dgm:presLayoutVars>
          <dgm:chPref val="3"/>
        </dgm:presLayoutVars>
      </dgm:prSet>
      <dgm:spPr/>
      <dgm:t>
        <a:bodyPr/>
        <a:lstStyle/>
        <a:p>
          <a:endParaRPr lang="hr-HR"/>
        </a:p>
      </dgm:t>
    </dgm:pt>
    <dgm:pt modelId="{6043F05F-1734-4341-A6BF-82F6AE34DAFB}" type="pres">
      <dgm:prSet presAssocID="{32719499-E338-47DD-B44E-85CB15E9B9C5}" presName="level2hierChild" presStyleCnt="0"/>
      <dgm:spPr/>
    </dgm:pt>
    <dgm:pt modelId="{58DD58C0-66B9-4C58-92E2-6FE690BD2AF1}" type="pres">
      <dgm:prSet presAssocID="{A8A29BAF-B41D-48E1-BC1F-CBE3926DA072}" presName="conn2-1" presStyleLbl="parChTrans1D2" presStyleIdx="0" presStyleCnt="7"/>
      <dgm:spPr/>
      <dgm:t>
        <a:bodyPr/>
        <a:lstStyle/>
        <a:p>
          <a:endParaRPr lang="hr-HR"/>
        </a:p>
      </dgm:t>
    </dgm:pt>
    <dgm:pt modelId="{49706917-18FD-40A6-A0F6-4B34165B4DF3}" type="pres">
      <dgm:prSet presAssocID="{A8A29BAF-B41D-48E1-BC1F-CBE3926DA072}" presName="connTx" presStyleLbl="parChTrans1D2" presStyleIdx="0" presStyleCnt="7"/>
      <dgm:spPr/>
      <dgm:t>
        <a:bodyPr/>
        <a:lstStyle/>
        <a:p>
          <a:endParaRPr lang="hr-HR"/>
        </a:p>
      </dgm:t>
    </dgm:pt>
    <dgm:pt modelId="{CA9859C7-DD40-4E76-B974-BFFBDD0DDC86}" type="pres">
      <dgm:prSet presAssocID="{253BE0F2-0D96-4CEF-BA00-BBC2880C0E9D}" presName="root2" presStyleCnt="0"/>
      <dgm:spPr/>
    </dgm:pt>
    <dgm:pt modelId="{39E4DD01-2497-478A-A60B-57FF30680146}" type="pres">
      <dgm:prSet presAssocID="{253BE0F2-0D96-4CEF-BA00-BBC2880C0E9D}" presName="LevelTwoTextNode" presStyleLbl="node2" presStyleIdx="0" presStyleCnt="7">
        <dgm:presLayoutVars>
          <dgm:chPref val="3"/>
        </dgm:presLayoutVars>
      </dgm:prSet>
      <dgm:spPr/>
      <dgm:t>
        <a:bodyPr/>
        <a:lstStyle/>
        <a:p>
          <a:endParaRPr lang="hr-HR"/>
        </a:p>
      </dgm:t>
    </dgm:pt>
    <dgm:pt modelId="{8585263B-892F-4E0A-91E5-6282BF2A13AC}" type="pres">
      <dgm:prSet presAssocID="{253BE0F2-0D96-4CEF-BA00-BBC2880C0E9D}" presName="level3hierChild" presStyleCnt="0"/>
      <dgm:spPr/>
    </dgm:pt>
    <dgm:pt modelId="{CABEDD8E-5D4B-4919-AA42-135D36ED25C0}" type="pres">
      <dgm:prSet presAssocID="{720953FD-58ED-42B5-AB82-242A589B90C2}" presName="conn2-1" presStyleLbl="parChTrans1D2" presStyleIdx="1" presStyleCnt="7"/>
      <dgm:spPr/>
      <dgm:t>
        <a:bodyPr/>
        <a:lstStyle/>
        <a:p>
          <a:endParaRPr lang="hr-HR"/>
        </a:p>
      </dgm:t>
    </dgm:pt>
    <dgm:pt modelId="{4325A99C-0F59-43F5-85AD-2BE4A0F0BD72}" type="pres">
      <dgm:prSet presAssocID="{720953FD-58ED-42B5-AB82-242A589B90C2}" presName="connTx" presStyleLbl="parChTrans1D2" presStyleIdx="1" presStyleCnt="7"/>
      <dgm:spPr/>
      <dgm:t>
        <a:bodyPr/>
        <a:lstStyle/>
        <a:p>
          <a:endParaRPr lang="hr-HR"/>
        </a:p>
      </dgm:t>
    </dgm:pt>
    <dgm:pt modelId="{8F5B3AC0-82F4-451F-84C2-2A6E24F7395C}" type="pres">
      <dgm:prSet presAssocID="{BE4DE86D-8D00-4AA3-A342-B5FE26D03E9A}" presName="root2" presStyleCnt="0"/>
      <dgm:spPr/>
    </dgm:pt>
    <dgm:pt modelId="{950364B6-00BD-4B5F-8447-6FC58F4A495B}" type="pres">
      <dgm:prSet presAssocID="{BE4DE86D-8D00-4AA3-A342-B5FE26D03E9A}" presName="LevelTwoTextNode" presStyleLbl="node2" presStyleIdx="1" presStyleCnt="7">
        <dgm:presLayoutVars>
          <dgm:chPref val="3"/>
        </dgm:presLayoutVars>
      </dgm:prSet>
      <dgm:spPr/>
      <dgm:t>
        <a:bodyPr/>
        <a:lstStyle/>
        <a:p>
          <a:endParaRPr lang="hr-HR"/>
        </a:p>
      </dgm:t>
    </dgm:pt>
    <dgm:pt modelId="{47A9B699-8863-4901-86B2-4D7BA22F58C6}" type="pres">
      <dgm:prSet presAssocID="{BE4DE86D-8D00-4AA3-A342-B5FE26D03E9A}" presName="level3hierChild" presStyleCnt="0"/>
      <dgm:spPr/>
    </dgm:pt>
    <dgm:pt modelId="{3EA221C1-FF7F-44C8-B930-5B6EA0E0A306}" type="pres">
      <dgm:prSet presAssocID="{5CCDC020-564C-4F9F-BBEE-7D2FAF7BE0A3}" presName="conn2-1" presStyleLbl="parChTrans1D2" presStyleIdx="2" presStyleCnt="7"/>
      <dgm:spPr/>
      <dgm:t>
        <a:bodyPr/>
        <a:lstStyle/>
        <a:p>
          <a:endParaRPr lang="hr-HR"/>
        </a:p>
      </dgm:t>
    </dgm:pt>
    <dgm:pt modelId="{B399310C-B675-4A5D-AD32-7CD51569F77F}" type="pres">
      <dgm:prSet presAssocID="{5CCDC020-564C-4F9F-BBEE-7D2FAF7BE0A3}" presName="connTx" presStyleLbl="parChTrans1D2" presStyleIdx="2" presStyleCnt="7"/>
      <dgm:spPr/>
      <dgm:t>
        <a:bodyPr/>
        <a:lstStyle/>
        <a:p>
          <a:endParaRPr lang="hr-HR"/>
        </a:p>
      </dgm:t>
    </dgm:pt>
    <dgm:pt modelId="{FE4AD91C-5C41-45F9-AD33-D8EA2F2F816A}" type="pres">
      <dgm:prSet presAssocID="{93576682-443B-4830-A686-7B2772DE2CC7}" presName="root2" presStyleCnt="0"/>
      <dgm:spPr/>
    </dgm:pt>
    <dgm:pt modelId="{2E2FF401-9E71-4D58-8EA7-022AB5B03AEA}" type="pres">
      <dgm:prSet presAssocID="{93576682-443B-4830-A686-7B2772DE2CC7}" presName="LevelTwoTextNode" presStyleLbl="node2" presStyleIdx="2" presStyleCnt="7">
        <dgm:presLayoutVars>
          <dgm:chPref val="3"/>
        </dgm:presLayoutVars>
      </dgm:prSet>
      <dgm:spPr/>
      <dgm:t>
        <a:bodyPr/>
        <a:lstStyle/>
        <a:p>
          <a:endParaRPr lang="hr-HR"/>
        </a:p>
      </dgm:t>
    </dgm:pt>
    <dgm:pt modelId="{0CAAD862-A65E-4DBF-BABD-ABB54E76F6C4}" type="pres">
      <dgm:prSet presAssocID="{93576682-443B-4830-A686-7B2772DE2CC7}" presName="level3hierChild" presStyleCnt="0"/>
      <dgm:spPr/>
    </dgm:pt>
    <dgm:pt modelId="{9DB4052A-A96A-4979-9463-2692592F63D0}" type="pres">
      <dgm:prSet presAssocID="{F86952AA-3A7F-40F8-BE0D-E8EAD511DAE9}" presName="conn2-1" presStyleLbl="parChTrans1D2" presStyleIdx="3" presStyleCnt="7"/>
      <dgm:spPr/>
      <dgm:t>
        <a:bodyPr/>
        <a:lstStyle/>
        <a:p>
          <a:endParaRPr lang="hr-HR"/>
        </a:p>
      </dgm:t>
    </dgm:pt>
    <dgm:pt modelId="{28FD0C7B-72E6-40F5-AC25-71848DF9E257}" type="pres">
      <dgm:prSet presAssocID="{F86952AA-3A7F-40F8-BE0D-E8EAD511DAE9}" presName="connTx" presStyleLbl="parChTrans1D2" presStyleIdx="3" presStyleCnt="7"/>
      <dgm:spPr/>
      <dgm:t>
        <a:bodyPr/>
        <a:lstStyle/>
        <a:p>
          <a:endParaRPr lang="hr-HR"/>
        </a:p>
      </dgm:t>
    </dgm:pt>
    <dgm:pt modelId="{0B3C8F1D-B449-4CCB-B4F6-6A8F98D272B5}" type="pres">
      <dgm:prSet presAssocID="{E915AEEC-BD84-4E58-816A-A426439BAFD4}" presName="root2" presStyleCnt="0"/>
      <dgm:spPr/>
    </dgm:pt>
    <dgm:pt modelId="{58E5860E-4232-4040-B4D7-D48309B2F84B}" type="pres">
      <dgm:prSet presAssocID="{E915AEEC-BD84-4E58-816A-A426439BAFD4}" presName="LevelTwoTextNode" presStyleLbl="node2" presStyleIdx="3" presStyleCnt="7">
        <dgm:presLayoutVars>
          <dgm:chPref val="3"/>
        </dgm:presLayoutVars>
      </dgm:prSet>
      <dgm:spPr/>
      <dgm:t>
        <a:bodyPr/>
        <a:lstStyle/>
        <a:p>
          <a:endParaRPr lang="hr-HR"/>
        </a:p>
      </dgm:t>
    </dgm:pt>
    <dgm:pt modelId="{FF9B0492-4EDB-42D2-9947-84D67C936DA8}" type="pres">
      <dgm:prSet presAssocID="{E915AEEC-BD84-4E58-816A-A426439BAFD4}" presName="level3hierChild" presStyleCnt="0"/>
      <dgm:spPr/>
    </dgm:pt>
    <dgm:pt modelId="{D9EB3365-3610-4731-A8F2-0A46035A8E0E}" type="pres">
      <dgm:prSet presAssocID="{E57C1055-862D-47D2-9EBE-B1A17F6C339C}" presName="conn2-1" presStyleLbl="parChTrans1D2" presStyleIdx="4" presStyleCnt="7"/>
      <dgm:spPr/>
      <dgm:t>
        <a:bodyPr/>
        <a:lstStyle/>
        <a:p>
          <a:endParaRPr lang="hr-HR"/>
        </a:p>
      </dgm:t>
    </dgm:pt>
    <dgm:pt modelId="{01038D43-435B-4AB4-921C-CEFC30873D76}" type="pres">
      <dgm:prSet presAssocID="{E57C1055-862D-47D2-9EBE-B1A17F6C339C}" presName="connTx" presStyleLbl="parChTrans1D2" presStyleIdx="4" presStyleCnt="7"/>
      <dgm:spPr/>
      <dgm:t>
        <a:bodyPr/>
        <a:lstStyle/>
        <a:p>
          <a:endParaRPr lang="hr-HR"/>
        </a:p>
      </dgm:t>
    </dgm:pt>
    <dgm:pt modelId="{7FC03E36-9F99-4C7E-B839-3795DE3DA6B5}" type="pres">
      <dgm:prSet presAssocID="{9299CC85-FF3C-4D0F-960D-CCD80DE350EA}" presName="root2" presStyleCnt="0"/>
      <dgm:spPr/>
    </dgm:pt>
    <dgm:pt modelId="{E5B532D6-0364-464A-80B2-3D63D4118805}" type="pres">
      <dgm:prSet presAssocID="{9299CC85-FF3C-4D0F-960D-CCD80DE350EA}" presName="LevelTwoTextNode" presStyleLbl="node2" presStyleIdx="4" presStyleCnt="7">
        <dgm:presLayoutVars>
          <dgm:chPref val="3"/>
        </dgm:presLayoutVars>
      </dgm:prSet>
      <dgm:spPr/>
      <dgm:t>
        <a:bodyPr/>
        <a:lstStyle/>
        <a:p>
          <a:endParaRPr lang="hr-HR"/>
        </a:p>
      </dgm:t>
    </dgm:pt>
    <dgm:pt modelId="{FEE5F156-D875-4975-93C7-53EDE63E3B35}" type="pres">
      <dgm:prSet presAssocID="{9299CC85-FF3C-4D0F-960D-CCD80DE350EA}" presName="level3hierChild" presStyleCnt="0"/>
      <dgm:spPr/>
    </dgm:pt>
    <dgm:pt modelId="{8BE376EA-EB88-48FA-AD2C-3F9642A9E5A7}" type="pres">
      <dgm:prSet presAssocID="{4FE0F212-680B-4BC4-839E-5CC65E1FF2DF}" presName="conn2-1" presStyleLbl="parChTrans1D2" presStyleIdx="5" presStyleCnt="7"/>
      <dgm:spPr/>
      <dgm:t>
        <a:bodyPr/>
        <a:lstStyle/>
        <a:p>
          <a:endParaRPr lang="hr-HR"/>
        </a:p>
      </dgm:t>
    </dgm:pt>
    <dgm:pt modelId="{20C2C1BA-E16E-46DF-89BE-ADDB261F20E3}" type="pres">
      <dgm:prSet presAssocID="{4FE0F212-680B-4BC4-839E-5CC65E1FF2DF}" presName="connTx" presStyleLbl="parChTrans1D2" presStyleIdx="5" presStyleCnt="7"/>
      <dgm:spPr/>
      <dgm:t>
        <a:bodyPr/>
        <a:lstStyle/>
        <a:p>
          <a:endParaRPr lang="hr-HR"/>
        </a:p>
      </dgm:t>
    </dgm:pt>
    <dgm:pt modelId="{2CD2319E-448E-4966-BBB2-BC493DD728A2}" type="pres">
      <dgm:prSet presAssocID="{DF747A6C-0573-41D8-A856-5F964F831E03}" presName="root2" presStyleCnt="0"/>
      <dgm:spPr/>
    </dgm:pt>
    <dgm:pt modelId="{91B3F1A6-E3C9-41B1-B87A-C85E638A7D5F}" type="pres">
      <dgm:prSet presAssocID="{DF747A6C-0573-41D8-A856-5F964F831E03}" presName="LevelTwoTextNode" presStyleLbl="node2" presStyleIdx="5" presStyleCnt="7">
        <dgm:presLayoutVars>
          <dgm:chPref val="3"/>
        </dgm:presLayoutVars>
      </dgm:prSet>
      <dgm:spPr/>
      <dgm:t>
        <a:bodyPr/>
        <a:lstStyle/>
        <a:p>
          <a:endParaRPr lang="hr-HR"/>
        </a:p>
      </dgm:t>
    </dgm:pt>
    <dgm:pt modelId="{BF0870DE-62F6-494C-A252-D47A3447B2DF}" type="pres">
      <dgm:prSet presAssocID="{DF747A6C-0573-41D8-A856-5F964F831E03}" presName="level3hierChild" presStyleCnt="0"/>
      <dgm:spPr/>
    </dgm:pt>
    <dgm:pt modelId="{E5392348-A4C9-4B3E-84F3-CC3FC7F4A6EE}" type="pres">
      <dgm:prSet presAssocID="{CD2B48C3-BD2E-44BF-B241-AF5FC74B7CBB}" presName="conn2-1" presStyleLbl="parChTrans1D2" presStyleIdx="6" presStyleCnt="7"/>
      <dgm:spPr/>
      <dgm:t>
        <a:bodyPr/>
        <a:lstStyle/>
        <a:p>
          <a:endParaRPr lang="hr-HR"/>
        </a:p>
      </dgm:t>
    </dgm:pt>
    <dgm:pt modelId="{A2355623-E816-4A60-A544-8154AF17D0D9}" type="pres">
      <dgm:prSet presAssocID="{CD2B48C3-BD2E-44BF-B241-AF5FC74B7CBB}" presName="connTx" presStyleLbl="parChTrans1D2" presStyleIdx="6" presStyleCnt="7"/>
      <dgm:spPr/>
      <dgm:t>
        <a:bodyPr/>
        <a:lstStyle/>
        <a:p>
          <a:endParaRPr lang="hr-HR"/>
        </a:p>
      </dgm:t>
    </dgm:pt>
    <dgm:pt modelId="{63DFB83B-55CC-47EC-8447-1106E3AF6149}" type="pres">
      <dgm:prSet presAssocID="{9701A476-84DC-49BF-BABB-2D50AE5A8AF2}" presName="root2" presStyleCnt="0"/>
      <dgm:spPr/>
    </dgm:pt>
    <dgm:pt modelId="{8EFED0B2-C758-4F16-9C46-E3E32582256B}" type="pres">
      <dgm:prSet presAssocID="{9701A476-84DC-49BF-BABB-2D50AE5A8AF2}" presName="LevelTwoTextNode" presStyleLbl="node2" presStyleIdx="6" presStyleCnt="7">
        <dgm:presLayoutVars>
          <dgm:chPref val="3"/>
        </dgm:presLayoutVars>
      </dgm:prSet>
      <dgm:spPr/>
      <dgm:t>
        <a:bodyPr/>
        <a:lstStyle/>
        <a:p>
          <a:endParaRPr lang="hr-HR"/>
        </a:p>
      </dgm:t>
    </dgm:pt>
    <dgm:pt modelId="{47DD501A-E970-435C-9235-C37C825E7692}" type="pres">
      <dgm:prSet presAssocID="{9701A476-84DC-49BF-BABB-2D50AE5A8AF2}" presName="level3hierChild" presStyleCnt="0"/>
      <dgm:spPr/>
    </dgm:pt>
  </dgm:ptLst>
  <dgm:cxnLst>
    <dgm:cxn modelId="{518B0C55-8E8B-4A43-B026-0A43E1D2244E}" type="presOf" srcId="{720953FD-58ED-42B5-AB82-242A589B90C2}" destId="{CABEDD8E-5D4B-4919-AA42-135D36ED25C0}" srcOrd="0" destOrd="0" presId="urn:microsoft.com/office/officeart/2008/layout/HorizontalMultiLevelHierarchy"/>
    <dgm:cxn modelId="{A4F95AED-F4C8-4EB3-87BD-5F480D690FBD}" srcId="{32719499-E338-47DD-B44E-85CB15E9B9C5}" destId="{9299CC85-FF3C-4D0F-960D-CCD80DE350EA}" srcOrd="4" destOrd="0" parTransId="{E57C1055-862D-47D2-9EBE-B1A17F6C339C}" sibTransId="{B4C047EE-C484-4721-812A-61AA9AF4D397}"/>
    <dgm:cxn modelId="{428C3AC0-50AD-4030-A049-C6097ACC5159}" type="presOf" srcId="{BE4DE86D-8D00-4AA3-A342-B5FE26D03E9A}" destId="{950364B6-00BD-4B5F-8447-6FC58F4A495B}" srcOrd="0" destOrd="0" presId="urn:microsoft.com/office/officeart/2008/layout/HorizontalMultiLevelHierarchy"/>
    <dgm:cxn modelId="{9FE3FAB4-1B9A-40E5-8CF7-8E338866D531}" type="presOf" srcId="{CD2B48C3-BD2E-44BF-B241-AF5FC74B7CBB}" destId="{A2355623-E816-4A60-A544-8154AF17D0D9}" srcOrd="1" destOrd="0" presId="urn:microsoft.com/office/officeart/2008/layout/HorizontalMultiLevelHierarchy"/>
    <dgm:cxn modelId="{D96D9246-4690-4387-A790-7D3E490B4004}" srcId="{32719499-E338-47DD-B44E-85CB15E9B9C5}" destId="{9701A476-84DC-49BF-BABB-2D50AE5A8AF2}" srcOrd="6" destOrd="0" parTransId="{CD2B48C3-BD2E-44BF-B241-AF5FC74B7CBB}" sibTransId="{5126DC92-5ED6-4691-88D1-3EB25855D021}"/>
    <dgm:cxn modelId="{945F7AFE-0CF5-4C33-836C-DDA552A6D540}" type="presOf" srcId="{5CCDC020-564C-4F9F-BBEE-7D2FAF7BE0A3}" destId="{3EA221C1-FF7F-44C8-B930-5B6EA0E0A306}" srcOrd="0" destOrd="0" presId="urn:microsoft.com/office/officeart/2008/layout/HorizontalMultiLevelHierarchy"/>
    <dgm:cxn modelId="{61023EC6-425A-4097-8970-5AB521A8A73B}" type="presOf" srcId="{A8A29BAF-B41D-48E1-BC1F-CBE3926DA072}" destId="{49706917-18FD-40A6-A0F6-4B34165B4DF3}" srcOrd="1" destOrd="0" presId="urn:microsoft.com/office/officeart/2008/layout/HorizontalMultiLevelHierarchy"/>
    <dgm:cxn modelId="{E7BD6360-5992-4335-9DC9-60E5716EC345}" type="presOf" srcId="{DF747A6C-0573-41D8-A856-5F964F831E03}" destId="{91B3F1A6-E3C9-41B1-B87A-C85E638A7D5F}" srcOrd="0" destOrd="0" presId="urn:microsoft.com/office/officeart/2008/layout/HorizontalMultiLevelHierarchy"/>
    <dgm:cxn modelId="{3CFE9EE0-5266-4FB2-AD46-B1C5728029E4}" srcId="{32719499-E338-47DD-B44E-85CB15E9B9C5}" destId="{E915AEEC-BD84-4E58-816A-A426439BAFD4}" srcOrd="3" destOrd="0" parTransId="{F86952AA-3A7F-40F8-BE0D-E8EAD511DAE9}" sibTransId="{E5FB87E9-204D-45CF-B49B-3383DE66D08E}"/>
    <dgm:cxn modelId="{8E167392-49A1-400D-8927-78CA614A4883}" type="presOf" srcId="{5CCDC020-564C-4F9F-BBEE-7D2FAF7BE0A3}" destId="{B399310C-B675-4A5D-AD32-7CD51569F77F}" srcOrd="1" destOrd="0" presId="urn:microsoft.com/office/officeart/2008/layout/HorizontalMultiLevelHierarchy"/>
    <dgm:cxn modelId="{53ECBA9B-A418-4897-817E-A52B581E5FEE}" type="presOf" srcId="{4FE0F212-680B-4BC4-839E-5CC65E1FF2DF}" destId="{20C2C1BA-E16E-46DF-89BE-ADDB261F20E3}" srcOrd="1" destOrd="0" presId="urn:microsoft.com/office/officeart/2008/layout/HorizontalMultiLevelHierarchy"/>
    <dgm:cxn modelId="{FD2DC837-AC8D-4657-A09F-F77729EECA60}" type="presOf" srcId="{9299CC85-FF3C-4D0F-960D-CCD80DE350EA}" destId="{E5B532D6-0364-464A-80B2-3D63D4118805}" srcOrd="0" destOrd="0" presId="urn:microsoft.com/office/officeart/2008/layout/HorizontalMultiLevelHierarchy"/>
    <dgm:cxn modelId="{C06A4F73-1CBE-46FD-8973-FE661E8A2AF1}" type="presOf" srcId="{720953FD-58ED-42B5-AB82-242A589B90C2}" destId="{4325A99C-0F59-43F5-85AD-2BE4A0F0BD72}" srcOrd="1" destOrd="0" presId="urn:microsoft.com/office/officeart/2008/layout/HorizontalMultiLevelHierarchy"/>
    <dgm:cxn modelId="{577886B0-4A96-49F4-8BD0-220630AF2496}" type="presOf" srcId="{E57C1055-862D-47D2-9EBE-B1A17F6C339C}" destId="{01038D43-435B-4AB4-921C-CEFC30873D76}" srcOrd="1" destOrd="0" presId="urn:microsoft.com/office/officeart/2008/layout/HorizontalMultiLevelHierarchy"/>
    <dgm:cxn modelId="{520E9A8D-E489-4C15-88FC-B239D62BDEB6}" type="presOf" srcId="{32719499-E338-47DD-B44E-85CB15E9B9C5}" destId="{B736F7E0-891B-446E-BAD6-95D2877E42FC}" srcOrd="0" destOrd="0" presId="urn:microsoft.com/office/officeart/2008/layout/HorizontalMultiLevelHierarchy"/>
    <dgm:cxn modelId="{E76545F1-BF96-468C-BAD4-B3D0B69D2675}" type="presOf" srcId="{E915AEEC-BD84-4E58-816A-A426439BAFD4}" destId="{58E5860E-4232-4040-B4D7-D48309B2F84B}" srcOrd="0" destOrd="0" presId="urn:microsoft.com/office/officeart/2008/layout/HorizontalMultiLevelHierarchy"/>
    <dgm:cxn modelId="{37F3B61F-E6EF-47E7-AE69-2037C5E2BAF6}" type="presOf" srcId="{253BE0F2-0D96-4CEF-BA00-BBC2880C0E9D}" destId="{39E4DD01-2497-478A-A60B-57FF30680146}" srcOrd="0" destOrd="0" presId="urn:microsoft.com/office/officeart/2008/layout/HorizontalMultiLevelHierarchy"/>
    <dgm:cxn modelId="{7937592E-FFA3-497F-B637-89122C99678D}" type="presOf" srcId="{F86952AA-3A7F-40F8-BE0D-E8EAD511DAE9}" destId="{9DB4052A-A96A-4979-9463-2692592F63D0}" srcOrd="0" destOrd="0" presId="urn:microsoft.com/office/officeart/2008/layout/HorizontalMultiLevelHierarchy"/>
    <dgm:cxn modelId="{427568FE-0DE7-4A90-8395-FB32489E583E}" type="presOf" srcId="{E57C1055-862D-47D2-9EBE-B1A17F6C339C}" destId="{D9EB3365-3610-4731-A8F2-0A46035A8E0E}" srcOrd="0" destOrd="0" presId="urn:microsoft.com/office/officeart/2008/layout/HorizontalMultiLevelHierarchy"/>
    <dgm:cxn modelId="{F9C719A7-9F91-4E4B-A8ED-1249B2C90273}" srcId="{32719499-E338-47DD-B44E-85CB15E9B9C5}" destId="{DF747A6C-0573-41D8-A856-5F964F831E03}" srcOrd="5" destOrd="0" parTransId="{4FE0F212-680B-4BC4-839E-5CC65E1FF2DF}" sibTransId="{908F8DD2-AB84-49E3-981C-03EBD390644D}"/>
    <dgm:cxn modelId="{63FFCF68-D062-4671-AFBF-382DBF45F7B1}" type="presOf" srcId="{93576682-443B-4830-A686-7B2772DE2CC7}" destId="{2E2FF401-9E71-4D58-8EA7-022AB5B03AEA}" srcOrd="0" destOrd="0" presId="urn:microsoft.com/office/officeart/2008/layout/HorizontalMultiLevelHierarchy"/>
    <dgm:cxn modelId="{4A27D89A-0E8B-413C-B29A-FB37A536393E}" type="presOf" srcId="{F86952AA-3A7F-40F8-BE0D-E8EAD511DAE9}" destId="{28FD0C7B-72E6-40F5-AC25-71848DF9E257}" srcOrd="1" destOrd="0" presId="urn:microsoft.com/office/officeart/2008/layout/HorizontalMultiLevelHierarchy"/>
    <dgm:cxn modelId="{B8874FDD-62E5-4FE1-8418-0907DC01BCF1}" type="presOf" srcId="{CD2B48C3-BD2E-44BF-B241-AF5FC74B7CBB}" destId="{E5392348-A4C9-4B3E-84F3-CC3FC7F4A6EE}" srcOrd="0" destOrd="0" presId="urn:microsoft.com/office/officeart/2008/layout/HorizontalMultiLevelHierarchy"/>
    <dgm:cxn modelId="{E5884D2B-6F70-43B4-80DF-9DE81EE13A1C}" srcId="{32719499-E338-47DD-B44E-85CB15E9B9C5}" destId="{253BE0F2-0D96-4CEF-BA00-BBC2880C0E9D}" srcOrd="0" destOrd="0" parTransId="{A8A29BAF-B41D-48E1-BC1F-CBE3926DA072}" sibTransId="{0188131D-0D5E-435E-8244-0F963FAE9AD1}"/>
    <dgm:cxn modelId="{F9263226-B4C3-453C-920F-9F6A23A1773D}" srcId="{32719499-E338-47DD-B44E-85CB15E9B9C5}" destId="{BE4DE86D-8D00-4AA3-A342-B5FE26D03E9A}" srcOrd="1" destOrd="0" parTransId="{720953FD-58ED-42B5-AB82-242A589B90C2}" sibTransId="{6D17E2F4-C72A-4306-9793-5351E199AC7E}"/>
    <dgm:cxn modelId="{FD2617C7-314C-4550-ACC1-088945E22B9D}" type="presOf" srcId="{39FE12B7-7997-410B-8711-19EE0F93C25F}" destId="{08B4C03F-EE33-415F-BEF0-F9343E993D96}" srcOrd="0" destOrd="0" presId="urn:microsoft.com/office/officeart/2008/layout/HorizontalMultiLevelHierarchy"/>
    <dgm:cxn modelId="{F8533C1A-DF2A-451C-B89F-1BE852FBB121}" srcId="{32719499-E338-47DD-B44E-85CB15E9B9C5}" destId="{93576682-443B-4830-A686-7B2772DE2CC7}" srcOrd="2" destOrd="0" parTransId="{5CCDC020-564C-4F9F-BBEE-7D2FAF7BE0A3}" sibTransId="{40013DA6-C334-4B18-A7C2-04DFFFA972B0}"/>
    <dgm:cxn modelId="{90F865C9-7C45-4910-B593-FC0B9DBA3003}" srcId="{39FE12B7-7997-410B-8711-19EE0F93C25F}" destId="{32719499-E338-47DD-B44E-85CB15E9B9C5}" srcOrd="0" destOrd="0" parTransId="{DB2746B9-7CDF-4BB1-B1E4-270128F4A82C}" sibTransId="{F5CA5EAC-F87C-4EE9-88A8-1FBCCA998A55}"/>
    <dgm:cxn modelId="{A1FCC774-E190-4A32-B3FE-2615405561F4}" type="presOf" srcId="{4FE0F212-680B-4BC4-839E-5CC65E1FF2DF}" destId="{8BE376EA-EB88-48FA-AD2C-3F9642A9E5A7}" srcOrd="0" destOrd="0" presId="urn:microsoft.com/office/officeart/2008/layout/HorizontalMultiLevelHierarchy"/>
    <dgm:cxn modelId="{496AB434-DE11-436A-B02A-4A2FBFE46405}" type="presOf" srcId="{A8A29BAF-B41D-48E1-BC1F-CBE3926DA072}" destId="{58DD58C0-66B9-4C58-92E2-6FE690BD2AF1}" srcOrd="0" destOrd="0" presId="urn:microsoft.com/office/officeart/2008/layout/HorizontalMultiLevelHierarchy"/>
    <dgm:cxn modelId="{6717F5F1-4BB3-45DB-B591-BB0CFA09B2A8}" type="presOf" srcId="{9701A476-84DC-49BF-BABB-2D50AE5A8AF2}" destId="{8EFED0B2-C758-4F16-9C46-E3E32582256B}" srcOrd="0" destOrd="0" presId="urn:microsoft.com/office/officeart/2008/layout/HorizontalMultiLevelHierarchy"/>
    <dgm:cxn modelId="{629E145B-AF46-4A9B-BB7C-54DD34685969}" type="presParOf" srcId="{08B4C03F-EE33-415F-BEF0-F9343E993D96}" destId="{53FADF19-C038-4EB9-B7A8-9090B189C30E}" srcOrd="0" destOrd="0" presId="urn:microsoft.com/office/officeart/2008/layout/HorizontalMultiLevelHierarchy"/>
    <dgm:cxn modelId="{6AB1321E-6020-47A7-99C6-3871F115C00F}" type="presParOf" srcId="{53FADF19-C038-4EB9-B7A8-9090B189C30E}" destId="{B736F7E0-891B-446E-BAD6-95D2877E42FC}" srcOrd="0" destOrd="0" presId="urn:microsoft.com/office/officeart/2008/layout/HorizontalMultiLevelHierarchy"/>
    <dgm:cxn modelId="{E8251EE4-11A1-470B-B86D-1FE8FF2A4E34}" type="presParOf" srcId="{53FADF19-C038-4EB9-B7A8-9090B189C30E}" destId="{6043F05F-1734-4341-A6BF-82F6AE34DAFB}" srcOrd="1" destOrd="0" presId="urn:microsoft.com/office/officeart/2008/layout/HorizontalMultiLevelHierarchy"/>
    <dgm:cxn modelId="{4C995E1F-0BED-43F6-ACCE-32364AD0D6AA}" type="presParOf" srcId="{6043F05F-1734-4341-A6BF-82F6AE34DAFB}" destId="{58DD58C0-66B9-4C58-92E2-6FE690BD2AF1}" srcOrd="0" destOrd="0" presId="urn:microsoft.com/office/officeart/2008/layout/HorizontalMultiLevelHierarchy"/>
    <dgm:cxn modelId="{742463B5-2BFA-4D90-89BF-CC9122467B34}" type="presParOf" srcId="{58DD58C0-66B9-4C58-92E2-6FE690BD2AF1}" destId="{49706917-18FD-40A6-A0F6-4B34165B4DF3}" srcOrd="0" destOrd="0" presId="urn:microsoft.com/office/officeart/2008/layout/HorizontalMultiLevelHierarchy"/>
    <dgm:cxn modelId="{07FAB579-7469-4E7B-A76A-65B5990F5183}" type="presParOf" srcId="{6043F05F-1734-4341-A6BF-82F6AE34DAFB}" destId="{CA9859C7-DD40-4E76-B974-BFFBDD0DDC86}" srcOrd="1" destOrd="0" presId="urn:microsoft.com/office/officeart/2008/layout/HorizontalMultiLevelHierarchy"/>
    <dgm:cxn modelId="{4EAEB163-E9C1-42F5-BE61-B4DF8953F9AE}" type="presParOf" srcId="{CA9859C7-DD40-4E76-B974-BFFBDD0DDC86}" destId="{39E4DD01-2497-478A-A60B-57FF30680146}" srcOrd="0" destOrd="0" presId="urn:microsoft.com/office/officeart/2008/layout/HorizontalMultiLevelHierarchy"/>
    <dgm:cxn modelId="{B9388C64-3D33-4117-B6F0-D93C105D4EBE}" type="presParOf" srcId="{CA9859C7-DD40-4E76-B974-BFFBDD0DDC86}" destId="{8585263B-892F-4E0A-91E5-6282BF2A13AC}" srcOrd="1" destOrd="0" presId="urn:microsoft.com/office/officeart/2008/layout/HorizontalMultiLevelHierarchy"/>
    <dgm:cxn modelId="{107B39BD-A2CB-4AC8-AEBD-768790DC26B5}" type="presParOf" srcId="{6043F05F-1734-4341-A6BF-82F6AE34DAFB}" destId="{CABEDD8E-5D4B-4919-AA42-135D36ED25C0}" srcOrd="2" destOrd="0" presId="urn:microsoft.com/office/officeart/2008/layout/HorizontalMultiLevelHierarchy"/>
    <dgm:cxn modelId="{1085290C-45F1-4B32-B295-E365FBB84493}" type="presParOf" srcId="{CABEDD8E-5D4B-4919-AA42-135D36ED25C0}" destId="{4325A99C-0F59-43F5-85AD-2BE4A0F0BD72}" srcOrd="0" destOrd="0" presId="urn:microsoft.com/office/officeart/2008/layout/HorizontalMultiLevelHierarchy"/>
    <dgm:cxn modelId="{4F7FC1D5-A7DD-4700-894F-FC5316F12B8F}" type="presParOf" srcId="{6043F05F-1734-4341-A6BF-82F6AE34DAFB}" destId="{8F5B3AC0-82F4-451F-84C2-2A6E24F7395C}" srcOrd="3" destOrd="0" presId="urn:microsoft.com/office/officeart/2008/layout/HorizontalMultiLevelHierarchy"/>
    <dgm:cxn modelId="{6717CB24-6CD7-4DDC-A531-86152B2876EE}" type="presParOf" srcId="{8F5B3AC0-82F4-451F-84C2-2A6E24F7395C}" destId="{950364B6-00BD-4B5F-8447-6FC58F4A495B}" srcOrd="0" destOrd="0" presId="urn:microsoft.com/office/officeart/2008/layout/HorizontalMultiLevelHierarchy"/>
    <dgm:cxn modelId="{D1A0E5E0-81D1-4C64-A96F-A54911477577}" type="presParOf" srcId="{8F5B3AC0-82F4-451F-84C2-2A6E24F7395C}" destId="{47A9B699-8863-4901-86B2-4D7BA22F58C6}" srcOrd="1" destOrd="0" presId="urn:microsoft.com/office/officeart/2008/layout/HorizontalMultiLevelHierarchy"/>
    <dgm:cxn modelId="{D17328C3-80F9-47D1-A11E-12B4E4F58D8F}" type="presParOf" srcId="{6043F05F-1734-4341-A6BF-82F6AE34DAFB}" destId="{3EA221C1-FF7F-44C8-B930-5B6EA0E0A306}" srcOrd="4" destOrd="0" presId="urn:microsoft.com/office/officeart/2008/layout/HorizontalMultiLevelHierarchy"/>
    <dgm:cxn modelId="{D6E57280-A416-41EC-95CC-65882CC7F903}" type="presParOf" srcId="{3EA221C1-FF7F-44C8-B930-5B6EA0E0A306}" destId="{B399310C-B675-4A5D-AD32-7CD51569F77F}" srcOrd="0" destOrd="0" presId="urn:microsoft.com/office/officeart/2008/layout/HorizontalMultiLevelHierarchy"/>
    <dgm:cxn modelId="{3CADEE35-A9AC-4203-A691-B3F40D4CDF14}" type="presParOf" srcId="{6043F05F-1734-4341-A6BF-82F6AE34DAFB}" destId="{FE4AD91C-5C41-45F9-AD33-D8EA2F2F816A}" srcOrd="5" destOrd="0" presId="urn:microsoft.com/office/officeart/2008/layout/HorizontalMultiLevelHierarchy"/>
    <dgm:cxn modelId="{920B4BD2-33AA-41D0-A8ED-ECCCF8CC804B}" type="presParOf" srcId="{FE4AD91C-5C41-45F9-AD33-D8EA2F2F816A}" destId="{2E2FF401-9E71-4D58-8EA7-022AB5B03AEA}" srcOrd="0" destOrd="0" presId="urn:microsoft.com/office/officeart/2008/layout/HorizontalMultiLevelHierarchy"/>
    <dgm:cxn modelId="{1D8A430F-CAA4-447E-A96B-9C921B9E3B6A}" type="presParOf" srcId="{FE4AD91C-5C41-45F9-AD33-D8EA2F2F816A}" destId="{0CAAD862-A65E-4DBF-BABD-ABB54E76F6C4}" srcOrd="1" destOrd="0" presId="urn:microsoft.com/office/officeart/2008/layout/HorizontalMultiLevelHierarchy"/>
    <dgm:cxn modelId="{D9D4E6DA-F7CE-40A1-8FB7-EBE43CD3F277}" type="presParOf" srcId="{6043F05F-1734-4341-A6BF-82F6AE34DAFB}" destId="{9DB4052A-A96A-4979-9463-2692592F63D0}" srcOrd="6" destOrd="0" presId="urn:microsoft.com/office/officeart/2008/layout/HorizontalMultiLevelHierarchy"/>
    <dgm:cxn modelId="{B399313D-608B-4355-9B64-8663C45662A8}" type="presParOf" srcId="{9DB4052A-A96A-4979-9463-2692592F63D0}" destId="{28FD0C7B-72E6-40F5-AC25-71848DF9E257}" srcOrd="0" destOrd="0" presId="urn:microsoft.com/office/officeart/2008/layout/HorizontalMultiLevelHierarchy"/>
    <dgm:cxn modelId="{B8F84C47-D173-49C5-9512-D48E3A2D6096}" type="presParOf" srcId="{6043F05F-1734-4341-A6BF-82F6AE34DAFB}" destId="{0B3C8F1D-B449-4CCB-B4F6-6A8F98D272B5}" srcOrd="7" destOrd="0" presId="urn:microsoft.com/office/officeart/2008/layout/HorizontalMultiLevelHierarchy"/>
    <dgm:cxn modelId="{1FE96B62-8EA6-4AC0-8F69-2177D5A7C96F}" type="presParOf" srcId="{0B3C8F1D-B449-4CCB-B4F6-6A8F98D272B5}" destId="{58E5860E-4232-4040-B4D7-D48309B2F84B}" srcOrd="0" destOrd="0" presId="urn:microsoft.com/office/officeart/2008/layout/HorizontalMultiLevelHierarchy"/>
    <dgm:cxn modelId="{A43EF54F-85F3-4F55-9462-93C7335A5B5E}" type="presParOf" srcId="{0B3C8F1D-B449-4CCB-B4F6-6A8F98D272B5}" destId="{FF9B0492-4EDB-42D2-9947-84D67C936DA8}" srcOrd="1" destOrd="0" presId="urn:microsoft.com/office/officeart/2008/layout/HorizontalMultiLevelHierarchy"/>
    <dgm:cxn modelId="{3D4BC0E5-41F0-49B5-8A24-25DA0BF522EC}" type="presParOf" srcId="{6043F05F-1734-4341-A6BF-82F6AE34DAFB}" destId="{D9EB3365-3610-4731-A8F2-0A46035A8E0E}" srcOrd="8" destOrd="0" presId="urn:microsoft.com/office/officeart/2008/layout/HorizontalMultiLevelHierarchy"/>
    <dgm:cxn modelId="{2732C05E-0E11-492C-AF64-EB0B72DEF78F}" type="presParOf" srcId="{D9EB3365-3610-4731-A8F2-0A46035A8E0E}" destId="{01038D43-435B-4AB4-921C-CEFC30873D76}" srcOrd="0" destOrd="0" presId="urn:microsoft.com/office/officeart/2008/layout/HorizontalMultiLevelHierarchy"/>
    <dgm:cxn modelId="{23A71AE7-AAF4-4826-B480-EC1F1890A235}" type="presParOf" srcId="{6043F05F-1734-4341-A6BF-82F6AE34DAFB}" destId="{7FC03E36-9F99-4C7E-B839-3795DE3DA6B5}" srcOrd="9" destOrd="0" presId="urn:microsoft.com/office/officeart/2008/layout/HorizontalMultiLevelHierarchy"/>
    <dgm:cxn modelId="{1E541817-578F-4BB7-A52D-28D943E4F98E}" type="presParOf" srcId="{7FC03E36-9F99-4C7E-B839-3795DE3DA6B5}" destId="{E5B532D6-0364-464A-80B2-3D63D4118805}" srcOrd="0" destOrd="0" presId="urn:microsoft.com/office/officeart/2008/layout/HorizontalMultiLevelHierarchy"/>
    <dgm:cxn modelId="{3FE21DB4-3058-47BD-A325-7F434E198873}" type="presParOf" srcId="{7FC03E36-9F99-4C7E-B839-3795DE3DA6B5}" destId="{FEE5F156-D875-4975-93C7-53EDE63E3B35}" srcOrd="1" destOrd="0" presId="urn:microsoft.com/office/officeart/2008/layout/HorizontalMultiLevelHierarchy"/>
    <dgm:cxn modelId="{7CF7DB02-F926-4033-B030-4EA2A2133AB3}" type="presParOf" srcId="{6043F05F-1734-4341-A6BF-82F6AE34DAFB}" destId="{8BE376EA-EB88-48FA-AD2C-3F9642A9E5A7}" srcOrd="10" destOrd="0" presId="urn:microsoft.com/office/officeart/2008/layout/HorizontalMultiLevelHierarchy"/>
    <dgm:cxn modelId="{DD905A52-8461-4972-9C27-5A9A8C98D590}" type="presParOf" srcId="{8BE376EA-EB88-48FA-AD2C-3F9642A9E5A7}" destId="{20C2C1BA-E16E-46DF-89BE-ADDB261F20E3}" srcOrd="0" destOrd="0" presId="urn:microsoft.com/office/officeart/2008/layout/HorizontalMultiLevelHierarchy"/>
    <dgm:cxn modelId="{88F5EE2A-4EA9-4BF2-A721-128E57C7BB9A}" type="presParOf" srcId="{6043F05F-1734-4341-A6BF-82F6AE34DAFB}" destId="{2CD2319E-448E-4966-BBB2-BC493DD728A2}" srcOrd="11" destOrd="0" presId="urn:microsoft.com/office/officeart/2008/layout/HorizontalMultiLevelHierarchy"/>
    <dgm:cxn modelId="{956238FC-F470-40EC-860F-16EE5DC0C6ED}" type="presParOf" srcId="{2CD2319E-448E-4966-BBB2-BC493DD728A2}" destId="{91B3F1A6-E3C9-41B1-B87A-C85E638A7D5F}" srcOrd="0" destOrd="0" presId="urn:microsoft.com/office/officeart/2008/layout/HorizontalMultiLevelHierarchy"/>
    <dgm:cxn modelId="{60718D2D-D5D1-4A58-8B43-804FC8664FE9}" type="presParOf" srcId="{2CD2319E-448E-4966-BBB2-BC493DD728A2}" destId="{BF0870DE-62F6-494C-A252-D47A3447B2DF}" srcOrd="1" destOrd="0" presId="urn:microsoft.com/office/officeart/2008/layout/HorizontalMultiLevelHierarchy"/>
    <dgm:cxn modelId="{A7A49656-1FC2-44E6-9E9A-C052BF2B11B3}" type="presParOf" srcId="{6043F05F-1734-4341-A6BF-82F6AE34DAFB}" destId="{E5392348-A4C9-4B3E-84F3-CC3FC7F4A6EE}" srcOrd="12" destOrd="0" presId="urn:microsoft.com/office/officeart/2008/layout/HorizontalMultiLevelHierarchy"/>
    <dgm:cxn modelId="{41BFB445-F435-4FD0-9E89-667114E2797E}" type="presParOf" srcId="{E5392348-A4C9-4B3E-84F3-CC3FC7F4A6EE}" destId="{A2355623-E816-4A60-A544-8154AF17D0D9}" srcOrd="0" destOrd="0" presId="urn:microsoft.com/office/officeart/2008/layout/HorizontalMultiLevelHierarchy"/>
    <dgm:cxn modelId="{92957562-4D3D-429A-A806-A6B54C5B1DD9}" type="presParOf" srcId="{6043F05F-1734-4341-A6BF-82F6AE34DAFB}" destId="{63DFB83B-55CC-47EC-8447-1106E3AF6149}" srcOrd="13" destOrd="0" presId="urn:microsoft.com/office/officeart/2008/layout/HorizontalMultiLevelHierarchy"/>
    <dgm:cxn modelId="{40803713-2294-47DF-9C6B-2FF577989192}" type="presParOf" srcId="{63DFB83B-55CC-47EC-8447-1106E3AF6149}" destId="{8EFED0B2-C758-4F16-9C46-E3E32582256B}" srcOrd="0" destOrd="0" presId="urn:microsoft.com/office/officeart/2008/layout/HorizontalMultiLevelHierarchy"/>
    <dgm:cxn modelId="{2EAFE5E4-6579-4379-A617-D83078ED43E2}" type="presParOf" srcId="{63DFB83B-55CC-47EC-8447-1106E3AF6149}" destId="{47DD501A-E970-435C-9235-C37C825E7692}" srcOrd="1" destOrd="0" presId="urn:microsoft.com/office/officeart/2008/layout/HorizontalMultiLevelHierarchy"/>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392348-A4C9-4B3E-84F3-CC3FC7F4A6EE}">
      <dsp:nvSpPr>
        <dsp:cNvPr id="0" name=""/>
        <dsp:cNvSpPr/>
      </dsp:nvSpPr>
      <dsp:spPr>
        <a:xfrm>
          <a:off x="1845645" y="2994023"/>
          <a:ext cx="462095" cy="2641552"/>
        </a:xfrm>
        <a:custGeom>
          <a:avLst/>
          <a:gdLst/>
          <a:ahLst/>
          <a:cxnLst/>
          <a:rect l="0" t="0" r="0" b="0"/>
          <a:pathLst>
            <a:path>
              <a:moveTo>
                <a:pt x="0" y="0"/>
              </a:moveTo>
              <a:lnTo>
                <a:pt x="231047" y="0"/>
              </a:lnTo>
              <a:lnTo>
                <a:pt x="231047" y="2641552"/>
              </a:lnTo>
              <a:lnTo>
                <a:pt x="462095" y="2641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buNone/>
          </a:pPr>
          <a:endParaRPr lang="hr-HR" sz="900" kern="1200">
            <a:solidFill>
              <a:sysClr val="windowText" lastClr="000000">
                <a:hueOff val="0"/>
                <a:satOff val="0"/>
                <a:lumOff val="0"/>
                <a:alphaOff val="0"/>
              </a:sysClr>
            </a:solidFill>
            <a:latin typeface="Calibri"/>
            <a:ea typeface="+mn-ea"/>
            <a:cs typeface="+mn-cs"/>
          </a:endParaRPr>
        </a:p>
      </dsp:txBody>
      <dsp:txXfrm>
        <a:off x="2009651" y="4247757"/>
        <a:ext cx="134083" cy="134083"/>
      </dsp:txXfrm>
    </dsp:sp>
    <dsp:sp modelId="{8BE376EA-EB88-48FA-AD2C-3F9642A9E5A7}">
      <dsp:nvSpPr>
        <dsp:cNvPr id="0" name=""/>
        <dsp:cNvSpPr/>
      </dsp:nvSpPr>
      <dsp:spPr>
        <a:xfrm>
          <a:off x="1845645" y="2994023"/>
          <a:ext cx="462095" cy="1761035"/>
        </a:xfrm>
        <a:custGeom>
          <a:avLst/>
          <a:gdLst/>
          <a:ahLst/>
          <a:cxnLst/>
          <a:rect l="0" t="0" r="0" b="0"/>
          <a:pathLst>
            <a:path>
              <a:moveTo>
                <a:pt x="0" y="0"/>
              </a:moveTo>
              <a:lnTo>
                <a:pt x="231047" y="0"/>
              </a:lnTo>
              <a:lnTo>
                <a:pt x="231047" y="1761035"/>
              </a:lnTo>
              <a:lnTo>
                <a:pt x="462095" y="17610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buNone/>
          </a:pPr>
          <a:endParaRPr lang="hr-HR" sz="600" kern="1200">
            <a:solidFill>
              <a:sysClr val="windowText" lastClr="000000">
                <a:hueOff val="0"/>
                <a:satOff val="0"/>
                <a:lumOff val="0"/>
                <a:alphaOff val="0"/>
              </a:sysClr>
            </a:solidFill>
            <a:latin typeface="Calibri"/>
            <a:ea typeface="+mn-ea"/>
            <a:cs typeface="+mn-cs"/>
          </a:endParaRPr>
        </a:p>
      </dsp:txBody>
      <dsp:txXfrm>
        <a:off x="2031176" y="3829024"/>
        <a:ext cx="91032" cy="91032"/>
      </dsp:txXfrm>
    </dsp:sp>
    <dsp:sp modelId="{D9EB3365-3610-4731-A8F2-0A46035A8E0E}">
      <dsp:nvSpPr>
        <dsp:cNvPr id="0" name=""/>
        <dsp:cNvSpPr/>
      </dsp:nvSpPr>
      <dsp:spPr>
        <a:xfrm>
          <a:off x="1845645" y="2994023"/>
          <a:ext cx="462095" cy="880517"/>
        </a:xfrm>
        <a:custGeom>
          <a:avLst/>
          <a:gdLst/>
          <a:ahLst/>
          <a:cxnLst/>
          <a:rect l="0" t="0" r="0" b="0"/>
          <a:pathLst>
            <a:path>
              <a:moveTo>
                <a:pt x="0" y="0"/>
              </a:moveTo>
              <a:lnTo>
                <a:pt x="231047" y="0"/>
              </a:lnTo>
              <a:lnTo>
                <a:pt x="231047" y="880517"/>
              </a:lnTo>
              <a:lnTo>
                <a:pt x="462095" y="8805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051832" y="3409421"/>
        <a:ext cx="49720" cy="49720"/>
      </dsp:txXfrm>
    </dsp:sp>
    <dsp:sp modelId="{9DB4052A-A96A-4979-9463-2692592F63D0}">
      <dsp:nvSpPr>
        <dsp:cNvPr id="0" name=""/>
        <dsp:cNvSpPr/>
      </dsp:nvSpPr>
      <dsp:spPr>
        <a:xfrm>
          <a:off x="1845645" y="2948303"/>
          <a:ext cx="462095" cy="91440"/>
        </a:xfrm>
        <a:custGeom>
          <a:avLst/>
          <a:gdLst/>
          <a:ahLst/>
          <a:cxnLst/>
          <a:rect l="0" t="0" r="0" b="0"/>
          <a:pathLst>
            <a:path>
              <a:moveTo>
                <a:pt x="0" y="45720"/>
              </a:moveTo>
              <a:lnTo>
                <a:pt x="462095"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065140" y="2982470"/>
        <a:ext cx="23104" cy="23104"/>
      </dsp:txXfrm>
    </dsp:sp>
    <dsp:sp modelId="{3EA221C1-FF7F-44C8-B930-5B6EA0E0A306}">
      <dsp:nvSpPr>
        <dsp:cNvPr id="0" name=""/>
        <dsp:cNvSpPr/>
      </dsp:nvSpPr>
      <dsp:spPr>
        <a:xfrm>
          <a:off x="1845645" y="2113505"/>
          <a:ext cx="462095" cy="880517"/>
        </a:xfrm>
        <a:custGeom>
          <a:avLst/>
          <a:gdLst/>
          <a:ahLst/>
          <a:cxnLst/>
          <a:rect l="0" t="0" r="0" b="0"/>
          <a:pathLst>
            <a:path>
              <a:moveTo>
                <a:pt x="0" y="880517"/>
              </a:moveTo>
              <a:lnTo>
                <a:pt x="231047" y="880517"/>
              </a:lnTo>
              <a:lnTo>
                <a:pt x="231047" y="0"/>
              </a:lnTo>
              <a:lnTo>
                <a:pt x="46209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051832" y="2528904"/>
        <a:ext cx="49720" cy="49720"/>
      </dsp:txXfrm>
    </dsp:sp>
    <dsp:sp modelId="{CABEDD8E-5D4B-4919-AA42-135D36ED25C0}">
      <dsp:nvSpPr>
        <dsp:cNvPr id="0" name=""/>
        <dsp:cNvSpPr/>
      </dsp:nvSpPr>
      <dsp:spPr>
        <a:xfrm>
          <a:off x="1845645" y="1232987"/>
          <a:ext cx="462095" cy="1761035"/>
        </a:xfrm>
        <a:custGeom>
          <a:avLst/>
          <a:gdLst/>
          <a:ahLst/>
          <a:cxnLst/>
          <a:rect l="0" t="0" r="0" b="0"/>
          <a:pathLst>
            <a:path>
              <a:moveTo>
                <a:pt x="0" y="1761035"/>
              </a:moveTo>
              <a:lnTo>
                <a:pt x="231047" y="1761035"/>
              </a:lnTo>
              <a:lnTo>
                <a:pt x="231047" y="0"/>
              </a:lnTo>
              <a:lnTo>
                <a:pt x="46209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buNone/>
          </a:pPr>
          <a:endParaRPr lang="hr-HR" sz="600" kern="1200">
            <a:solidFill>
              <a:sysClr val="windowText" lastClr="000000">
                <a:hueOff val="0"/>
                <a:satOff val="0"/>
                <a:lumOff val="0"/>
                <a:alphaOff val="0"/>
              </a:sysClr>
            </a:solidFill>
            <a:latin typeface="Calibri"/>
            <a:ea typeface="+mn-ea"/>
            <a:cs typeface="+mn-cs"/>
          </a:endParaRPr>
        </a:p>
      </dsp:txBody>
      <dsp:txXfrm>
        <a:off x="2031176" y="2067989"/>
        <a:ext cx="91032" cy="91032"/>
      </dsp:txXfrm>
    </dsp:sp>
    <dsp:sp modelId="{58DD58C0-66B9-4C58-92E2-6FE690BD2AF1}">
      <dsp:nvSpPr>
        <dsp:cNvPr id="0" name=""/>
        <dsp:cNvSpPr/>
      </dsp:nvSpPr>
      <dsp:spPr>
        <a:xfrm>
          <a:off x="1845645" y="352470"/>
          <a:ext cx="462095" cy="2641552"/>
        </a:xfrm>
        <a:custGeom>
          <a:avLst/>
          <a:gdLst/>
          <a:ahLst/>
          <a:cxnLst/>
          <a:rect l="0" t="0" r="0" b="0"/>
          <a:pathLst>
            <a:path>
              <a:moveTo>
                <a:pt x="0" y="2641552"/>
              </a:moveTo>
              <a:lnTo>
                <a:pt x="231047" y="2641552"/>
              </a:lnTo>
              <a:lnTo>
                <a:pt x="231047" y="0"/>
              </a:lnTo>
              <a:lnTo>
                <a:pt x="46209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buNone/>
          </a:pPr>
          <a:endParaRPr lang="hr-HR" sz="900" kern="1200">
            <a:solidFill>
              <a:sysClr val="windowText" lastClr="000000">
                <a:hueOff val="0"/>
                <a:satOff val="0"/>
                <a:lumOff val="0"/>
                <a:alphaOff val="0"/>
              </a:sysClr>
            </a:solidFill>
            <a:latin typeface="Calibri"/>
            <a:ea typeface="+mn-ea"/>
            <a:cs typeface="+mn-cs"/>
          </a:endParaRPr>
        </a:p>
      </dsp:txBody>
      <dsp:txXfrm>
        <a:off x="2009651" y="1606204"/>
        <a:ext cx="134083" cy="134083"/>
      </dsp:txXfrm>
    </dsp:sp>
    <dsp:sp modelId="{B736F7E0-891B-446E-BAD6-95D2877E42FC}">
      <dsp:nvSpPr>
        <dsp:cNvPr id="0" name=""/>
        <dsp:cNvSpPr/>
      </dsp:nvSpPr>
      <dsp:spPr>
        <a:xfrm rot="16200000">
          <a:off x="-360283" y="2641815"/>
          <a:ext cx="3707442" cy="70441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latin typeface="Cambria"/>
              <a:ea typeface="+mn-ea"/>
              <a:cs typeface="+mn-cs"/>
            </a:rPr>
            <a:t>STRATEŠKI CILJ ostvariti ekonosmi svrhovito, učinkovito, djelotvotno i transparentno upravljanje općinskom imovinom, ali i osigurati da je ista u sluižbi gospodarskog rasta i zaštite javnog interesa</a:t>
          </a:r>
        </a:p>
      </dsp:txBody>
      <dsp:txXfrm>
        <a:off x="-360283" y="2641815"/>
        <a:ext cx="3707442" cy="704414"/>
      </dsp:txXfrm>
    </dsp:sp>
    <dsp:sp modelId="{39E4DD01-2497-478A-A60B-57FF30680146}">
      <dsp:nvSpPr>
        <dsp:cNvPr id="0" name=""/>
        <dsp:cNvSpPr/>
      </dsp:nvSpPr>
      <dsp:spPr>
        <a:xfrm>
          <a:off x="2307740" y="263"/>
          <a:ext cx="2310478" cy="70441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hr-HR" sz="900" kern="1200">
              <a:latin typeface="Cambria" pitchFamily="18" charset="0"/>
              <a:ea typeface="+mn-ea"/>
              <a:cs typeface="+mn-cs"/>
            </a:rPr>
            <a:t>Poseban cilj 1. - Povećanje financijskih učinaka od imovine</a:t>
          </a:r>
        </a:p>
      </dsp:txBody>
      <dsp:txXfrm>
        <a:off x="2307740" y="263"/>
        <a:ext cx="2310478" cy="704414"/>
      </dsp:txXfrm>
    </dsp:sp>
    <dsp:sp modelId="{950364B6-00BD-4B5F-8447-6FC58F4A495B}">
      <dsp:nvSpPr>
        <dsp:cNvPr id="0" name=""/>
        <dsp:cNvSpPr/>
      </dsp:nvSpPr>
      <dsp:spPr>
        <a:xfrm>
          <a:off x="2307740" y="880780"/>
          <a:ext cx="2310478" cy="70441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hr-HR" sz="1000" kern="1200">
              <a:latin typeface="Cambria"/>
              <a:ea typeface="+mn-ea"/>
              <a:cs typeface="+mn-cs"/>
            </a:rPr>
            <a:t>Poseban cilj 2. - Vrednovanje nekretnina</a:t>
          </a:r>
        </a:p>
      </dsp:txBody>
      <dsp:txXfrm>
        <a:off x="2307740" y="880780"/>
        <a:ext cx="2310478" cy="704414"/>
      </dsp:txXfrm>
    </dsp:sp>
    <dsp:sp modelId="{2E2FF401-9E71-4D58-8EA7-022AB5B03AEA}">
      <dsp:nvSpPr>
        <dsp:cNvPr id="0" name=""/>
        <dsp:cNvSpPr/>
      </dsp:nvSpPr>
      <dsp:spPr>
        <a:xfrm>
          <a:off x="2307740" y="1761298"/>
          <a:ext cx="2310478" cy="70441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hr-HR" sz="900" kern="1200">
              <a:latin typeface="Cambria" pitchFamily="18" charset="0"/>
              <a:ea typeface="+mn-ea"/>
              <a:cs typeface="+mn-cs"/>
            </a:rPr>
            <a:t>Poseban cilj 3. - Transparentnost rada općinske uprave</a:t>
          </a:r>
        </a:p>
      </dsp:txBody>
      <dsp:txXfrm>
        <a:off x="2307740" y="1761298"/>
        <a:ext cx="2310478" cy="704414"/>
      </dsp:txXfrm>
    </dsp:sp>
    <dsp:sp modelId="{58E5860E-4232-4040-B4D7-D48309B2F84B}">
      <dsp:nvSpPr>
        <dsp:cNvPr id="0" name=""/>
        <dsp:cNvSpPr/>
      </dsp:nvSpPr>
      <dsp:spPr>
        <a:xfrm>
          <a:off x="2307740" y="2641815"/>
          <a:ext cx="2310478" cy="70441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hr-HR" sz="900" kern="1200">
              <a:latin typeface="Cambria" pitchFamily="18" charset="0"/>
              <a:ea typeface="+mn-ea"/>
              <a:cs typeface="+mn-cs"/>
            </a:rPr>
            <a:t>Poseban cilj 4. - Primjena koncepta funkcionalne klasifikacije nekretnina</a:t>
          </a:r>
        </a:p>
      </dsp:txBody>
      <dsp:txXfrm>
        <a:off x="2307740" y="2641815"/>
        <a:ext cx="2310478" cy="704414"/>
      </dsp:txXfrm>
    </dsp:sp>
    <dsp:sp modelId="{E5B532D6-0364-464A-80B2-3D63D4118805}">
      <dsp:nvSpPr>
        <dsp:cNvPr id="0" name=""/>
        <dsp:cNvSpPr/>
      </dsp:nvSpPr>
      <dsp:spPr>
        <a:xfrm>
          <a:off x="2307740" y="3522333"/>
          <a:ext cx="2310478" cy="70441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hr-HR" sz="900" kern="1200">
              <a:latin typeface="Cambria" pitchFamily="18" charset="0"/>
              <a:ea typeface="+mn-ea"/>
              <a:cs typeface="+mn-cs"/>
            </a:rPr>
            <a:t>Poseban cilj 5. - Organizacija vođenja kapitalnih projekata</a:t>
          </a:r>
        </a:p>
      </dsp:txBody>
      <dsp:txXfrm>
        <a:off x="2307740" y="3522333"/>
        <a:ext cx="2310478" cy="704414"/>
      </dsp:txXfrm>
    </dsp:sp>
    <dsp:sp modelId="{91B3F1A6-E3C9-41B1-B87A-C85E638A7D5F}">
      <dsp:nvSpPr>
        <dsp:cNvPr id="0" name=""/>
        <dsp:cNvSpPr/>
      </dsp:nvSpPr>
      <dsp:spPr>
        <a:xfrm>
          <a:off x="2307740" y="4402851"/>
          <a:ext cx="2310478" cy="70441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hr-HR" sz="900" kern="1200">
              <a:latin typeface="Cambria" pitchFamily="18" charset="0"/>
              <a:ea typeface="+mn-ea"/>
              <a:cs typeface="+mn-cs"/>
            </a:rPr>
            <a:t>Poseban cilj 6. - Usklađivanje i povezivanje baze podataka o imovini</a:t>
          </a:r>
        </a:p>
      </dsp:txBody>
      <dsp:txXfrm>
        <a:off x="2307740" y="4402851"/>
        <a:ext cx="2310478" cy="704414"/>
      </dsp:txXfrm>
    </dsp:sp>
    <dsp:sp modelId="{8EFED0B2-C758-4F16-9C46-E3E32582256B}">
      <dsp:nvSpPr>
        <dsp:cNvPr id="0" name=""/>
        <dsp:cNvSpPr/>
      </dsp:nvSpPr>
      <dsp:spPr>
        <a:xfrm>
          <a:off x="2307740" y="5283368"/>
          <a:ext cx="2310478" cy="70441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hr-HR" sz="900" kern="1200">
              <a:latin typeface="Cambria" pitchFamily="18" charset="0"/>
              <a:ea typeface="+mn-ea"/>
              <a:cs typeface="+mn-cs"/>
            </a:rPr>
            <a:t>Poseban cilj 7. - Digitalizacija dokumentacije o nekretninama</a:t>
          </a:r>
        </a:p>
      </dsp:txBody>
      <dsp:txXfrm>
        <a:off x="2307740" y="5283368"/>
        <a:ext cx="2310478" cy="70441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C75F1-F9B7-4F3E-B128-312659B3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44</Pages>
  <Words>10786</Words>
  <Characters>61484</Characters>
  <Application>Microsoft Office Word</Application>
  <DocSecurity>0</DocSecurity>
  <Lines>512</Lines>
  <Paragraphs>144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PRIJEDLOG PLANA UPRAVLJANJA IMOVINOM</vt:lpstr>
      <vt:lpstr>PRIJEDLOG PLANA UPRAVLJANJA IMOVINOM</vt:lpstr>
    </vt:vector>
  </TitlesOfParts>
  <Company>Grizli777</Company>
  <LinksUpToDate>false</LinksUpToDate>
  <CharactersWithSpaces>72126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PLANA UPRAVLJANJA IMOVINOM</dc:title>
  <dc:creator>Korisnik</dc:creator>
  <cp:lastModifiedBy>Dolores</cp:lastModifiedBy>
  <cp:revision>3</cp:revision>
  <cp:lastPrinted>2023-10-30T13:47:00Z</cp:lastPrinted>
  <dcterms:created xsi:type="dcterms:W3CDTF">2023-10-30T13:54:00Z</dcterms:created>
  <dcterms:modified xsi:type="dcterms:W3CDTF">2023-10-30T14:11:00Z</dcterms:modified>
</cp:coreProperties>
</file>