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BB71D" w14:textId="28DF5130" w:rsidR="006F652E" w:rsidRDefault="006F652E" w:rsidP="006F652E">
      <w:pPr>
        <w:spacing w:line="240" w:lineRule="auto"/>
        <w:rPr>
          <w:rFonts w:ascii="Calibri" w:hAnsi="Calibri" w:cs="Calibri"/>
          <w:sz w:val="22"/>
        </w:rPr>
      </w:pPr>
      <w:r w:rsidRPr="006F652E">
        <w:rPr>
          <w:rFonts w:ascii="Calibri" w:hAnsi="Calibri" w:cs="Calibri"/>
          <w:sz w:val="22"/>
        </w:rPr>
        <w:t xml:space="preserve">Na web stranicama Općine Čavle objavljen je nacrt Odluke izradi VII. izmjena i dopuna Prostornog plana uređenja Općine Čavle te se poziva zainteresirana javnost na Savjetovanje o istoj. </w:t>
      </w:r>
    </w:p>
    <w:p w14:paraId="79B0D5F7" w14:textId="77777777" w:rsidR="006F652E" w:rsidRPr="006F652E" w:rsidRDefault="006F652E" w:rsidP="006F652E">
      <w:pPr>
        <w:spacing w:line="240" w:lineRule="auto"/>
        <w:rPr>
          <w:rFonts w:ascii="Calibri" w:hAnsi="Calibri" w:cs="Calibri"/>
          <w:sz w:val="22"/>
        </w:rPr>
      </w:pPr>
    </w:p>
    <w:p w14:paraId="513CF2D4"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 xml:space="preserve">Prostorni plan uređenja Općine Čavle donesen je 2001. godine te je u međuvremenu nekoliko puta mijenjan i dopunjavan, svaki put ciljano za određenu tematiku. Kako su osnovna polazišta i ciljevi Prostornog plana uređenja Općine Čavle usvojeni 2001. godine, u proteklih je 18 godina došlo do znatnih promjena u gospodarskom, demografskom i društvenom razvitku, te je potrebno cjelovito sagledati sve promjene i daljnje potrebe razvitka Općine. </w:t>
      </w:r>
    </w:p>
    <w:p w14:paraId="2A3C972B" w14:textId="77777777" w:rsidR="006F652E" w:rsidRPr="006F652E" w:rsidRDefault="006F652E" w:rsidP="006F652E">
      <w:pPr>
        <w:spacing w:line="240" w:lineRule="auto"/>
        <w:rPr>
          <w:rFonts w:ascii="Calibri" w:hAnsi="Calibri" w:cs="Calibri"/>
          <w:sz w:val="22"/>
          <w:highlight w:val="yellow"/>
        </w:rPr>
      </w:pPr>
    </w:p>
    <w:p w14:paraId="71801287"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Također, potrebno je izvršiti i izmjene i dopune vodno-gospodarskog sustava u segmentu  uređenja vodotoka i voda te zaštite od štetnog djelovanja voda, a prema zahtjevu Hrvatskih voda danim u postupku izrade IV. ciljanih izmjena i dopuna Prostornog plana uređenja Općine Čavle. Obzirom da je sustav zaštite od štetnog djelovanja voda potrebno odrediti za cijelo područje sliva Rječine, odnosno cijelo Grobničko polje, koje se nalazi unutar nekoliko jedinica lokalne samouprave, njegova je prostorno planska definicija i realizacija od interesa i za Županiju.</w:t>
      </w:r>
    </w:p>
    <w:p w14:paraId="5953B0F0" w14:textId="77777777" w:rsidR="006F652E" w:rsidRPr="006F652E" w:rsidRDefault="006F652E" w:rsidP="006F652E">
      <w:pPr>
        <w:spacing w:line="240" w:lineRule="auto"/>
        <w:rPr>
          <w:rFonts w:ascii="Calibri" w:hAnsi="Calibri" w:cs="Calibri"/>
          <w:sz w:val="22"/>
        </w:rPr>
      </w:pPr>
    </w:p>
    <w:p w14:paraId="7AB7D69A"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U rujnu 2013. godine donesen je novi Prostorni plan Primorsko-goranske županije, a zatim u prosincu 2013. godine i Zakon o prostornom uređenju. Radi usklađenja sa Zakonom i Prostornim planom Primorsko-goranske županije, kao i osiguranja planskih pretpostavki za daljnji razvoj Općine Čavle, potrebno je pristupiti izradi cjelovitih Izmjena i dopuna Plana.</w:t>
      </w:r>
    </w:p>
    <w:p w14:paraId="5B9966C6" w14:textId="77777777" w:rsidR="006F652E" w:rsidRPr="006F652E" w:rsidRDefault="006F652E" w:rsidP="006F652E">
      <w:pPr>
        <w:spacing w:line="240" w:lineRule="auto"/>
        <w:rPr>
          <w:rFonts w:ascii="Calibri" w:hAnsi="Calibri" w:cs="Calibri"/>
          <w:sz w:val="22"/>
        </w:rPr>
      </w:pPr>
    </w:p>
    <w:p w14:paraId="2708AAD9"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Rok za podnošenje prijedloga je do 20. listopada 2021. godine do 14.00h. Prijedlozi se mogu dostaviti pisanim putem ili na elektroničku adresu: dolores.buric@cavle.hr.</w:t>
      </w:r>
    </w:p>
    <w:p w14:paraId="128F1669" w14:textId="77777777" w:rsidR="006F652E" w:rsidRPr="006F652E" w:rsidRDefault="006F652E" w:rsidP="006F652E">
      <w:pPr>
        <w:spacing w:line="240" w:lineRule="auto"/>
        <w:rPr>
          <w:rFonts w:ascii="Calibri" w:hAnsi="Calibri" w:cs="Calibri"/>
          <w:sz w:val="22"/>
        </w:rPr>
      </w:pPr>
    </w:p>
    <w:p w14:paraId="165B69E0"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 xml:space="preserve">Po završetku Savjetovanja, svi pristigli prijedlozi bit će pregledani i razmotreni te će se o istim sastavit Izvješće o usvojenim i odbijenim prijedlozima koje će biti objavljeno na web stranici Općine Čavle. </w:t>
      </w:r>
    </w:p>
    <w:p w14:paraId="4BF984E6" w14:textId="77777777" w:rsidR="006F652E" w:rsidRPr="006F652E" w:rsidRDefault="006F652E" w:rsidP="006F652E">
      <w:pPr>
        <w:spacing w:line="240" w:lineRule="auto"/>
        <w:rPr>
          <w:rFonts w:ascii="Calibri" w:hAnsi="Calibri" w:cs="Calibri"/>
          <w:sz w:val="22"/>
        </w:rPr>
      </w:pPr>
    </w:p>
    <w:p w14:paraId="3E6C532E" w14:textId="77777777" w:rsidR="006F652E" w:rsidRPr="006F652E" w:rsidRDefault="006F652E" w:rsidP="006F652E">
      <w:pPr>
        <w:spacing w:line="240" w:lineRule="auto"/>
        <w:rPr>
          <w:rFonts w:ascii="Calibri" w:hAnsi="Calibri" w:cs="Calibri"/>
          <w:sz w:val="22"/>
        </w:rPr>
      </w:pPr>
      <w:r w:rsidRPr="006F652E">
        <w:rPr>
          <w:rFonts w:ascii="Calibri" w:hAnsi="Calibri" w:cs="Calibri"/>
          <w:sz w:val="22"/>
        </w:rPr>
        <w:t>Na temelju ponuđenog teksta Odluke i pristiglih komentara sudionika Savjetovanja, formulirat će se konačni tekst Odluke o kojoj će raspravljati Općinsko vijeće kao tijelo koje Odluku usvaja.</w:t>
      </w:r>
    </w:p>
    <w:p w14:paraId="5CBFED91" w14:textId="77777777" w:rsidR="006F652E" w:rsidRPr="006F652E" w:rsidRDefault="006F652E" w:rsidP="006F652E">
      <w:pPr>
        <w:spacing w:line="240" w:lineRule="auto"/>
        <w:rPr>
          <w:rFonts w:ascii="Calibri" w:hAnsi="Calibri" w:cs="Calibri"/>
          <w:sz w:val="22"/>
        </w:rPr>
      </w:pPr>
    </w:p>
    <w:p w14:paraId="100D6709" w14:textId="77777777" w:rsidR="006F652E" w:rsidRDefault="006F652E" w:rsidP="006F652E">
      <w:pPr>
        <w:spacing w:line="240" w:lineRule="auto"/>
        <w:ind w:left="6379"/>
        <w:rPr>
          <w:rFonts w:ascii="Calibri" w:hAnsi="Calibri" w:cs="Calibri"/>
          <w:sz w:val="22"/>
        </w:rPr>
      </w:pPr>
    </w:p>
    <w:p w14:paraId="4A09B60E" w14:textId="2B8F9FED" w:rsidR="006F652E" w:rsidRPr="006F652E" w:rsidRDefault="006F652E" w:rsidP="006F652E">
      <w:pPr>
        <w:spacing w:line="240" w:lineRule="auto"/>
        <w:ind w:left="6379"/>
        <w:rPr>
          <w:rFonts w:ascii="Calibri" w:hAnsi="Calibri" w:cs="Calibri"/>
          <w:sz w:val="22"/>
        </w:rPr>
      </w:pPr>
      <w:r w:rsidRPr="006F652E">
        <w:rPr>
          <w:rFonts w:ascii="Calibri" w:hAnsi="Calibri" w:cs="Calibri"/>
          <w:sz w:val="22"/>
        </w:rPr>
        <w:t xml:space="preserve">KLASA: </w:t>
      </w:r>
      <w:r w:rsidR="00557F62">
        <w:rPr>
          <w:rFonts w:ascii="Calibri" w:hAnsi="Calibri" w:cs="Calibri"/>
          <w:sz w:val="22"/>
        </w:rPr>
        <w:t>350-02/21-01/01</w:t>
      </w:r>
      <w:bookmarkStart w:id="0" w:name="_GoBack"/>
      <w:bookmarkEnd w:id="0"/>
    </w:p>
    <w:p w14:paraId="719A23E1" w14:textId="77777777" w:rsidR="006F652E" w:rsidRPr="006F652E" w:rsidRDefault="006F652E" w:rsidP="006F652E">
      <w:pPr>
        <w:spacing w:line="240" w:lineRule="auto"/>
        <w:ind w:left="6379"/>
        <w:rPr>
          <w:rFonts w:ascii="Calibri" w:hAnsi="Calibri" w:cs="Calibri"/>
          <w:sz w:val="22"/>
        </w:rPr>
      </w:pPr>
      <w:r w:rsidRPr="006F652E">
        <w:rPr>
          <w:rFonts w:ascii="Calibri" w:hAnsi="Calibri" w:cs="Calibri"/>
          <w:sz w:val="22"/>
        </w:rPr>
        <w:t>URBROJ:2170/03-21-01-1</w:t>
      </w:r>
    </w:p>
    <w:p w14:paraId="415F650D" w14:textId="77777777" w:rsidR="006F652E" w:rsidRPr="006F652E" w:rsidRDefault="006F652E" w:rsidP="006F652E">
      <w:pPr>
        <w:spacing w:line="240" w:lineRule="auto"/>
        <w:ind w:left="6379"/>
        <w:rPr>
          <w:rFonts w:ascii="Calibri" w:hAnsi="Calibri" w:cs="Calibri"/>
          <w:sz w:val="22"/>
        </w:rPr>
      </w:pPr>
      <w:r w:rsidRPr="006F652E">
        <w:rPr>
          <w:rFonts w:ascii="Calibri" w:hAnsi="Calibri" w:cs="Calibri"/>
          <w:sz w:val="22"/>
        </w:rPr>
        <w:t>Čavle, 20. rujna 2021.g.</w:t>
      </w:r>
    </w:p>
    <w:p w14:paraId="03B4765F" w14:textId="77777777" w:rsidR="006F652E" w:rsidRPr="006F652E" w:rsidRDefault="006F652E" w:rsidP="006F652E">
      <w:pPr>
        <w:spacing w:after="120" w:line="240" w:lineRule="auto"/>
        <w:jc w:val="center"/>
        <w:rPr>
          <w:rFonts w:ascii="Calibri" w:hAnsi="Calibri" w:cs="Calibri"/>
          <w:sz w:val="22"/>
        </w:rPr>
      </w:pPr>
    </w:p>
    <w:p w14:paraId="3D2DDB66" w14:textId="77777777" w:rsidR="006F652E" w:rsidRPr="006F652E" w:rsidRDefault="006F652E" w:rsidP="006F652E">
      <w:pPr>
        <w:spacing w:after="120" w:line="240" w:lineRule="auto"/>
        <w:rPr>
          <w:rFonts w:ascii="Calibri" w:eastAsia="Times New Roman" w:hAnsi="Calibri" w:cs="Calibri"/>
          <w:i/>
          <w:sz w:val="22"/>
        </w:rPr>
      </w:pPr>
    </w:p>
    <w:p w14:paraId="123080D4" w14:textId="77777777" w:rsidR="006F652E" w:rsidRPr="006F652E" w:rsidRDefault="006F652E">
      <w:pPr>
        <w:spacing w:line="240" w:lineRule="auto"/>
        <w:jc w:val="left"/>
        <w:rPr>
          <w:rFonts w:ascii="Calibri" w:hAnsi="Calibri" w:cs="Calibri"/>
          <w:sz w:val="22"/>
        </w:rPr>
      </w:pPr>
      <w:r w:rsidRPr="006F652E">
        <w:rPr>
          <w:rFonts w:ascii="Calibri" w:hAnsi="Calibri" w:cs="Calibri"/>
          <w:sz w:val="22"/>
        </w:rPr>
        <w:br w:type="page"/>
      </w:r>
    </w:p>
    <w:p w14:paraId="672A7F83" w14:textId="737CB4C9" w:rsidR="00F14DE2" w:rsidRPr="006F652E" w:rsidRDefault="00D37A04">
      <w:pPr>
        <w:spacing w:line="240" w:lineRule="auto"/>
        <w:jc w:val="center"/>
        <w:rPr>
          <w:rFonts w:ascii="Calibri" w:hAnsi="Calibri" w:cs="Calibri"/>
          <w:sz w:val="22"/>
        </w:rPr>
      </w:pPr>
      <w:r w:rsidRPr="006F652E">
        <w:rPr>
          <w:rFonts w:ascii="Calibri" w:hAnsi="Calibri" w:cs="Calibri"/>
          <w:sz w:val="22"/>
        </w:rPr>
        <w:lastRenderedPageBreak/>
        <w:t xml:space="preserve">                                                                                                                                      Nacrt Odluke</w:t>
      </w:r>
    </w:p>
    <w:p w14:paraId="646AB368" w14:textId="77777777" w:rsidR="00F14DE2" w:rsidRPr="006F652E" w:rsidRDefault="001852C7">
      <w:pPr>
        <w:spacing w:line="240" w:lineRule="auto"/>
        <w:rPr>
          <w:rFonts w:ascii="Calibri" w:hAnsi="Calibri" w:cs="Calibri"/>
          <w:sz w:val="22"/>
        </w:rPr>
      </w:pPr>
      <w:r w:rsidRPr="006F652E">
        <w:rPr>
          <w:rFonts w:ascii="Calibri" w:hAnsi="Calibri" w:cs="Calibri"/>
          <w:sz w:val="22"/>
        </w:rPr>
        <w:t>Na temelju odredbe članka 86. stavka 3. i članka 198. stavka 3. Zakona o prostornom uređenju (Narodne novine broj 153/13, 65/17 i 114/18) te odredbe članka 19. Statuta Općine Čavle (Službene novine PGŽ b</w:t>
      </w:r>
      <w:r w:rsidR="00F82C5E" w:rsidRPr="006F652E">
        <w:rPr>
          <w:rFonts w:ascii="Calibri" w:hAnsi="Calibri" w:cs="Calibri"/>
          <w:sz w:val="22"/>
        </w:rPr>
        <w:t>roj 20/14, 26/14, 27/15, 12/18,</w:t>
      </w:r>
      <w:r w:rsidRPr="006F652E">
        <w:rPr>
          <w:rFonts w:ascii="Calibri" w:hAnsi="Calibri" w:cs="Calibri"/>
          <w:sz w:val="22"/>
        </w:rPr>
        <w:t xml:space="preserve"> 41/18</w:t>
      </w:r>
      <w:r w:rsidR="00F82C5E" w:rsidRPr="006F652E">
        <w:rPr>
          <w:rFonts w:ascii="Calibri" w:hAnsi="Calibri" w:cs="Calibri"/>
          <w:sz w:val="22"/>
        </w:rPr>
        <w:t xml:space="preserve"> i SN OČ 3/21</w:t>
      </w:r>
      <w:r w:rsidRPr="006F652E">
        <w:rPr>
          <w:rFonts w:ascii="Calibri" w:hAnsi="Calibri" w:cs="Calibri"/>
          <w:sz w:val="22"/>
        </w:rPr>
        <w:t>), po prethodno pribavljenom mišljenju Upravnog odjela za prostorno uređenje, graditeljstvo i zaštitu okoliša Primorsko-goranske županije (Klasa:</w:t>
      </w:r>
      <w:r w:rsidR="00D37A04" w:rsidRPr="006F652E">
        <w:rPr>
          <w:rFonts w:ascii="Calibri" w:hAnsi="Calibri" w:cs="Calibri"/>
          <w:sz w:val="22"/>
        </w:rPr>
        <w:t>________________________</w:t>
      </w:r>
      <w:r w:rsidRPr="006F652E">
        <w:rPr>
          <w:rFonts w:ascii="Calibri" w:hAnsi="Calibri" w:cs="Calibri"/>
          <w:sz w:val="22"/>
        </w:rPr>
        <w:t xml:space="preserve">, </w:t>
      </w:r>
      <w:proofErr w:type="spellStart"/>
      <w:r w:rsidRPr="006F652E">
        <w:rPr>
          <w:rFonts w:ascii="Calibri" w:hAnsi="Calibri" w:cs="Calibri"/>
          <w:sz w:val="22"/>
        </w:rPr>
        <w:t>Urbroj</w:t>
      </w:r>
      <w:proofErr w:type="spellEnd"/>
      <w:r w:rsidRPr="006F652E">
        <w:rPr>
          <w:rFonts w:ascii="Calibri" w:hAnsi="Calibri" w:cs="Calibri"/>
          <w:sz w:val="22"/>
        </w:rPr>
        <w:t xml:space="preserve">: </w:t>
      </w:r>
      <w:r w:rsidR="00D37A04" w:rsidRPr="006F652E">
        <w:rPr>
          <w:rFonts w:ascii="Calibri" w:hAnsi="Calibri" w:cs="Calibri"/>
          <w:sz w:val="22"/>
        </w:rPr>
        <w:t>_____________________</w:t>
      </w:r>
      <w:proofErr w:type="spellStart"/>
      <w:r w:rsidRPr="006F652E">
        <w:rPr>
          <w:rFonts w:ascii="Calibri" w:hAnsi="Calibri" w:cs="Calibri"/>
          <w:sz w:val="22"/>
        </w:rPr>
        <w:t>od</w:t>
      </w:r>
      <w:r w:rsidR="00D37A04" w:rsidRPr="006F652E">
        <w:rPr>
          <w:rFonts w:ascii="Calibri" w:hAnsi="Calibri" w:cs="Calibri"/>
          <w:sz w:val="22"/>
        </w:rPr>
        <w:t>____________</w:t>
      </w:r>
      <w:r w:rsidRPr="006F652E">
        <w:rPr>
          <w:rFonts w:ascii="Calibri" w:hAnsi="Calibri" w:cs="Calibri"/>
          <w:sz w:val="22"/>
        </w:rPr>
        <w:t>godine</w:t>
      </w:r>
      <w:proofErr w:type="spellEnd"/>
      <w:r w:rsidRPr="006F652E">
        <w:rPr>
          <w:rFonts w:ascii="Calibri" w:hAnsi="Calibri" w:cs="Calibri"/>
          <w:sz w:val="22"/>
        </w:rPr>
        <w:t xml:space="preserve">) Općinsko vijeće Općine Čavle, na svojoj sjednici održanoj </w:t>
      </w:r>
      <w:r w:rsidR="00D37A04" w:rsidRPr="006F652E">
        <w:rPr>
          <w:rFonts w:ascii="Calibri" w:hAnsi="Calibri" w:cs="Calibri"/>
          <w:sz w:val="22"/>
        </w:rPr>
        <w:t>____________</w:t>
      </w:r>
      <w:r w:rsidRPr="006F652E">
        <w:rPr>
          <w:rFonts w:ascii="Calibri" w:hAnsi="Calibri" w:cs="Calibri"/>
          <w:sz w:val="22"/>
        </w:rPr>
        <w:t xml:space="preserve">godine, donijelo je: </w:t>
      </w:r>
    </w:p>
    <w:p w14:paraId="6C718F6B" w14:textId="77777777" w:rsidR="00F14DE2" w:rsidRPr="006F652E" w:rsidRDefault="00F14DE2">
      <w:pPr>
        <w:spacing w:line="240" w:lineRule="auto"/>
        <w:rPr>
          <w:rFonts w:ascii="Calibri" w:hAnsi="Calibri" w:cs="Calibri"/>
          <w:sz w:val="22"/>
        </w:rPr>
      </w:pPr>
    </w:p>
    <w:p w14:paraId="5B97F8A0" w14:textId="77777777" w:rsidR="00F14DE2" w:rsidRPr="006F652E" w:rsidRDefault="00F14DE2">
      <w:pPr>
        <w:spacing w:line="240" w:lineRule="auto"/>
        <w:rPr>
          <w:rFonts w:ascii="Calibri" w:hAnsi="Calibri" w:cs="Calibri"/>
          <w:sz w:val="22"/>
        </w:rPr>
      </w:pPr>
    </w:p>
    <w:p w14:paraId="7029FC98"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ODLUKU</w:t>
      </w:r>
      <w:r w:rsidRPr="006F652E">
        <w:rPr>
          <w:rFonts w:ascii="Calibri" w:hAnsi="Calibri" w:cs="Calibri"/>
          <w:sz w:val="22"/>
        </w:rPr>
        <w:br/>
        <w:t>o izradi VII. izmjena i dopuna Prostornog plana uređenja</w:t>
      </w:r>
      <w:r w:rsidRPr="006F652E">
        <w:rPr>
          <w:rFonts w:ascii="Calibri" w:hAnsi="Calibri" w:cs="Calibri"/>
          <w:sz w:val="22"/>
        </w:rPr>
        <w:br/>
        <w:t>Općine Čavle</w:t>
      </w:r>
    </w:p>
    <w:p w14:paraId="15CC57B2" w14:textId="77777777" w:rsidR="00F14DE2" w:rsidRPr="006F652E" w:rsidRDefault="00F14DE2">
      <w:pPr>
        <w:spacing w:line="240" w:lineRule="auto"/>
        <w:rPr>
          <w:rFonts w:ascii="Calibri" w:hAnsi="Calibri" w:cs="Calibri"/>
          <w:sz w:val="22"/>
        </w:rPr>
      </w:pPr>
    </w:p>
    <w:p w14:paraId="5B4D0089" w14:textId="77777777" w:rsidR="00F14DE2" w:rsidRPr="006F652E" w:rsidRDefault="00F14DE2">
      <w:pPr>
        <w:spacing w:line="240" w:lineRule="auto"/>
        <w:rPr>
          <w:rFonts w:ascii="Calibri" w:hAnsi="Calibri" w:cs="Calibri"/>
          <w:sz w:val="22"/>
        </w:rPr>
      </w:pPr>
    </w:p>
    <w:p w14:paraId="341A5C71"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OPĆE ODREDBE</w:t>
      </w:r>
    </w:p>
    <w:p w14:paraId="72591844" w14:textId="77777777" w:rsidR="00F14DE2" w:rsidRPr="006F652E" w:rsidRDefault="00F14DE2">
      <w:pPr>
        <w:pStyle w:val="lanak"/>
        <w:spacing w:before="0" w:line="240" w:lineRule="auto"/>
        <w:rPr>
          <w:rFonts w:ascii="Calibri" w:hAnsi="Calibri" w:cs="Calibri"/>
          <w:sz w:val="22"/>
        </w:rPr>
      </w:pPr>
    </w:p>
    <w:p w14:paraId="5F04D1E7"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1.</w:t>
      </w:r>
    </w:p>
    <w:p w14:paraId="56F565A8" w14:textId="77777777" w:rsidR="00F14DE2" w:rsidRPr="006F652E" w:rsidRDefault="001852C7">
      <w:pPr>
        <w:spacing w:line="240" w:lineRule="auto"/>
        <w:rPr>
          <w:rFonts w:ascii="Calibri" w:hAnsi="Calibri" w:cs="Calibri"/>
          <w:sz w:val="22"/>
        </w:rPr>
      </w:pPr>
      <w:r w:rsidRPr="006F652E">
        <w:rPr>
          <w:rFonts w:ascii="Calibri" w:hAnsi="Calibri" w:cs="Calibri"/>
          <w:sz w:val="22"/>
        </w:rPr>
        <w:t>Donosi se odluka o izradi VII. izmjena i dopuna Prostornog plana uređenja Općine Čavle ("Službene novine Primorsko-goranske županije", broj  22/01, 02/13, 38/13-ispravak, 10/15-ispravak, 33/15-usklađenje, 12/16, 16/16- pročišćeni tekst, 10/17 i 13/17-pročišćeni tekst) (u daljnjem tekstu: Izmjena i dopuna Plana).</w:t>
      </w:r>
    </w:p>
    <w:p w14:paraId="1F49B699" w14:textId="77777777" w:rsidR="00F14DE2" w:rsidRPr="006F652E" w:rsidRDefault="00F14DE2">
      <w:pPr>
        <w:spacing w:line="240" w:lineRule="auto"/>
        <w:rPr>
          <w:rFonts w:ascii="Calibri" w:hAnsi="Calibri" w:cs="Calibri"/>
          <w:sz w:val="22"/>
        </w:rPr>
      </w:pPr>
    </w:p>
    <w:p w14:paraId="69EED9E1" w14:textId="77777777" w:rsidR="00F14DE2" w:rsidRPr="006F652E" w:rsidRDefault="001852C7">
      <w:pPr>
        <w:spacing w:line="240" w:lineRule="auto"/>
        <w:rPr>
          <w:rFonts w:ascii="Calibri" w:hAnsi="Calibri" w:cs="Calibri"/>
          <w:sz w:val="22"/>
        </w:rPr>
      </w:pPr>
      <w:r w:rsidRPr="006F652E">
        <w:rPr>
          <w:rFonts w:ascii="Calibri" w:hAnsi="Calibri" w:cs="Calibri"/>
          <w:sz w:val="22"/>
        </w:rPr>
        <w:t>Nositelj izrade Izmjena i dopuna Plana u ime Općine Čavle je Upravni odjel za lokalnu samoupravu i upravu.</w:t>
      </w:r>
    </w:p>
    <w:p w14:paraId="0B2985D3" w14:textId="77777777" w:rsidR="00F14DE2" w:rsidRPr="006F652E" w:rsidRDefault="00F14DE2">
      <w:pPr>
        <w:spacing w:line="240" w:lineRule="auto"/>
        <w:rPr>
          <w:rFonts w:ascii="Calibri" w:hAnsi="Calibri" w:cs="Calibri"/>
          <w:sz w:val="22"/>
        </w:rPr>
      </w:pPr>
    </w:p>
    <w:p w14:paraId="52FFB782" w14:textId="77777777" w:rsidR="00F14DE2" w:rsidRPr="006F652E" w:rsidRDefault="00F14DE2">
      <w:pPr>
        <w:spacing w:line="240" w:lineRule="auto"/>
        <w:rPr>
          <w:rFonts w:ascii="Calibri" w:hAnsi="Calibri" w:cs="Calibri"/>
          <w:sz w:val="22"/>
        </w:rPr>
      </w:pPr>
    </w:p>
    <w:p w14:paraId="372FD77C"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PRAVNA OSNOVA ZA IZRADU I DONOŠENJE IZMJENA I DOPUNA PLANA</w:t>
      </w:r>
    </w:p>
    <w:p w14:paraId="416A810B" w14:textId="77777777" w:rsidR="00F14DE2" w:rsidRPr="006F652E" w:rsidRDefault="00F14DE2">
      <w:pPr>
        <w:pStyle w:val="lanak"/>
        <w:spacing w:before="0" w:line="240" w:lineRule="auto"/>
        <w:rPr>
          <w:rFonts w:ascii="Calibri" w:hAnsi="Calibri" w:cs="Calibri"/>
          <w:sz w:val="22"/>
        </w:rPr>
      </w:pPr>
    </w:p>
    <w:p w14:paraId="2DE56A66"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2.</w:t>
      </w:r>
    </w:p>
    <w:p w14:paraId="552F9801"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Izmjena i dopuna Plana se izrađuje i donosi u skladu s odredbama Zakona o prostornom uređenju (»Narodne novine« broj 153/13, 65/17 i 114/18). </w:t>
      </w:r>
    </w:p>
    <w:p w14:paraId="1DE74D1C" w14:textId="77777777" w:rsidR="00F14DE2" w:rsidRPr="006F652E" w:rsidRDefault="00F14DE2">
      <w:pPr>
        <w:spacing w:line="240" w:lineRule="auto"/>
        <w:rPr>
          <w:rFonts w:ascii="Calibri" w:hAnsi="Calibri" w:cs="Calibri"/>
          <w:sz w:val="22"/>
        </w:rPr>
      </w:pPr>
    </w:p>
    <w:p w14:paraId="4D85F07B" w14:textId="77777777" w:rsidR="00F14DE2" w:rsidRPr="006F652E" w:rsidRDefault="00F14DE2">
      <w:pPr>
        <w:spacing w:line="240" w:lineRule="auto"/>
        <w:rPr>
          <w:rFonts w:ascii="Calibri" w:hAnsi="Calibri" w:cs="Calibri"/>
          <w:sz w:val="22"/>
        </w:rPr>
      </w:pPr>
    </w:p>
    <w:p w14:paraId="26677933"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RAZLOZI DONOŠENJA IZMJENA I DOPUNA PLANA</w:t>
      </w:r>
    </w:p>
    <w:p w14:paraId="6AA15D2F" w14:textId="77777777" w:rsidR="00F14DE2" w:rsidRPr="006F652E" w:rsidRDefault="00F14DE2">
      <w:pPr>
        <w:pStyle w:val="lanak"/>
        <w:spacing w:before="0" w:line="240" w:lineRule="auto"/>
        <w:rPr>
          <w:rFonts w:ascii="Calibri" w:hAnsi="Calibri" w:cs="Calibri"/>
          <w:sz w:val="22"/>
        </w:rPr>
      </w:pPr>
    </w:p>
    <w:p w14:paraId="4B80D51A"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3.</w:t>
      </w:r>
    </w:p>
    <w:p w14:paraId="287C180B"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Prostorni plan uređenja Općine Čavle donesen je 2001. godine te je u međuvremenu nekoliko puta mijenjan i dopunjavan, svaki put ciljano za određenu tematiku. Kako su osnovna polazišta i ciljevi Prostornog plana uređenja Općine Čavle usvojeni 2001. godine, u proteklih je 18 godina došlo do znatnih promjena u gospodarskom, demografskom i društvenom razvitku, te je potrebno cjelovito sagledati sve promjene i daljnje potrebe razvitka Općine. </w:t>
      </w:r>
    </w:p>
    <w:p w14:paraId="3BB3306B" w14:textId="77777777" w:rsidR="00F14DE2" w:rsidRPr="006F652E" w:rsidRDefault="00F14DE2">
      <w:pPr>
        <w:spacing w:line="240" w:lineRule="auto"/>
        <w:rPr>
          <w:rFonts w:ascii="Calibri" w:hAnsi="Calibri" w:cs="Calibri"/>
          <w:sz w:val="22"/>
          <w:highlight w:val="yellow"/>
        </w:rPr>
      </w:pPr>
    </w:p>
    <w:p w14:paraId="64554B37" w14:textId="77777777" w:rsidR="00F14DE2" w:rsidRPr="006F652E" w:rsidRDefault="001852C7">
      <w:pPr>
        <w:spacing w:line="240" w:lineRule="auto"/>
        <w:rPr>
          <w:rFonts w:ascii="Calibri" w:hAnsi="Calibri" w:cs="Calibri"/>
          <w:sz w:val="22"/>
        </w:rPr>
      </w:pPr>
      <w:r w:rsidRPr="006F652E">
        <w:rPr>
          <w:rFonts w:ascii="Calibri" w:hAnsi="Calibri" w:cs="Calibri"/>
          <w:sz w:val="22"/>
        </w:rPr>
        <w:t>Također, potrebno je izvršiti i izmjene i dopune vodno-gospodarskog sustava u segmentu  uređenja vodotoka i voda te zaštite od štetnog djelovanja voda, a prema zahtjevu Hrvatskih voda danim u postupku izrade IV. ciljanih izmjena i dopuna Prostornog plana uređenja Općine Čavle. Obzirom da je sustav zaštite od štetnog djelovanja voda potrebno odrediti za cijelo područje sliva Rječine, odnosno cijelo Grobničko polje, koje se nalazi unutar nekoliko jedinica lokalne samouprave, njegova je prostorno planska definicija i realizacija od interesa i za Županiju.</w:t>
      </w:r>
    </w:p>
    <w:p w14:paraId="37336EB9" w14:textId="77777777" w:rsidR="00F14DE2" w:rsidRPr="006F652E" w:rsidRDefault="00F14DE2">
      <w:pPr>
        <w:spacing w:line="240" w:lineRule="auto"/>
        <w:rPr>
          <w:rFonts w:ascii="Calibri" w:hAnsi="Calibri" w:cs="Calibri"/>
          <w:sz w:val="22"/>
        </w:rPr>
      </w:pPr>
    </w:p>
    <w:p w14:paraId="4B2B7EB5"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U rujnu 2013. godine donesen je novi Prostorni plan Primorsko-goranske županije, a zatim u prosincu 2013. godine i Zakon o prostornom uređenju. Radi usklađenja sa Zakonom i Prostornim planom </w:t>
      </w:r>
      <w:r w:rsidRPr="006F652E">
        <w:rPr>
          <w:rFonts w:ascii="Calibri" w:hAnsi="Calibri" w:cs="Calibri"/>
          <w:sz w:val="22"/>
        </w:rPr>
        <w:lastRenderedPageBreak/>
        <w:t>Primorsko-goranske županije, kao i osiguranja planskih pretpostavki za daljnji razvoj Općine Čavle, potrebno je pristupiti izradi cjelovitih Izmjena i dopuna Plana.</w:t>
      </w:r>
    </w:p>
    <w:p w14:paraId="5EA8B4E0" w14:textId="77777777" w:rsidR="00F82C5E" w:rsidRPr="006F652E" w:rsidRDefault="00F82C5E">
      <w:pPr>
        <w:spacing w:line="240" w:lineRule="auto"/>
        <w:rPr>
          <w:rFonts w:ascii="Calibri" w:hAnsi="Calibri" w:cs="Calibri"/>
          <w:sz w:val="22"/>
        </w:rPr>
      </w:pPr>
    </w:p>
    <w:p w14:paraId="092FEE63"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OBUHVAT IZMJENA I DOPUNA PLANA</w:t>
      </w:r>
    </w:p>
    <w:p w14:paraId="0ED90CDB" w14:textId="77777777" w:rsidR="00F14DE2" w:rsidRPr="006F652E" w:rsidRDefault="00F14DE2">
      <w:pPr>
        <w:pStyle w:val="boldsamonaslov"/>
        <w:spacing w:before="0" w:line="240" w:lineRule="auto"/>
        <w:rPr>
          <w:rFonts w:ascii="Calibri" w:hAnsi="Calibri" w:cs="Calibri"/>
          <w:color w:val="auto"/>
          <w:sz w:val="22"/>
          <w:szCs w:val="22"/>
        </w:rPr>
      </w:pPr>
    </w:p>
    <w:p w14:paraId="37CEEC93"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4.</w:t>
      </w:r>
    </w:p>
    <w:p w14:paraId="18569407" w14:textId="77777777" w:rsidR="00F14DE2" w:rsidRPr="006F652E" w:rsidRDefault="001852C7">
      <w:pPr>
        <w:spacing w:line="240" w:lineRule="auto"/>
        <w:rPr>
          <w:rFonts w:ascii="Calibri" w:hAnsi="Calibri" w:cs="Calibri"/>
          <w:b/>
          <w:sz w:val="22"/>
        </w:rPr>
      </w:pPr>
      <w:r w:rsidRPr="006F652E">
        <w:rPr>
          <w:rFonts w:ascii="Calibri" w:hAnsi="Calibri" w:cs="Calibri"/>
          <w:sz w:val="22"/>
        </w:rPr>
        <w:t xml:space="preserve">Obuhvat Izmjena i dopuna Plana određen je administrativnom granicom Općine Čavle. </w:t>
      </w:r>
    </w:p>
    <w:p w14:paraId="4C79951A" w14:textId="77777777" w:rsidR="00F14DE2" w:rsidRPr="006F652E" w:rsidRDefault="00F14DE2">
      <w:pPr>
        <w:spacing w:line="240" w:lineRule="auto"/>
        <w:rPr>
          <w:rFonts w:ascii="Calibri" w:hAnsi="Calibri" w:cs="Calibri"/>
          <w:sz w:val="22"/>
        </w:rPr>
      </w:pPr>
    </w:p>
    <w:p w14:paraId="6F59E800" w14:textId="77777777" w:rsidR="00F14DE2" w:rsidRPr="006F652E" w:rsidRDefault="00F14DE2">
      <w:pPr>
        <w:spacing w:line="240" w:lineRule="auto"/>
        <w:rPr>
          <w:rFonts w:ascii="Calibri" w:hAnsi="Calibri" w:cs="Calibri"/>
          <w:sz w:val="22"/>
        </w:rPr>
      </w:pPr>
    </w:p>
    <w:p w14:paraId="672634DE" w14:textId="77777777" w:rsidR="00F14DE2" w:rsidRPr="006F652E" w:rsidRDefault="001852C7">
      <w:pPr>
        <w:spacing w:line="240" w:lineRule="auto"/>
        <w:jc w:val="left"/>
        <w:rPr>
          <w:rFonts w:ascii="Calibri" w:hAnsi="Calibri" w:cs="Calibri"/>
          <w:b/>
          <w:sz w:val="22"/>
        </w:rPr>
      </w:pPr>
      <w:r w:rsidRPr="006F652E">
        <w:rPr>
          <w:rFonts w:ascii="Calibri" w:hAnsi="Calibri" w:cs="Calibri"/>
          <w:b/>
          <w:sz w:val="22"/>
        </w:rPr>
        <w:t>SAŽETA OCJENA STANJA U OBUHVATU IZMJENA I DOPUNA PLANA</w:t>
      </w:r>
    </w:p>
    <w:p w14:paraId="3FC72601" w14:textId="77777777" w:rsidR="00F14DE2" w:rsidRPr="006F652E" w:rsidRDefault="00F14DE2">
      <w:pPr>
        <w:spacing w:line="240" w:lineRule="auto"/>
        <w:jc w:val="left"/>
        <w:rPr>
          <w:rFonts w:ascii="Calibri" w:hAnsi="Calibri" w:cs="Calibri"/>
          <w:b/>
          <w:sz w:val="22"/>
        </w:rPr>
      </w:pPr>
    </w:p>
    <w:p w14:paraId="5609C9C8"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5.</w:t>
      </w:r>
    </w:p>
    <w:p w14:paraId="508EDA31"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Od donošenja Prostornog plana Općine Čavle, 2001. godine, nastavio se demografski rast i gospodarski razvitak na području Općine. Analizom stanja na području Općine Čavle izrađenim temeljem Izvješća o stanju u prostoru utvrđeno je sljedeće: </w:t>
      </w:r>
    </w:p>
    <w:p w14:paraId="13557028"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 xml:space="preserve">Stanovništvo, opće kretanje: Zajedničko djelovanje komponenti prirodnog i mehaničkog kretanja stanovništva u posljednjem </w:t>
      </w:r>
      <w:proofErr w:type="spellStart"/>
      <w:r w:rsidRPr="006F652E">
        <w:rPr>
          <w:rFonts w:ascii="Calibri" w:hAnsi="Calibri" w:cs="Calibri"/>
          <w:sz w:val="22"/>
        </w:rPr>
        <w:t>međupopisnom</w:t>
      </w:r>
      <w:proofErr w:type="spellEnd"/>
      <w:r w:rsidRPr="006F652E">
        <w:rPr>
          <w:rFonts w:ascii="Calibri" w:hAnsi="Calibri" w:cs="Calibri"/>
          <w:sz w:val="22"/>
        </w:rPr>
        <w:t xml:space="preserve"> razdoblju rezultiralo je povoljnim tipom općeg kretanja stanovništva „porast imigracijom“. Obilježje takvog trenda je pozitivna vrijednost obiju sastavnica, pri čemu je relativni porast ukupnog broja stanovnika veći od stope prirodnog prirasta, te prije svega generiran pozitivnom migracijskom bilancom. </w:t>
      </w:r>
    </w:p>
    <w:p w14:paraId="4FBC66A7"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Stanovanje: Analiza stanova prema načinu korištenja potvrđuje rezidencijalni karakter Općine, pri čemu je velika većina stambenih jedinica namijenjena stalnom stanovanju, odnosno vrlo mali broj stanova koristi se u svrhu odmora i rekreacije, sezonskih radova ili za obavljanje djelatnost.</w:t>
      </w:r>
    </w:p>
    <w:p w14:paraId="09BAF062"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Građevinska područja: Od posljednjih izmjena granica građevinskog područja velik se dio planiranih površina i izgradio kako za naselja tako i za izdvojene namjene izvan naselja.</w:t>
      </w:r>
    </w:p>
    <w:p w14:paraId="63A49FAA"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Gospodarstvo: Ukoliko promatramo strukturu ukupnog prihoda prema granama djelatnosti možemo zaključiti da se izuzetno primijenilo odnos između pojedinih grana od 2001. godine kada je osnovni plan izrađen do 2016. godine čiji su nam podaci dostupni iz Izvješća o stanju u prostoru Općine Čavle.</w:t>
      </w:r>
    </w:p>
    <w:p w14:paraId="3D8E2236"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Društvene djelatnosti: DVD Čavle, nema prikladne uvjete za rad i skladištenje vatrogasnih vozila, opreme i sredstava, kao i uvjete za društvene potrebe i za povremeno obavljanje dežurstva. Općini Čavle nedostaju sadržaji u djelatnosti socijalne skrbi - starački dom.</w:t>
      </w:r>
    </w:p>
    <w:p w14:paraId="10C34936"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 xml:space="preserve">Cestovna infrastruktura: Autocesta Rijeka – Zagreb (A6): Čvorište Bosiljevo 2 (A1) – Delnice – Rijeka (čvorište Orehovica (A7) prolazi djelomično dionicom kroz područje Općine Čavle. Najznačajniju ulogu u svrhu korištenja opsluživanja Općine imaju državna cesta DC 3 te županijska cesta ŽC 5205. Državna cesta DC 3 prolazi centralnim dijelom Općine te ima višestruku ulogu. Gledajući u užem lokalnom smislu spomenuta prometnica preuzima ulogu glavne mjesne ulice kojom se između ostalog omogućava povezivanje naselja Čavle s rubnim dijelovima Općine. Osim lokalnog značaja prometnica ima širu ulogu u smislu alternativnog pravca prema Gradu Rijeci te s druge strane prema Zagrebu. Županijska cesta ŽC 5025 ima značajnu ulogu povezivanja Općine Čavle s mrežom autocesta, ali ujedno i prikuplja sav promet iz smjera Rijeke i Zagreba kojem je odredište industrijska zona Kukuljanovo. Na razini RH spomenuta županijska cesta ima najveći prosječni godišnji dnevni promet (PGDP) koji se većinom disperzira putem cestovnog čvora Sv. </w:t>
      </w:r>
      <w:proofErr w:type="spellStart"/>
      <w:r w:rsidRPr="006F652E">
        <w:rPr>
          <w:rFonts w:ascii="Calibri" w:hAnsi="Calibri" w:cs="Calibri"/>
          <w:sz w:val="22"/>
        </w:rPr>
        <w:t>Kuzam</w:t>
      </w:r>
      <w:proofErr w:type="spellEnd"/>
      <w:r w:rsidRPr="006F652E">
        <w:rPr>
          <w:rFonts w:ascii="Calibri" w:hAnsi="Calibri" w:cs="Calibri"/>
          <w:sz w:val="22"/>
        </w:rPr>
        <w:t xml:space="preserve"> (izvan obuhvata) te čvora Čavle koji se nalazi unutar područja Općine. Velika količina dnevnog prometa predstavlja problem na području same industrijske zone Kukuljanovo. Sa ciljem rasterećenja prometnih tokova, važećim PP PGŽ (SN 32/13), planirana je izgradnja obilazne prometnice (zapadnije). </w:t>
      </w:r>
    </w:p>
    <w:p w14:paraId="2EDC5D0F" w14:textId="77777777" w:rsidR="00F14DE2" w:rsidRPr="006F652E" w:rsidRDefault="001852C7">
      <w:pPr>
        <w:pStyle w:val="ListParagraph"/>
        <w:spacing w:line="240" w:lineRule="auto"/>
        <w:ind w:left="720"/>
        <w:rPr>
          <w:rFonts w:ascii="Calibri" w:hAnsi="Calibri" w:cs="Calibri"/>
          <w:sz w:val="22"/>
        </w:rPr>
      </w:pPr>
      <w:r w:rsidRPr="006F652E">
        <w:rPr>
          <w:rFonts w:ascii="Calibri" w:hAnsi="Calibri" w:cs="Calibri"/>
          <w:sz w:val="22"/>
        </w:rPr>
        <w:t xml:space="preserve">Područje Općine umreženo je nerazvrstanim cestama, </w:t>
      </w:r>
      <w:proofErr w:type="spellStart"/>
      <w:r w:rsidRPr="006F652E">
        <w:rPr>
          <w:rFonts w:ascii="Calibri" w:hAnsi="Calibri" w:cs="Calibri"/>
          <w:sz w:val="22"/>
        </w:rPr>
        <w:t>međunaseljskim</w:t>
      </w:r>
      <w:proofErr w:type="spellEnd"/>
      <w:r w:rsidRPr="006F652E">
        <w:rPr>
          <w:rFonts w:ascii="Calibri" w:hAnsi="Calibri" w:cs="Calibri"/>
          <w:sz w:val="22"/>
        </w:rPr>
        <w:t xml:space="preserve"> i </w:t>
      </w:r>
      <w:proofErr w:type="spellStart"/>
      <w:r w:rsidRPr="006F652E">
        <w:rPr>
          <w:rFonts w:ascii="Calibri" w:hAnsi="Calibri" w:cs="Calibri"/>
          <w:sz w:val="22"/>
        </w:rPr>
        <w:t>naseljskim</w:t>
      </w:r>
      <w:proofErr w:type="spellEnd"/>
      <w:r w:rsidRPr="006F652E">
        <w:rPr>
          <w:rFonts w:ascii="Calibri" w:hAnsi="Calibri" w:cs="Calibri"/>
          <w:sz w:val="22"/>
        </w:rPr>
        <w:t xml:space="preserve"> koje povezuju naselja i površine za izdvojene namjene. Ukupna duljina nerazvrstanih cesta iznosi 60 km. One čine 56,8 % ukupne duljine cesta unutar granica Općine. Kolnik na nerazvrstanim </w:t>
      </w:r>
      <w:r w:rsidRPr="006F652E">
        <w:rPr>
          <w:rFonts w:ascii="Calibri" w:hAnsi="Calibri" w:cs="Calibri"/>
          <w:sz w:val="22"/>
        </w:rPr>
        <w:lastRenderedPageBreak/>
        <w:t xml:space="preserve">cestama je većinom u dobrom stanju s iznimkom pristupnih putova koji su u nešto lošijem stanju. Treba napomenuti i nedovoljnu širinu kolnika na svim nerazvrstanim cestama u Općini. Glavni problem je nepostojanje nogostupa na većini cesta te mala preglednost na križanjima. </w:t>
      </w:r>
    </w:p>
    <w:p w14:paraId="56EAC404"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Elektroničke komunikacije: U Općini Čavle je trenutno za 20,05 % objekata dostupan brzi širokopojasni pristup (prema HAKOM portalu, brzine od 30 do 100 Mbit/s) no trenutne mogućnosti operatora u iskorištavanju postojeće bakrene linijske infrastrukture ne mogu zadovoljiti dugoročne kriterije kvalitete i brzine.</w:t>
      </w:r>
    </w:p>
    <w:p w14:paraId="076EB6CE"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Vodoopskrbna mreža bilježi stalni rast u izgradnji usporedno s razvojem građevinskih područja.</w:t>
      </w:r>
    </w:p>
    <w:p w14:paraId="3D67BF26"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Postotak izgrađenosti sustava odvodnje na području Općine do 2016. iznosi nešto manje od 50 %.</w:t>
      </w:r>
    </w:p>
    <w:p w14:paraId="501CE521" w14:textId="77777777" w:rsidR="00F14DE2" w:rsidRPr="006F652E" w:rsidRDefault="001852C7">
      <w:pPr>
        <w:pStyle w:val="ListParagraph"/>
        <w:numPr>
          <w:ilvl w:val="0"/>
          <w:numId w:val="4"/>
        </w:numPr>
        <w:spacing w:line="240" w:lineRule="auto"/>
        <w:rPr>
          <w:rFonts w:ascii="Calibri" w:hAnsi="Calibri" w:cs="Calibri"/>
          <w:sz w:val="22"/>
        </w:rPr>
      </w:pPr>
      <w:r w:rsidRPr="006F652E">
        <w:rPr>
          <w:rFonts w:ascii="Calibri" w:hAnsi="Calibri" w:cs="Calibri"/>
          <w:sz w:val="22"/>
        </w:rPr>
        <w:t xml:space="preserve">Opasnosti od poplave u Općini Čavle postoje na području Grobničkog polja i to bujičnim vodama </w:t>
      </w:r>
      <w:proofErr w:type="spellStart"/>
      <w:r w:rsidRPr="006F652E">
        <w:rPr>
          <w:rFonts w:ascii="Calibri" w:hAnsi="Calibri" w:cs="Calibri"/>
          <w:sz w:val="22"/>
        </w:rPr>
        <w:t>Rečinice</w:t>
      </w:r>
      <w:proofErr w:type="spellEnd"/>
      <w:r w:rsidRPr="006F652E">
        <w:rPr>
          <w:rFonts w:ascii="Calibri" w:hAnsi="Calibri" w:cs="Calibri"/>
          <w:sz w:val="22"/>
        </w:rPr>
        <w:t xml:space="preserve">, </w:t>
      </w:r>
      <w:proofErr w:type="spellStart"/>
      <w:r w:rsidRPr="006F652E">
        <w:rPr>
          <w:rFonts w:ascii="Calibri" w:hAnsi="Calibri" w:cs="Calibri"/>
          <w:sz w:val="22"/>
        </w:rPr>
        <w:t>Zahumke</w:t>
      </w:r>
      <w:proofErr w:type="spellEnd"/>
      <w:r w:rsidRPr="006F652E">
        <w:rPr>
          <w:rFonts w:ascii="Calibri" w:hAnsi="Calibri" w:cs="Calibri"/>
          <w:sz w:val="22"/>
        </w:rPr>
        <w:t xml:space="preserve"> i </w:t>
      </w:r>
      <w:proofErr w:type="spellStart"/>
      <w:r w:rsidRPr="006F652E">
        <w:rPr>
          <w:rFonts w:ascii="Calibri" w:hAnsi="Calibri" w:cs="Calibri"/>
          <w:sz w:val="22"/>
        </w:rPr>
        <w:t>Kovačevice</w:t>
      </w:r>
      <w:proofErr w:type="spellEnd"/>
      <w:r w:rsidRPr="006F652E">
        <w:rPr>
          <w:rFonts w:ascii="Calibri" w:hAnsi="Calibri" w:cs="Calibri"/>
          <w:sz w:val="22"/>
        </w:rPr>
        <w:t xml:space="preserve">. U slučaju pojave i izlijevanja bujičnih voda bilo bi vrlo kratkotrajno ugroženo 20-ak kuća s pristupnim putovima oko tokova </w:t>
      </w:r>
      <w:proofErr w:type="spellStart"/>
      <w:r w:rsidRPr="006F652E">
        <w:rPr>
          <w:rFonts w:ascii="Calibri" w:hAnsi="Calibri" w:cs="Calibri"/>
          <w:sz w:val="22"/>
        </w:rPr>
        <w:t>Rečinice</w:t>
      </w:r>
      <w:proofErr w:type="spellEnd"/>
      <w:r w:rsidRPr="006F652E">
        <w:rPr>
          <w:rFonts w:ascii="Calibri" w:hAnsi="Calibri" w:cs="Calibri"/>
          <w:sz w:val="22"/>
        </w:rPr>
        <w:t xml:space="preserve">, </w:t>
      </w:r>
      <w:proofErr w:type="spellStart"/>
      <w:r w:rsidRPr="006F652E">
        <w:rPr>
          <w:rFonts w:ascii="Calibri" w:hAnsi="Calibri" w:cs="Calibri"/>
          <w:sz w:val="22"/>
        </w:rPr>
        <w:t>Zahumke</w:t>
      </w:r>
      <w:proofErr w:type="spellEnd"/>
      <w:r w:rsidRPr="006F652E">
        <w:rPr>
          <w:rFonts w:ascii="Calibri" w:hAnsi="Calibri" w:cs="Calibri"/>
          <w:sz w:val="22"/>
        </w:rPr>
        <w:t xml:space="preserve"> i </w:t>
      </w:r>
      <w:proofErr w:type="spellStart"/>
      <w:r w:rsidRPr="006F652E">
        <w:rPr>
          <w:rFonts w:ascii="Calibri" w:hAnsi="Calibri" w:cs="Calibri"/>
          <w:sz w:val="22"/>
        </w:rPr>
        <w:t>Kovačevice</w:t>
      </w:r>
      <w:proofErr w:type="spellEnd"/>
      <w:r w:rsidRPr="006F652E">
        <w:rPr>
          <w:rFonts w:ascii="Calibri" w:hAnsi="Calibri" w:cs="Calibri"/>
          <w:sz w:val="22"/>
        </w:rPr>
        <w:t xml:space="preserve"> i to u obliku poplavljivanja podruma, a stanovništvo ne bi bilo ugroženo. Osnovni infrastrukturni objekti nisu ugroženi, kao ni funkcioniranje Općine. </w:t>
      </w:r>
    </w:p>
    <w:p w14:paraId="7F8EF209" w14:textId="77777777" w:rsidR="00F14DE2" w:rsidRPr="006F652E" w:rsidRDefault="00F14DE2">
      <w:pPr>
        <w:spacing w:line="240" w:lineRule="auto"/>
        <w:rPr>
          <w:rFonts w:ascii="Calibri" w:hAnsi="Calibri" w:cs="Calibri"/>
          <w:sz w:val="22"/>
        </w:rPr>
      </w:pPr>
    </w:p>
    <w:p w14:paraId="29E83550" w14:textId="77777777" w:rsidR="00F14DE2" w:rsidRPr="006F652E" w:rsidRDefault="00F14DE2">
      <w:pPr>
        <w:spacing w:line="240" w:lineRule="auto"/>
        <w:rPr>
          <w:rFonts w:ascii="Calibri" w:hAnsi="Calibri" w:cs="Calibri"/>
          <w:sz w:val="22"/>
        </w:rPr>
      </w:pPr>
    </w:p>
    <w:p w14:paraId="4C520339"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CILJEVI I PROGRAMSKA POLAZIŠTA IZMJENA I DOPUNA PLANA</w:t>
      </w:r>
    </w:p>
    <w:p w14:paraId="01526E4A" w14:textId="77777777" w:rsidR="00F14DE2" w:rsidRPr="006F652E" w:rsidRDefault="00F14DE2">
      <w:pPr>
        <w:pStyle w:val="boldsamonaslov"/>
        <w:spacing w:before="0" w:line="240" w:lineRule="auto"/>
        <w:rPr>
          <w:rFonts w:ascii="Calibri" w:hAnsi="Calibri" w:cs="Calibri"/>
          <w:color w:val="auto"/>
          <w:sz w:val="22"/>
          <w:szCs w:val="22"/>
        </w:rPr>
      </w:pPr>
    </w:p>
    <w:p w14:paraId="525DB26C"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6.</w:t>
      </w:r>
    </w:p>
    <w:p w14:paraId="6F92B326"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Izmjena i dopuna Plana se izrađuje radi cjelovitog sagledavanja prostora i prilagodbe potrebama daljnjeg razvoja Općine, a osobito s ciljem: </w:t>
      </w:r>
    </w:p>
    <w:p w14:paraId="69EF9CE8"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usklađenja sa Zakonom o prostornom uređenju,</w:t>
      </w:r>
    </w:p>
    <w:p w14:paraId="286363E6"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usklađenja s Prostornim planom Primorsko-goranske županije,</w:t>
      </w:r>
      <w:r w:rsidRPr="006F652E">
        <w:rPr>
          <w:rFonts w:ascii="Calibri" w:hAnsi="Calibri" w:cs="Calibri"/>
          <w:strike/>
          <w:sz w:val="22"/>
        </w:rPr>
        <w:t xml:space="preserve"> </w:t>
      </w:r>
    </w:p>
    <w:p w14:paraId="07FC2C73"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 xml:space="preserve">usklađenja s ostalim važećim propisima koji imaju reperkusija na prostor, </w:t>
      </w:r>
    </w:p>
    <w:p w14:paraId="7041EC99"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 xml:space="preserve">revidiranja sustava zaštite od štetnog djelovanja voda, </w:t>
      </w:r>
    </w:p>
    <w:p w14:paraId="2C1EABF5" w14:textId="77777777" w:rsidR="00F14DE2" w:rsidRPr="006F652E" w:rsidRDefault="001852C7">
      <w:pPr>
        <w:pStyle w:val="ListParagraph"/>
        <w:numPr>
          <w:ilvl w:val="0"/>
          <w:numId w:val="1"/>
        </w:numPr>
        <w:spacing w:line="240" w:lineRule="auto"/>
        <w:rPr>
          <w:rFonts w:ascii="Calibri" w:hAnsi="Calibri" w:cs="Calibri"/>
          <w:sz w:val="22"/>
        </w:rPr>
      </w:pPr>
      <w:proofErr w:type="spellStart"/>
      <w:r w:rsidRPr="006F652E">
        <w:rPr>
          <w:rFonts w:ascii="Calibri" w:hAnsi="Calibri" w:cs="Calibri"/>
          <w:sz w:val="22"/>
        </w:rPr>
        <w:t>noveliranja</w:t>
      </w:r>
      <w:proofErr w:type="spellEnd"/>
      <w:r w:rsidRPr="006F652E">
        <w:rPr>
          <w:rFonts w:ascii="Calibri" w:hAnsi="Calibri" w:cs="Calibri"/>
          <w:sz w:val="22"/>
        </w:rPr>
        <w:t xml:space="preserve"> područja ekološke mreže, uvjeta i mjera zaštite,</w:t>
      </w:r>
    </w:p>
    <w:p w14:paraId="2FB7B1F1"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redefiniranja i širenja građevinskog područja na područjima gdje je iskazan interes za gradnjom uz uvjet poštivanja Zakona o prostornom uređenju i Prostornog plana Primorsko goranske županije,</w:t>
      </w:r>
    </w:p>
    <w:p w14:paraId="35323F85"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redefiniranje namjene građevinskog područja u dijelu gdje se pokaže potreba,</w:t>
      </w:r>
    </w:p>
    <w:p w14:paraId="63BBAA67"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redefiniranja postojećih i definiranja novih uvjeta gradnje u građevinskom području i izvan građevinskog područja,</w:t>
      </w:r>
    </w:p>
    <w:p w14:paraId="3185307F"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redefiniranja neuređenog građevinskog područja,</w:t>
      </w:r>
    </w:p>
    <w:p w14:paraId="5DA2545F"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utvrđivanja područja za građenje izvan građevinskog područja,</w:t>
      </w:r>
    </w:p>
    <w:p w14:paraId="378BB15B"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unaprjeđenja prometnog sustava,</w:t>
      </w:r>
    </w:p>
    <w:p w14:paraId="051FB8AB"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unaprjeđenja sustava komunalne i ostale infrastrukture,</w:t>
      </w:r>
    </w:p>
    <w:p w14:paraId="2CFC2BF9"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preispitivanja postojećih i određivanja novih uvjeta smještaja gospodarskih i društvenih djelatnosti</w:t>
      </w:r>
    </w:p>
    <w:p w14:paraId="612FBD9B"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unaprjeđenja sustava zaštite sastavnica okoliša,</w:t>
      </w:r>
    </w:p>
    <w:p w14:paraId="7F89CE74" w14:textId="77777777" w:rsidR="00F14DE2" w:rsidRPr="006F652E" w:rsidRDefault="001852C7">
      <w:pPr>
        <w:pStyle w:val="ListParagraph"/>
        <w:numPr>
          <w:ilvl w:val="0"/>
          <w:numId w:val="1"/>
        </w:numPr>
        <w:spacing w:line="240" w:lineRule="auto"/>
        <w:rPr>
          <w:rFonts w:ascii="Calibri" w:hAnsi="Calibri" w:cs="Calibri"/>
          <w:sz w:val="22"/>
        </w:rPr>
      </w:pPr>
      <w:r w:rsidRPr="006F652E">
        <w:rPr>
          <w:rFonts w:ascii="Calibri" w:hAnsi="Calibri" w:cs="Calibri"/>
          <w:sz w:val="22"/>
        </w:rPr>
        <w:t>određivanja građevina/zahvata od interesa za Općinu.</w:t>
      </w:r>
    </w:p>
    <w:p w14:paraId="64C22E9A" w14:textId="77777777" w:rsidR="00F14DE2" w:rsidRPr="006F652E" w:rsidRDefault="00F14DE2">
      <w:pPr>
        <w:spacing w:line="240" w:lineRule="auto"/>
        <w:rPr>
          <w:rFonts w:ascii="Calibri" w:hAnsi="Calibri" w:cs="Calibri"/>
          <w:sz w:val="22"/>
        </w:rPr>
      </w:pPr>
    </w:p>
    <w:p w14:paraId="0882AA88" w14:textId="77777777" w:rsidR="00F14DE2" w:rsidRPr="006F652E" w:rsidRDefault="00F14DE2">
      <w:pPr>
        <w:spacing w:line="240" w:lineRule="auto"/>
        <w:rPr>
          <w:rFonts w:ascii="Calibri" w:hAnsi="Calibri" w:cs="Calibri"/>
          <w:sz w:val="22"/>
        </w:rPr>
      </w:pPr>
    </w:p>
    <w:p w14:paraId="17D4DC0E"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STRUČNE I KATASTARSKO-TOPOGRAFSKE PODLOGE I NAČIN NJIHOVA PRIBAVLJANJA</w:t>
      </w:r>
    </w:p>
    <w:p w14:paraId="5C0AC4D9" w14:textId="77777777" w:rsidR="00F14DE2" w:rsidRPr="006F652E" w:rsidRDefault="00F14DE2">
      <w:pPr>
        <w:pStyle w:val="boldsamonaslov"/>
        <w:spacing w:before="0" w:line="240" w:lineRule="auto"/>
        <w:rPr>
          <w:rFonts w:ascii="Calibri" w:hAnsi="Calibri" w:cs="Calibri"/>
          <w:color w:val="auto"/>
          <w:sz w:val="22"/>
          <w:szCs w:val="22"/>
        </w:rPr>
      </w:pPr>
    </w:p>
    <w:p w14:paraId="242EA8C7"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7.</w:t>
      </w:r>
    </w:p>
    <w:p w14:paraId="2D0D9C02" w14:textId="77777777" w:rsidR="00F14DE2" w:rsidRPr="006F652E" w:rsidRDefault="001852C7">
      <w:pPr>
        <w:spacing w:line="240" w:lineRule="auto"/>
        <w:rPr>
          <w:rFonts w:ascii="Calibri" w:hAnsi="Calibri" w:cs="Calibri"/>
          <w:sz w:val="22"/>
        </w:rPr>
      </w:pPr>
      <w:r w:rsidRPr="006F652E">
        <w:rPr>
          <w:rFonts w:ascii="Calibri" w:hAnsi="Calibri" w:cs="Calibri"/>
          <w:sz w:val="22"/>
        </w:rPr>
        <w:t>Za izradu Izmjena i dopuna Plana nije utvrđena potreba izrade novih sektorskih strategija, planova i studija. U izradi Plana koristiti će se podloge iz elaborata Prostornog plana uređenja Općine Čavle, kao i sva druga raspoloživa dokumentacija prostora koju iz područja svog djelokruga osiguravaju javnopravna tijela.</w:t>
      </w:r>
    </w:p>
    <w:p w14:paraId="7E26B7AA" w14:textId="77777777" w:rsidR="00F14DE2" w:rsidRPr="006F652E" w:rsidRDefault="00F14DE2">
      <w:pPr>
        <w:spacing w:line="240" w:lineRule="auto"/>
        <w:rPr>
          <w:rFonts w:ascii="Calibri" w:hAnsi="Calibri" w:cs="Calibri"/>
          <w:sz w:val="22"/>
        </w:rPr>
      </w:pPr>
    </w:p>
    <w:p w14:paraId="2E60E4C7" w14:textId="77777777" w:rsidR="00F14DE2" w:rsidRPr="006F652E" w:rsidRDefault="001852C7">
      <w:pPr>
        <w:spacing w:line="240" w:lineRule="auto"/>
        <w:rPr>
          <w:rFonts w:ascii="Calibri" w:hAnsi="Calibri" w:cs="Calibri"/>
          <w:sz w:val="22"/>
        </w:rPr>
      </w:pPr>
      <w:r w:rsidRPr="006F652E">
        <w:rPr>
          <w:rFonts w:ascii="Calibri" w:hAnsi="Calibri" w:cs="Calibri"/>
          <w:sz w:val="22"/>
        </w:rPr>
        <w:lastRenderedPageBreak/>
        <w:t xml:space="preserve">Za izradu grafičkih priloga Izmjena i dopuna Plana koristiti će se topografska karta u mjerilu 1:25.000 (TK25) i digitalni katastarski plan (DKP), a za potrebne analize prostora digitalni </w:t>
      </w:r>
      <w:proofErr w:type="spellStart"/>
      <w:r w:rsidRPr="006F652E">
        <w:rPr>
          <w:rFonts w:ascii="Calibri" w:hAnsi="Calibri" w:cs="Calibri"/>
          <w:sz w:val="22"/>
        </w:rPr>
        <w:t>ortofoto</w:t>
      </w:r>
      <w:proofErr w:type="spellEnd"/>
      <w:r w:rsidRPr="006F652E">
        <w:rPr>
          <w:rFonts w:ascii="Calibri" w:hAnsi="Calibri" w:cs="Calibri"/>
          <w:sz w:val="22"/>
        </w:rPr>
        <w:t xml:space="preserve"> u mjerilu 1:1.000 i 1:5.000, te Hrvatska osnovna karta (HOK5). Sve podloge osigurati će nositelj izrade Izmjena i dopuna Plana.</w:t>
      </w:r>
    </w:p>
    <w:p w14:paraId="56356F0C" w14:textId="77777777" w:rsidR="00F14DE2" w:rsidRPr="006F652E" w:rsidRDefault="00F14DE2">
      <w:pPr>
        <w:spacing w:line="240" w:lineRule="auto"/>
        <w:rPr>
          <w:rFonts w:ascii="Calibri" w:hAnsi="Calibri" w:cs="Calibri"/>
          <w:sz w:val="22"/>
        </w:rPr>
      </w:pPr>
    </w:p>
    <w:p w14:paraId="5AF20782" w14:textId="77777777" w:rsidR="00F14DE2" w:rsidRPr="006F652E" w:rsidRDefault="001852C7">
      <w:pPr>
        <w:spacing w:line="240" w:lineRule="auto"/>
        <w:rPr>
          <w:rFonts w:ascii="Calibri" w:hAnsi="Calibri" w:cs="Calibri"/>
          <w:sz w:val="22"/>
        </w:rPr>
      </w:pPr>
      <w:r w:rsidRPr="006F652E">
        <w:rPr>
          <w:rFonts w:ascii="Calibri" w:hAnsi="Calibri" w:cs="Calibri"/>
          <w:sz w:val="22"/>
        </w:rPr>
        <w:t>Izmjena i dopuna Plana će se izraditi u službenoj kartografskoj projekciji HTRSTM/96.</w:t>
      </w:r>
    </w:p>
    <w:p w14:paraId="1216F280" w14:textId="77777777" w:rsidR="00F14DE2" w:rsidRPr="006F652E" w:rsidRDefault="00F14DE2">
      <w:pPr>
        <w:spacing w:line="240" w:lineRule="auto"/>
        <w:jc w:val="left"/>
        <w:rPr>
          <w:rFonts w:ascii="Calibri" w:hAnsi="Calibri" w:cs="Calibri"/>
          <w:sz w:val="22"/>
        </w:rPr>
      </w:pPr>
    </w:p>
    <w:p w14:paraId="1561DE09" w14:textId="77777777" w:rsidR="00F14DE2" w:rsidRPr="006F652E" w:rsidRDefault="00F14DE2">
      <w:pPr>
        <w:spacing w:line="240" w:lineRule="auto"/>
        <w:jc w:val="left"/>
        <w:rPr>
          <w:rFonts w:ascii="Calibri" w:hAnsi="Calibri" w:cs="Calibri"/>
          <w:sz w:val="22"/>
        </w:rPr>
      </w:pPr>
    </w:p>
    <w:p w14:paraId="668FC853" w14:textId="77777777" w:rsidR="00F14DE2" w:rsidRPr="006F652E" w:rsidRDefault="001852C7">
      <w:pPr>
        <w:spacing w:line="240" w:lineRule="auto"/>
        <w:jc w:val="left"/>
        <w:rPr>
          <w:rFonts w:ascii="Calibri" w:hAnsi="Calibri" w:cs="Calibri"/>
          <w:b/>
          <w:sz w:val="22"/>
        </w:rPr>
      </w:pPr>
      <w:r w:rsidRPr="006F652E">
        <w:rPr>
          <w:rFonts w:ascii="Calibri" w:hAnsi="Calibri" w:cs="Calibri"/>
          <w:b/>
          <w:sz w:val="22"/>
        </w:rPr>
        <w:t>POPIS JAVNOPRAVNIH TIJELA ODREĐENIH POSEBNIM PROPISIMA KOJA DAJU ZAHTJEVE ZA IZRADU PROSTORNOG PLANA TE DRUGIH SUDIONIKA KORISNIKA PROSTORA KOJI TREBAJU SUDJELOVATI U IZRADI IZMJENA I DOPUNA PLANA</w:t>
      </w:r>
    </w:p>
    <w:p w14:paraId="3504F5D0" w14:textId="77777777" w:rsidR="00F14DE2" w:rsidRPr="006F652E" w:rsidRDefault="00F14DE2">
      <w:pPr>
        <w:spacing w:line="240" w:lineRule="auto"/>
        <w:jc w:val="left"/>
        <w:rPr>
          <w:rFonts w:ascii="Calibri" w:hAnsi="Calibri" w:cs="Calibri"/>
          <w:b/>
          <w:sz w:val="22"/>
        </w:rPr>
      </w:pPr>
    </w:p>
    <w:p w14:paraId="1A57085A"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8.</w:t>
      </w:r>
    </w:p>
    <w:p w14:paraId="17E82BBB" w14:textId="77777777" w:rsidR="00F14DE2" w:rsidRPr="006F652E" w:rsidRDefault="001852C7">
      <w:pPr>
        <w:spacing w:line="240" w:lineRule="auto"/>
        <w:rPr>
          <w:rFonts w:ascii="Calibri" w:hAnsi="Calibri" w:cs="Calibri"/>
          <w:sz w:val="22"/>
        </w:rPr>
      </w:pPr>
      <w:r w:rsidRPr="006F652E">
        <w:rPr>
          <w:rFonts w:ascii="Calibri" w:hAnsi="Calibri" w:cs="Calibri"/>
          <w:sz w:val="22"/>
        </w:rPr>
        <w:t>Utvrđuje se popis tijela i osoba određenih posebnim propisima koji će sudjelovati u izradi Izmjena i dopuna Plana iz područja svog djelokruga rada:</w:t>
      </w:r>
    </w:p>
    <w:p w14:paraId="40E25FE7"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GRADITELJSTVA I PROSTORNOGA UREĐENJA, Ulica Republike Austrije 20, Zagreb</w:t>
      </w:r>
    </w:p>
    <w:p w14:paraId="4785F8E2"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OBRANE, Trg kralja Petra Krešimira IV br. 1 , Zagreb</w:t>
      </w:r>
    </w:p>
    <w:p w14:paraId="79A9D961"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UNUTARNJIH POSLOVA REPUBLIKE HRVATSKE, Policijska uprava Primorsko-goranske, Sektor zaštite od požara i civilne zaštite, Trg žrtava fašizma 3, Rijeka</w:t>
      </w:r>
    </w:p>
    <w:p w14:paraId="040551EE"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KULTURE REPUBLIKE HRVATSKE, Uprava za zaštitu kulturne baštine, Konzervatorski odjel u Rijeci, Užarska 26, Rijeka</w:t>
      </w:r>
    </w:p>
    <w:p w14:paraId="5B24DC52"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ZAŠTITE OKOLIŠA I PRIRODE, Radnička cesta 80, Zagreb</w:t>
      </w:r>
    </w:p>
    <w:p w14:paraId="30250CDB"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HRVATSKA AGENCIJA ZA OKOLIŠ I PRIRODU, Radnička cesta 80, Zagreb</w:t>
      </w:r>
    </w:p>
    <w:p w14:paraId="186B09F3"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POLJOPRIVREDE, Ulica grada Vukovara 78, Zagreb</w:t>
      </w:r>
    </w:p>
    <w:p w14:paraId="5D696154"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TURIZMA, Prisavlje 14, Zagreb</w:t>
      </w:r>
    </w:p>
    <w:p w14:paraId="2EC7BA3E"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GOSPODARSTVA, Uprava za energetiku i rudarstvo, Ulica grada Vukovara 78, Zagreb</w:t>
      </w:r>
    </w:p>
    <w:p w14:paraId="3F40B77D"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ZNANOSTI, OBRAZOVANJA I SPORTA, Donje Svetice 38, Zagreb</w:t>
      </w:r>
    </w:p>
    <w:p w14:paraId="30CBFD85"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MINISTARSTVO REGIONALNOG RAZVOJA I FONDOVA EUROPSKE UNIJE, Raškoga 6, Zagreb</w:t>
      </w:r>
    </w:p>
    <w:p w14:paraId="1CC99941"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 xml:space="preserve">DRŽAVNA UPRAVA ZA ZAŠTITU I SPAŠAVANJE, Područni ured Rijeka, Đ. </w:t>
      </w:r>
      <w:proofErr w:type="spellStart"/>
      <w:r w:rsidRPr="006F652E">
        <w:rPr>
          <w:rFonts w:ascii="Calibri" w:hAnsi="Calibri" w:cs="Calibri"/>
          <w:sz w:val="22"/>
        </w:rPr>
        <w:t>Šporera</w:t>
      </w:r>
      <w:proofErr w:type="spellEnd"/>
      <w:r w:rsidRPr="006F652E">
        <w:rPr>
          <w:rFonts w:ascii="Calibri" w:hAnsi="Calibri" w:cs="Calibri"/>
          <w:sz w:val="22"/>
        </w:rPr>
        <w:t xml:space="preserve"> 4, Rijeka</w:t>
      </w:r>
    </w:p>
    <w:p w14:paraId="7D092674"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HRVATSKE CESTE d.o.o. Sektor za održavanje i promet, Ispostava Rijeka, Nikole Tesle 9, Rijeka</w:t>
      </w:r>
    </w:p>
    <w:p w14:paraId="63153A28"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ŽUPANIJSKA UPRAVA ZA CESTE PGŽ, Nikole Tesle 9/IX, Rijeka</w:t>
      </w:r>
    </w:p>
    <w:p w14:paraId="406500D9"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HRVATSKA REGULATORNA AGENCIJA ZA MREŽNE DJELATNOSTI, Ulica Roberta Frangeša Mihanovića 9, Zagreb</w:t>
      </w:r>
    </w:p>
    <w:p w14:paraId="7DDE6962" w14:textId="77777777" w:rsidR="00F14DE2" w:rsidRPr="006F652E" w:rsidRDefault="001852C7">
      <w:pPr>
        <w:pStyle w:val="ListParagraph"/>
        <w:numPr>
          <w:ilvl w:val="0"/>
          <w:numId w:val="2"/>
        </w:numPr>
        <w:spacing w:line="240" w:lineRule="auto"/>
        <w:rPr>
          <w:rFonts w:ascii="Calibri" w:eastAsia="Times New Roman" w:hAnsi="Calibri" w:cs="Calibri"/>
          <w:sz w:val="22"/>
          <w:lang w:eastAsia="hr-HR"/>
        </w:rPr>
      </w:pPr>
      <w:r w:rsidRPr="006F652E">
        <w:rPr>
          <w:rFonts w:ascii="Calibri" w:hAnsi="Calibri" w:cs="Calibri"/>
          <w:sz w:val="22"/>
        </w:rPr>
        <w:t xml:space="preserve">HEP operator distribucijskog sustava d.o.o., DP </w:t>
      </w:r>
      <w:proofErr w:type="spellStart"/>
      <w:r w:rsidRPr="006F652E">
        <w:rPr>
          <w:rFonts w:ascii="Calibri" w:hAnsi="Calibri" w:cs="Calibri"/>
          <w:sz w:val="22"/>
        </w:rPr>
        <w:t>Elektroprimorje</w:t>
      </w:r>
      <w:proofErr w:type="spellEnd"/>
      <w:r w:rsidRPr="006F652E">
        <w:rPr>
          <w:rFonts w:ascii="Calibri" w:hAnsi="Calibri" w:cs="Calibri"/>
          <w:sz w:val="22"/>
        </w:rPr>
        <w:t xml:space="preserve"> Rijeka, Viktora Cara Emina 2, Rijeka</w:t>
      </w:r>
    </w:p>
    <w:p w14:paraId="587DCBA9"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 xml:space="preserve">HOPS- Hrvatski operator prijenosnog sustava d.o.o., Kupska 4, Zagreb </w:t>
      </w:r>
    </w:p>
    <w:p w14:paraId="6CFB045C"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HEP- Obnovljivi izvori energije d.o.o., Ulica grada Vukovara 37, Zagreb</w:t>
      </w:r>
    </w:p>
    <w:p w14:paraId="74E321D3"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HRVATSKE ŠUME- UŠP Delnice, Supilova 32, Delnice</w:t>
      </w:r>
    </w:p>
    <w:p w14:paraId="489584C7"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 xml:space="preserve">HRVATSKE VODE, </w:t>
      </w:r>
      <w:proofErr w:type="spellStart"/>
      <w:r w:rsidRPr="006F652E">
        <w:rPr>
          <w:rFonts w:ascii="Calibri" w:hAnsi="Calibri" w:cs="Calibri"/>
          <w:sz w:val="22"/>
        </w:rPr>
        <w:t>Vodnogospodarski</w:t>
      </w:r>
      <w:proofErr w:type="spellEnd"/>
      <w:r w:rsidRPr="006F652E">
        <w:rPr>
          <w:rFonts w:ascii="Calibri" w:hAnsi="Calibri" w:cs="Calibri"/>
          <w:sz w:val="22"/>
        </w:rPr>
        <w:t xml:space="preserve"> odjel za slivove sjevernoga Jadrana, Đure </w:t>
      </w:r>
      <w:proofErr w:type="spellStart"/>
      <w:r w:rsidRPr="006F652E">
        <w:rPr>
          <w:rFonts w:ascii="Calibri" w:hAnsi="Calibri" w:cs="Calibri"/>
          <w:sz w:val="22"/>
        </w:rPr>
        <w:t>Šporera</w:t>
      </w:r>
      <w:proofErr w:type="spellEnd"/>
      <w:r w:rsidRPr="006F652E">
        <w:rPr>
          <w:rFonts w:ascii="Calibri" w:hAnsi="Calibri" w:cs="Calibri"/>
          <w:sz w:val="22"/>
        </w:rPr>
        <w:t xml:space="preserve"> 3 , Rijeka </w:t>
      </w:r>
    </w:p>
    <w:p w14:paraId="2B139A24"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KD Vodovod i kanalizacija d.o.o., Dolac 14, Rijeka</w:t>
      </w:r>
    </w:p>
    <w:p w14:paraId="2A0D145F"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KD Čistoća, Dolac 14, 51000 Rijeka</w:t>
      </w:r>
    </w:p>
    <w:p w14:paraId="52D34A51"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 xml:space="preserve">Komunalno društvo Čavle d.o.o. </w:t>
      </w:r>
      <w:proofErr w:type="spellStart"/>
      <w:r w:rsidRPr="006F652E">
        <w:rPr>
          <w:rFonts w:ascii="Calibri" w:hAnsi="Calibri" w:cs="Calibri"/>
          <w:sz w:val="22"/>
        </w:rPr>
        <w:t>Krenovac</w:t>
      </w:r>
      <w:proofErr w:type="spellEnd"/>
      <w:r w:rsidRPr="006F652E">
        <w:rPr>
          <w:rFonts w:ascii="Calibri" w:hAnsi="Calibri" w:cs="Calibri"/>
          <w:sz w:val="22"/>
        </w:rPr>
        <w:t xml:space="preserve"> 2, Čavle</w:t>
      </w:r>
    </w:p>
    <w:p w14:paraId="0ED6DC0C"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 xml:space="preserve">Hrvatske autoceste d.o.o., </w:t>
      </w:r>
      <w:proofErr w:type="spellStart"/>
      <w:r w:rsidRPr="006F652E">
        <w:rPr>
          <w:rFonts w:ascii="Calibri" w:hAnsi="Calibri" w:cs="Calibri"/>
          <w:sz w:val="22"/>
        </w:rPr>
        <w:t>Širolina</w:t>
      </w:r>
      <w:proofErr w:type="spellEnd"/>
      <w:r w:rsidRPr="006F652E">
        <w:rPr>
          <w:rFonts w:ascii="Calibri" w:hAnsi="Calibri" w:cs="Calibri"/>
          <w:sz w:val="22"/>
        </w:rPr>
        <w:t xml:space="preserve"> 4, Zagreb</w:t>
      </w:r>
    </w:p>
    <w:p w14:paraId="63C46AEF"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PLINACRO d.o.o. za transport prirodnog plina, Savska cesta 88a, Zagreb</w:t>
      </w:r>
    </w:p>
    <w:p w14:paraId="014743F8" w14:textId="77777777" w:rsidR="00F14DE2" w:rsidRPr="006F652E" w:rsidRDefault="001852C7">
      <w:pPr>
        <w:pStyle w:val="ListParagraph"/>
        <w:numPr>
          <w:ilvl w:val="0"/>
          <w:numId w:val="2"/>
        </w:numPr>
        <w:spacing w:line="240" w:lineRule="auto"/>
        <w:rPr>
          <w:rFonts w:ascii="Calibri" w:hAnsi="Calibri" w:cs="Calibri"/>
          <w:sz w:val="22"/>
        </w:rPr>
      </w:pPr>
      <w:r w:rsidRPr="006F652E">
        <w:rPr>
          <w:rFonts w:ascii="Calibri" w:hAnsi="Calibri" w:cs="Calibri"/>
          <w:sz w:val="22"/>
        </w:rPr>
        <w:t>Energo d.o.o. Dolac 14, 51000 Rijeka.</w:t>
      </w:r>
    </w:p>
    <w:p w14:paraId="26073F36" w14:textId="77777777" w:rsidR="00F14DE2" w:rsidRPr="006F652E" w:rsidRDefault="00F14DE2">
      <w:pPr>
        <w:spacing w:line="240" w:lineRule="auto"/>
        <w:rPr>
          <w:rFonts w:ascii="Calibri" w:hAnsi="Calibri" w:cs="Calibri"/>
          <w:sz w:val="22"/>
        </w:rPr>
      </w:pPr>
    </w:p>
    <w:p w14:paraId="7F10C458" w14:textId="77777777" w:rsidR="00F14DE2" w:rsidRPr="006F652E" w:rsidRDefault="001852C7">
      <w:pPr>
        <w:spacing w:line="240" w:lineRule="auto"/>
        <w:rPr>
          <w:rFonts w:ascii="Calibri" w:hAnsi="Calibri" w:cs="Calibri"/>
          <w:sz w:val="22"/>
        </w:rPr>
      </w:pPr>
      <w:r w:rsidRPr="006F652E">
        <w:rPr>
          <w:rFonts w:ascii="Calibri" w:hAnsi="Calibri" w:cs="Calibri"/>
          <w:sz w:val="22"/>
        </w:rPr>
        <w:t>Tijela iz stavka 1. ovog članka dužna su svoje zahtjeve (podatke, planske smjernice i propisane dokumente) dostaviti u roku od 30 dana od dostave zahtjeva iz ove Odluke.</w:t>
      </w:r>
    </w:p>
    <w:p w14:paraId="4149657C" w14:textId="77777777" w:rsidR="00F14DE2" w:rsidRPr="006F652E" w:rsidRDefault="00F14DE2">
      <w:pPr>
        <w:spacing w:line="240" w:lineRule="auto"/>
        <w:rPr>
          <w:rFonts w:ascii="Calibri" w:hAnsi="Calibri" w:cs="Calibri"/>
          <w:sz w:val="22"/>
        </w:rPr>
      </w:pPr>
    </w:p>
    <w:p w14:paraId="37C70B82" w14:textId="77777777" w:rsidR="00F14DE2" w:rsidRPr="006F652E" w:rsidRDefault="00F14DE2">
      <w:pPr>
        <w:spacing w:line="240" w:lineRule="auto"/>
        <w:rPr>
          <w:rFonts w:ascii="Calibri" w:hAnsi="Calibri" w:cs="Calibri"/>
          <w:sz w:val="22"/>
        </w:rPr>
      </w:pPr>
    </w:p>
    <w:p w14:paraId="6A113C50" w14:textId="77777777" w:rsidR="00F14DE2" w:rsidRPr="006F652E" w:rsidRDefault="001852C7">
      <w:pPr>
        <w:spacing w:line="240" w:lineRule="auto"/>
        <w:rPr>
          <w:rFonts w:ascii="Calibri" w:hAnsi="Calibri" w:cs="Calibri"/>
          <w:b/>
          <w:sz w:val="22"/>
        </w:rPr>
      </w:pPr>
      <w:r w:rsidRPr="006F652E">
        <w:rPr>
          <w:rFonts w:ascii="Calibri" w:hAnsi="Calibri" w:cs="Calibri"/>
          <w:b/>
          <w:sz w:val="22"/>
        </w:rPr>
        <w:t>ROK ZA IZRADU</w:t>
      </w:r>
      <w:r w:rsidRPr="006F652E">
        <w:rPr>
          <w:rFonts w:ascii="Calibri" w:hAnsi="Calibri" w:cs="Calibri"/>
          <w:sz w:val="22"/>
        </w:rPr>
        <w:t xml:space="preserve"> </w:t>
      </w:r>
      <w:r w:rsidRPr="006F652E">
        <w:rPr>
          <w:rFonts w:ascii="Calibri" w:hAnsi="Calibri" w:cs="Calibri"/>
          <w:b/>
          <w:sz w:val="22"/>
        </w:rPr>
        <w:t>IZMJENA I DOPUNA PLANA</w:t>
      </w:r>
    </w:p>
    <w:p w14:paraId="3243AAD8" w14:textId="77777777" w:rsidR="00F14DE2" w:rsidRPr="006F652E" w:rsidRDefault="00F14DE2">
      <w:pPr>
        <w:spacing w:line="240" w:lineRule="auto"/>
        <w:rPr>
          <w:rFonts w:ascii="Calibri" w:hAnsi="Calibri" w:cs="Calibri"/>
          <w:b/>
          <w:sz w:val="22"/>
        </w:rPr>
      </w:pPr>
    </w:p>
    <w:p w14:paraId="68FDFBE1"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9.</w:t>
      </w:r>
    </w:p>
    <w:p w14:paraId="72B4D7A7" w14:textId="77777777" w:rsidR="00F14DE2" w:rsidRPr="006F652E" w:rsidRDefault="001852C7">
      <w:pPr>
        <w:spacing w:line="240" w:lineRule="auto"/>
        <w:rPr>
          <w:rFonts w:ascii="Calibri" w:hAnsi="Calibri" w:cs="Calibri"/>
          <w:sz w:val="22"/>
        </w:rPr>
      </w:pPr>
      <w:r w:rsidRPr="006F652E">
        <w:rPr>
          <w:rFonts w:ascii="Calibri" w:hAnsi="Calibri" w:cs="Calibri"/>
          <w:sz w:val="22"/>
        </w:rPr>
        <w:t xml:space="preserve">Rokovi za izradu pojedinih faza izmjena i dopuna Izmjena i dopuna Plana: </w:t>
      </w:r>
    </w:p>
    <w:p w14:paraId="1EC2179C" w14:textId="77777777" w:rsidR="00F14DE2" w:rsidRPr="006F652E" w:rsidRDefault="001852C7">
      <w:pPr>
        <w:pStyle w:val="ListParagraph"/>
        <w:numPr>
          <w:ilvl w:val="0"/>
          <w:numId w:val="3"/>
        </w:numPr>
        <w:spacing w:line="240" w:lineRule="auto"/>
        <w:rPr>
          <w:rFonts w:ascii="Calibri" w:hAnsi="Calibri" w:cs="Calibri"/>
          <w:sz w:val="22"/>
        </w:rPr>
      </w:pPr>
      <w:r w:rsidRPr="006F652E">
        <w:rPr>
          <w:rFonts w:ascii="Calibri" w:hAnsi="Calibri" w:cs="Calibri"/>
          <w:sz w:val="22"/>
        </w:rPr>
        <w:t>Izrada Koncepcije u roku od 60 dana od dostave posebnih zahtjeva iz članaka 90. i  91. Zakona,</w:t>
      </w:r>
    </w:p>
    <w:p w14:paraId="17106B8E" w14:textId="77777777" w:rsidR="00F14DE2" w:rsidRPr="006F652E" w:rsidRDefault="001852C7">
      <w:pPr>
        <w:pStyle w:val="ListParagraph"/>
        <w:numPr>
          <w:ilvl w:val="0"/>
          <w:numId w:val="3"/>
        </w:numPr>
        <w:spacing w:line="240" w:lineRule="auto"/>
        <w:rPr>
          <w:rFonts w:ascii="Calibri" w:hAnsi="Calibri" w:cs="Calibri"/>
          <w:sz w:val="22"/>
        </w:rPr>
      </w:pPr>
      <w:r w:rsidRPr="006F652E">
        <w:rPr>
          <w:rFonts w:ascii="Calibri" w:hAnsi="Calibri" w:cs="Calibri"/>
          <w:sz w:val="22"/>
        </w:rPr>
        <w:t>Izrada Nacrta prijedloga Izmjena i dopuna Plana u roku od 120 dana od verifikacije Koncepcije od strane načelnice</w:t>
      </w:r>
    </w:p>
    <w:p w14:paraId="6BFADCAF" w14:textId="77777777" w:rsidR="00F14DE2" w:rsidRPr="006F652E" w:rsidRDefault="001852C7">
      <w:pPr>
        <w:pStyle w:val="ListParagraph"/>
        <w:numPr>
          <w:ilvl w:val="0"/>
          <w:numId w:val="3"/>
        </w:numPr>
        <w:spacing w:line="240" w:lineRule="auto"/>
        <w:rPr>
          <w:rFonts w:ascii="Calibri" w:hAnsi="Calibri" w:cs="Calibri"/>
          <w:sz w:val="22"/>
        </w:rPr>
      </w:pPr>
      <w:r w:rsidRPr="006F652E">
        <w:rPr>
          <w:rFonts w:ascii="Calibri" w:hAnsi="Calibri" w:cs="Calibri"/>
          <w:sz w:val="22"/>
        </w:rPr>
        <w:t xml:space="preserve">Javna rasprava u trajanju od 15 dana </w:t>
      </w:r>
    </w:p>
    <w:p w14:paraId="11F104F6" w14:textId="77777777" w:rsidR="00F14DE2" w:rsidRPr="006F652E" w:rsidRDefault="001852C7">
      <w:pPr>
        <w:pStyle w:val="ListParagraph"/>
        <w:numPr>
          <w:ilvl w:val="0"/>
          <w:numId w:val="3"/>
        </w:numPr>
        <w:spacing w:line="240" w:lineRule="auto"/>
        <w:rPr>
          <w:rFonts w:ascii="Calibri" w:hAnsi="Calibri" w:cs="Calibri"/>
          <w:sz w:val="22"/>
        </w:rPr>
      </w:pPr>
      <w:r w:rsidRPr="006F652E">
        <w:rPr>
          <w:rFonts w:ascii="Calibri" w:hAnsi="Calibri" w:cs="Calibri"/>
          <w:sz w:val="22"/>
        </w:rPr>
        <w:t>Izrada Izvješća o javnoj raspravi u roku od 15 dana od isteka roka za davanje pisanih mišljenja, primjedbi i prijedloga,</w:t>
      </w:r>
    </w:p>
    <w:p w14:paraId="66580DAF" w14:textId="77777777" w:rsidR="00F14DE2" w:rsidRPr="006F652E" w:rsidRDefault="001852C7">
      <w:pPr>
        <w:pStyle w:val="ListParagraph"/>
        <w:numPr>
          <w:ilvl w:val="0"/>
          <w:numId w:val="3"/>
        </w:numPr>
        <w:spacing w:line="240" w:lineRule="auto"/>
        <w:rPr>
          <w:rFonts w:ascii="Calibri" w:hAnsi="Calibri" w:cs="Calibri"/>
          <w:sz w:val="22"/>
        </w:rPr>
      </w:pPr>
      <w:r w:rsidRPr="006F652E">
        <w:rPr>
          <w:rFonts w:ascii="Calibri" w:hAnsi="Calibri" w:cs="Calibri"/>
          <w:sz w:val="22"/>
        </w:rPr>
        <w:t xml:space="preserve">Izrada Nacrta konačnog Izmjena i dopuna Plana </w:t>
      </w:r>
      <w:proofErr w:type="spellStart"/>
      <w:r w:rsidRPr="006F652E">
        <w:rPr>
          <w:rFonts w:ascii="Calibri" w:hAnsi="Calibri" w:cs="Calibri"/>
          <w:sz w:val="22"/>
        </w:rPr>
        <w:t>plana</w:t>
      </w:r>
      <w:proofErr w:type="spellEnd"/>
      <w:r w:rsidRPr="006F652E">
        <w:rPr>
          <w:rFonts w:ascii="Calibri" w:hAnsi="Calibri" w:cs="Calibri"/>
          <w:sz w:val="22"/>
        </w:rPr>
        <w:t xml:space="preserve"> 60 dana od pismenog očitovanja  načelnice o prihvaćanju izvješća o javnoj raspravi.</w:t>
      </w:r>
    </w:p>
    <w:p w14:paraId="5B11D4E1" w14:textId="77777777" w:rsidR="00F14DE2" w:rsidRPr="006F652E" w:rsidRDefault="00F14DE2">
      <w:pPr>
        <w:spacing w:line="240" w:lineRule="auto"/>
        <w:rPr>
          <w:rFonts w:ascii="Calibri" w:hAnsi="Calibri" w:cs="Calibri"/>
          <w:sz w:val="22"/>
        </w:rPr>
      </w:pPr>
    </w:p>
    <w:p w14:paraId="5620A191" w14:textId="77777777" w:rsidR="00F14DE2" w:rsidRPr="006F652E" w:rsidRDefault="00F14DE2">
      <w:pPr>
        <w:spacing w:line="240" w:lineRule="auto"/>
        <w:rPr>
          <w:rFonts w:ascii="Calibri" w:hAnsi="Calibri" w:cs="Calibri"/>
          <w:sz w:val="22"/>
        </w:rPr>
      </w:pPr>
    </w:p>
    <w:p w14:paraId="3CE30BBF"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IZVORI FINANCIRANJA</w:t>
      </w:r>
    </w:p>
    <w:p w14:paraId="6D467095" w14:textId="77777777" w:rsidR="00F14DE2" w:rsidRPr="006F652E" w:rsidRDefault="00F14DE2">
      <w:pPr>
        <w:pStyle w:val="boldsamonaslov"/>
        <w:spacing w:before="0" w:line="240" w:lineRule="auto"/>
        <w:rPr>
          <w:rFonts w:ascii="Calibri" w:hAnsi="Calibri" w:cs="Calibri"/>
          <w:color w:val="auto"/>
          <w:sz w:val="22"/>
          <w:szCs w:val="22"/>
        </w:rPr>
      </w:pPr>
    </w:p>
    <w:p w14:paraId="4259E7EF"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10.</w:t>
      </w:r>
    </w:p>
    <w:p w14:paraId="0E239392" w14:textId="77777777" w:rsidR="00F14DE2" w:rsidRPr="006F652E" w:rsidRDefault="001852C7">
      <w:pPr>
        <w:spacing w:line="240" w:lineRule="auto"/>
        <w:rPr>
          <w:rFonts w:ascii="Calibri" w:hAnsi="Calibri" w:cs="Calibri"/>
          <w:sz w:val="22"/>
        </w:rPr>
      </w:pPr>
      <w:r w:rsidRPr="006F652E">
        <w:rPr>
          <w:rFonts w:ascii="Calibri" w:hAnsi="Calibri" w:cs="Calibri"/>
          <w:sz w:val="22"/>
        </w:rPr>
        <w:t>Izrada Izmjena i dopuna Plana financirat će se iz Proračuna Općine Čavle i Proračuna Primorsko-goranske županije.</w:t>
      </w:r>
    </w:p>
    <w:p w14:paraId="05E0F00E" w14:textId="77777777" w:rsidR="00F14DE2" w:rsidRPr="006F652E" w:rsidRDefault="00F14DE2">
      <w:pPr>
        <w:spacing w:line="240" w:lineRule="auto"/>
        <w:rPr>
          <w:rFonts w:ascii="Calibri" w:hAnsi="Calibri" w:cs="Calibri"/>
          <w:sz w:val="22"/>
        </w:rPr>
      </w:pPr>
    </w:p>
    <w:p w14:paraId="2165FC6A" w14:textId="77777777" w:rsidR="00F14DE2" w:rsidRPr="006F652E" w:rsidRDefault="00F14DE2">
      <w:pPr>
        <w:spacing w:line="240" w:lineRule="auto"/>
        <w:rPr>
          <w:rFonts w:ascii="Calibri" w:hAnsi="Calibri" w:cs="Calibri"/>
          <w:sz w:val="22"/>
        </w:rPr>
      </w:pPr>
    </w:p>
    <w:p w14:paraId="6091323E" w14:textId="77777777" w:rsidR="00F14DE2" w:rsidRPr="006F652E" w:rsidRDefault="001852C7">
      <w:pPr>
        <w:pStyle w:val="boldsamonaslov"/>
        <w:spacing w:before="0" w:line="240" w:lineRule="auto"/>
        <w:rPr>
          <w:rFonts w:ascii="Calibri" w:hAnsi="Calibri" w:cs="Calibri"/>
          <w:color w:val="auto"/>
          <w:sz w:val="22"/>
          <w:szCs w:val="22"/>
        </w:rPr>
      </w:pPr>
      <w:r w:rsidRPr="006F652E">
        <w:rPr>
          <w:rFonts w:ascii="Calibri" w:hAnsi="Calibri" w:cs="Calibri"/>
          <w:color w:val="auto"/>
          <w:sz w:val="22"/>
          <w:szCs w:val="22"/>
        </w:rPr>
        <w:t>ZAVRŠNE ODREDBE</w:t>
      </w:r>
    </w:p>
    <w:p w14:paraId="3D415628" w14:textId="77777777" w:rsidR="00F82C5E" w:rsidRPr="006F652E" w:rsidRDefault="00F82C5E">
      <w:pPr>
        <w:pStyle w:val="boldsamonaslov"/>
        <w:spacing w:before="0" w:line="240" w:lineRule="auto"/>
        <w:rPr>
          <w:rFonts w:ascii="Calibri" w:hAnsi="Calibri" w:cs="Calibri"/>
          <w:color w:val="auto"/>
          <w:sz w:val="22"/>
          <w:szCs w:val="22"/>
        </w:rPr>
      </w:pPr>
    </w:p>
    <w:p w14:paraId="0E930A03" w14:textId="77777777" w:rsidR="00F82C5E" w:rsidRPr="006F652E" w:rsidRDefault="00F82C5E" w:rsidP="00F82C5E">
      <w:pPr>
        <w:pStyle w:val="boldsamonaslov"/>
        <w:spacing w:before="0" w:line="240" w:lineRule="auto"/>
        <w:jc w:val="center"/>
        <w:rPr>
          <w:rFonts w:ascii="Calibri" w:hAnsi="Calibri" w:cs="Calibri"/>
          <w:color w:val="auto"/>
          <w:sz w:val="22"/>
          <w:szCs w:val="22"/>
        </w:rPr>
      </w:pPr>
      <w:r w:rsidRPr="006F652E">
        <w:rPr>
          <w:rFonts w:ascii="Calibri" w:hAnsi="Calibri" w:cs="Calibri"/>
          <w:color w:val="auto"/>
          <w:sz w:val="22"/>
          <w:szCs w:val="22"/>
        </w:rPr>
        <w:t>Članak 11.</w:t>
      </w:r>
    </w:p>
    <w:p w14:paraId="39F3C186" w14:textId="77777777" w:rsidR="00F82C5E" w:rsidRPr="006F652E" w:rsidRDefault="00F82C5E" w:rsidP="00F82C5E">
      <w:pPr>
        <w:pStyle w:val="boldsamonaslov"/>
        <w:spacing w:before="0" w:line="240" w:lineRule="auto"/>
        <w:rPr>
          <w:rFonts w:ascii="Calibri" w:hAnsi="Calibri" w:cs="Calibri"/>
          <w:b w:val="0"/>
          <w:color w:val="auto"/>
          <w:sz w:val="22"/>
          <w:szCs w:val="22"/>
        </w:rPr>
      </w:pPr>
      <w:r w:rsidRPr="006F652E">
        <w:rPr>
          <w:rFonts w:ascii="Calibri" w:hAnsi="Calibri" w:cs="Calibri"/>
          <w:b w:val="0"/>
          <w:color w:val="auto"/>
          <w:sz w:val="22"/>
          <w:szCs w:val="22"/>
        </w:rPr>
        <w:t xml:space="preserve">Stupanjem na snagu ove Odluke prestaje važiti Odluka o izradi VII. izmjena i dopuna Prostornog plana uređenja Općine Čavle (SN OČ 3/2019). </w:t>
      </w:r>
    </w:p>
    <w:p w14:paraId="57540081" w14:textId="77777777" w:rsidR="00F14DE2" w:rsidRPr="006F652E" w:rsidRDefault="00F14DE2">
      <w:pPr>
        <w:pStyle w:val="boldsamonaslov"/>
        <w:spacing w:before="0" w:line="240" w:lineRule="auto"/>
        <w:rPr>
          <w:rFonts w:ascii="Calibri" w:hAnsi="Calibri" w:cs="Calibri"/>
          <w:color w:val="auto"/>
          <w:sz w:val="22"/>
          <w:szCs w:val="22"/>
        </w:rPr>
      </w:pPr>
    </w:p>
    <w:p w14:paraId="4CA43200" w14:textId="77777777" w:rsidR="00F14DE2" w:rsidRPr="006F652E" w:rsidRDefault="001852C7">
      <w:pPr>
        <w:pStyle w:val="lanak"/>
        <w:spacing w:before="0" w:line="240" w:lineRule="auto"/>
        <w:rPr>
          <w:rFonts w:ascii="Calibri" w:hAnsi="Calibri" w:cs="Calibri"/>
          <w:sz w:val="22"/>
        </w:rPr>
      </w:pPr>
      <w:r w:rsidRPr="006F652E">
        <w:rPr>
          <w:rFonts w:ascii="Calibri" w:hAnsi="Calibri" w:cs="Calibri"/>
          <w:sz w:val="22"/>
        </w:rPr>
        <w:t>Članak 1</w:t>
      </w:r>
      <w:r w:rsidR="00F82C5E" w:rsidRPr="006F652E">
        <w:rPr>
          <w:rFonts w:ascii="Calibri" w:hAnsi="Calibri" w:cs="Calibri"/>
          <w:sz w:val="22"/>
        </w:rPr>
        <w:t>2</w:t>
      </w:r>
      <w:r w:rsidRPr="006F652E">
        <w:rPr>
          <w:rFonts w:ascii="Calibri" w:hAnsi="Calibri" w:cs="Calibri"/>
          <w:sz w:val="22"/>
        </w:rPr>
        <w:t>.</w:t>
      </w:r>
    </w:p>
    <w:p w14:paraId="521EFB5F" w14:textId="77777777" w:rsidR="00F14DE2" w:rsidRPr="006F652E" w:rsidRDefault="001852C7">
      <w:pPr>
        <w:spacing w:line="240" w:lineRule="auto"/>
        <w:rPr>
          <w:rFonts w:ascii="Calibri" w:hAnsi="Calibri" w:cs="Calibri"/>
          <w:sz w:val="22"/>
        </w:rPr>
      </w:pPr>
      <w:r w:rsidRPr="006F652E">
        <w:rPr>
          <w:rFonts w:ascii="Calibri" w:hAnsi="Calibri" w:cs="Calibri"/>
          <w:sz w:val="22"/>
        </w:rPr>
        <w:t>Ova Odluka stupa na snagu prvog dana od dana objave u »Službenim novinama Općine Čavle«.</w:t>
      </w:r>
    </w:p>
    <w:p w14:paraId="099E4F65" w14:textId="77777777" w:rsidR="00F14DE2" w:rsidRPr="006F652E" w:rsidRDefault="00F14DE2">
      <w:pPr>
        <w:spacing w:line="240" w:lineRule="auto"/>
        <w:rPr>
          <w:rFonts w:ascii="Calibri" w:hAnsi="Calibri" w:cs="Calibri"/>
          <w:sz w:val="22"/>
          <w:highlight w:val="yellow"/>
        </w:rPr>
      </w:pPr>
    </w:p>
    <w:p w14:paraId="19588E0A" w14:textId="77777777" w:rsidR="00F14DE2" w:rsidRPr="006F652E" w:rsidRDefault="00F14DE2">
      <w:pPr>
        <w:spacing w:line="240" w:lineRule="auto"/>
        <w:rPr>
          <w:rFonts w:ascii="Calibri" w:hAnsi="Calibri" w:cs="Calibri"/>
          <w:sz w:val="22"/>
          <w:highlight w:val="yellow"/>
        </w:rPr>
      </w:pPr>
    </w:p>
    <w:p w14:paraId="754DDFE2" w14:textId="77777777" w:rsidR="00F14DE2" w:rsidRPr="006F652E" w:rsidRDefault="00F14DE2">
      <w:pPr>
        <w:spacing w:line="240" w:lineRule="auto"/>
        <w:rPr>
          <w:rFonts w:ascii="Calibri" w:hAnsi="Calibri" w:cs="Calibri"/>
          <w:sz w:val="22"/>
        </w:rPr>
      </w:pPr>
    </w:p>
    <w:p w14:paraId="4792E187" w14:textId="77777777" w:rsidR="00F14DE2" w:rsidRPr="006F652E" w:rsidRDefault="001852C7">
      <w:pPr>
        <w:spacing w:line="240" w:lineRule="auto"/>
        <w:ind w:left="3544"/>
        <w:jc w:val="center"/>
        <w:rPr>
          <w:rFonts w:ascii="Calibri" w:eastAsia="Calibri" w:hAnsi="Calibri" w:cs="Calibri"/>
          <w:sz w:val="22"/>
        </w:rPr>
      </w:pPr>
      <w:r w:rsidRPr="006F652E">
        <w:rPr>
          <w:rFonts w:ascii="Calibri" w:eastAsia="Calibri" w:hAnsi="Calibri" w:cs="Calibri"/>
          <w:sz w:val="22"/>
        </w:rPr>
        <w:t>OPĆINSKO VIJEĆE OPĆINE ČAVLE</w:t>
      </w:r>
    </w:p>
    <w:p w14:paraId="68E2DEC4" w14:textId="77777777" w:rsidR="00F14DE2" w:rsidRPr="006F652E" w:rsidRDefault="001852C7">
      <w:pPr>
        <w:spacing w:line="240" w:lineRule="auto"/>
        <w:ind w:left="3544"/>
        <w:jc w:val="center"/>
        <w:rPr>
          <w:rFonts w:ascii="Calibri" w:eastAsia="Calibri" w:hAnsi="Calibri" w:cs="Calibri"/>
          <w:sz w:val="22"/>
        </w:rPr>
      </w:pPr>
      <w:r w:rsidRPr="006F652E">
        <w:rPr>
          <w:rFonts w:ascii="Calibri" w:eastAsia="Calibri" w:hAnsi="Calibri" w:cs="Calibri"/>
          <w:sz w:val="22"/>
        </w:rPr>
        <w:t>Predsjednik Općinskog vijeća</w:t>
      </w:r>
    </w:p>
    <w:p w14:paraId="62890687" w14:textId="77777777" w:rsidR="00F14DE2" w:rsidRPr="006F652E" w:rsidRDefault="001852C7">
      <w:pPr>
        <w:spacing w:line="240" w:lineRule="auto"/>
        <w:ind w:left="3544"/>
        <w:jc w:val="center"/>
        <w:rPr>
          <w:rFonts w:ascii="Calibri" w:eastAsia="Calibri" w:hAnsi="Calibri" w:cs="Calibri"/>
          <w:sz w:val="22"/>
        </w:rPr>
      </w:pPr>
      <w:r w:rsidRPr="006F652E">
        <w:rPr>
          <w:rFonts w:ascii="Calibri" w:eastAsia="Calibri" w:hAnsi="Calibri" w:cs="Calibri"/>
          <w:sz w:val="22"/>
        </w:rPr>
        <w:t>Norbert Mavrinac</w:t>
      </w:r>
    </w:p>
    <w:p w14:paraId="3DCC5683" w14:textId="77777777" w:rsidR="00F14DE2" w:rsidRPr="006F652E" w:rsidRDefault="00F14DE2">
      <w:pPr>
        <w:spacing w:line="240" w:lineRule="auto"/>
        <w:rPr>
          <w:rFonts w:ascii="Calibri" w:eastAsia="Calibri" w:hAnsi="Calibri" w:cs="Calibri"/>
          <w:sz w:val="22"/>
        </w:rPr>
      </w:pPr>
    </w:p>
    <w:p w14:paraId="631FC7E3" w14:textId="77777777" w:rsidR="00F14DE2" w:rsidRPr="006F652E" w:rsidRDefault="00F14DE2">
      <w:pPr>
        <w:spacing w:line="240" w:lineRule="auto"/>
        <w:rPr>
          <w:rFonts w:ascii="Calibri" w:eastAsia="Calibri" w:hAnsi="Calibri" w:cs="Calibri"/>
          <w:sz w:val="22"/>
        </w:rPr>
      </w:pPr>
    </w:p>
    <w:p w14:paraId="554449AC" w14:textId="77777777" w:rsidR="00F14DE2" w:rsidRPr="006F652E" w:rsidRDefault="00F14DE2">
      <w:pPr>
        <w:spacing w:line="240" w:lineRule="auto"/>
        <w:rPr>
          <w:rFonts w:ascii="Calibri" w:eastAsia="Calibri" w:hAnsi="Calibri" w:cs="Calibri"/>
          <w:sz w:val="22"/>
        </w:rPr>
      </w:pPr>
    </w:p>
    <w:p w14:paraId="37CB2F24" w14:textId="77777777" w:rsidR="00F14DE2" w:rsidRPr="006F652E" w:rsidRDefault="001852C7">
      <w:pPr>
        <w:spacing w:line="240" w:lineRule="auto"/>
        <w:rPr>
          <w:rFonts w:ascii="Calibri" w:eastAsia="Calibri" w:hAnsi="Calibri" w:cs="Calibri"/>
          <w:sz w:val="22"/>
        </w:rPr>
      </w:pPr>
      <w:r w:rsidRPr="006F652E">
        <w:rPr>
          <w:rFonts w:ascii="Calibri" w:eastAsia="Calibri" w:hAnsi="Calibri" w:cs="Calibri"/>
          <w:sz w:val="22"/>
        </w:rPr>
        <w:t>KLASA:</w:t>
      </w:r>
      <w:r w:rsidR="007E37B7" w:rsidRPr="006F652E">
        <w:rPr>
          <w:rFonts w:ascii="Calibri" w:eastAsia="Calibri" w:hAnsi="Calibri" w:cs="Calibri"/>
          <w:sz w:val="22"/>
        </w:rPr>
        <w:t xml:space="preserve"> </w:t>
      </w:r>
      <w:r w:rsidR="001C5BCB" w:rsidRPr="006F652E">
        <w:rPr>
          <w:rFonts w:ascii="Calibri" w:eastAsia="Calibri" w:hAnsi="Calibri" w:cs="Calibri"/>
          <w:sz w:val="22"/>
        </w:rPr>
        <w:t>_______________</w:t>
      </w:r>
    </w:p>
    <w:p w14:paraId="08DC41E3" w14:textId="77777777" w:rsidR="00F14DE2" w:rsidRPr="006F652E" w:rsidRDefault="001852C7">
      <w:pPr>
        <w:spacing w:line="240" w:lineRule="auto"/>
        <w:rPr>
          <w:rFonts w:ascii="Calibri" w:eastAsia="Calibri" w:hAnsi="Calibri" w:cs="Calibri"/>
          <w:sz w:val="22"/>
        </w:rPr>
      </w:pPr>
      <w:r w:rsidRPr="006F652E">
        <w:rPr>
          <w:rFonts w:ascii="Calibri" w:eastAsia="Calibri" w:hAnsi="Calibri" w:cs="Calibri"/>
          <w:sz w:val="22"/>
        </w:rPr>
        <w:t>URBROJ:</w:t>
      </w:r>
      <w:r w:rsidR="007E37B7" w:rsidRPr="006F652E">
        <w:rPr>
          <w:rFonts w:ascii="Calibri" w:eastAsia="Calibri" w:hAnsi="Calibri" w:cs="Calibri"/>
          <w:sz w:val="22"/>
        </w:rPr>
        <w:t xml:space="preserve"> </w:t>
      </w:r>
      <w:r w:rsidR="001C5BCB" w:rsidRPr="006F652E">
        <w:rPr>
          <w:rFonts w:ascii="Calibri" w:eastAsia="Calibri" w:hAnsi="Calibri" w:cs="Calibri"/>
          <w:sz w:val="22"/>
        </w:rPr>
        <w:t>______________</w:t>
      </w:r>
    </w:p>
    <w:p w14:paraId="04D851B9" w14:textId="77777777" w:rsidR="00F14DE2" w:rsidRPr="006F652E" w:rsidRDefault="00F14DE2">
      <w:pPr>
        <w:spacing w:line="240" w:lineRule="auto"/>
        <w:rPr>
          <w:rFonts w:ascii="Calibri" w:eastAsia="Calibri" w:hAnsi="Calibri" w:cs="Calibri"/>
          <w:sz w:val="22"/>
        </w:rPr>
      </w:pPr>
    </w:p>
    <w:p w14:paraId="79C3D8C8" w14:textId="77777777" w:rsidR="00F14DE2" w:rsidRPr="006F652E" w:rsidRDefault="00F14DE2">
      <w:pPr>
        <w:spacing w:line="240" w:lineRule="auto"/>
        <w:rPr>
          <w:rFonts w:ascii="Calibri" w:eastAsia="Calibri" w:hAnsi="Calibri" w:cs="Calibri"/>
          <w:sz w:val="22"/>
        </w:rPr>
      </w:pPr>
    </w:p>
    <w:p w14:paraId="696061CC" w14:textId="77777777" w:rsidR="00F14DE2" w:rsidRPr="006F652E" w:rsidRDefault="00F14DE2">
      <w:pPr>
        <w:spacing w:line="240" w:lineRule="auto"/>
        <w:rPr>
          <w:rFonts w:ascii="Calibri" w:hAnsi="Calibri" w:cs="Calibri"/>
          <w:sz w:val="22"/>
        </w:rPr>
      </w:pPr>
    </w:p>
    <w:sectPr w:rsidR="00F14DE2" w:rsidRPr="006F652E">
      <w:footerReference w:type="default" r:id="rId7"/>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BCA2" w14:textId="77777777" w:rsidR="006E5DC9" w:rsidRDefault="006E5DC9">
      <w:pPr>
        <w:spacing w:line="240" w:lineRule="auto"/>
      </w:pPr>
      <w:r>
        <w:separator/>
      </w:r>
    </w:p>
  </w:endnote>
  <w:endnote w:type="continuationSeparator" w:id="0">
    <w:p w14:paraId="5C4BED0F" w14:textId="77777777" w:rsidR="006E5DC9" w:rsidRDefault="006E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swiss"/>
    <w:pitch w:val="variable"/>
    <w:sig w:usb0="600002F7" w:usb1="02000001" w:usb2="00000000" w:usb3="00000000" w:csb0="0000019F" w:csb1="00000000"/>
  </w:font>
  <w:font w:name="Source Sans Pro SemiBold">
    <w:altName w:val="Times New Roman"/>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80"/>
    <w:family w:val="swiss"/>
    <w:notTrueType/>
    <w:pitch w:val="variable"/>
    <w:sig w:usb0="30000207" w:usb1="2BDF3C10" w:usb2="00000016" w:usb3="00000000" w:csb0="002E0107" w:csb1="00000000"/>
  </w:font>
  <w:font w:name="Lohit Devanagari">
    <w:altName w:val="Calibri"/>
    <w:charset w:val="00"/>
    <w:family w:val="swiss"/>
    <w:pitch w:val="variable"/>
    <w:sig w:usb0="00000003" w:usb1="00002042"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944477"/>
      <w:docPartObj>
        <w:docPartGallery w:val="Page Numbers (Bottom of Page)"/>
        <w:docPartUnique/>
      </w:docPartObj>
    </w:sdtPr>
    <w:sdtEndPr/>
    <w:sdtContent>
      <w:p w14:paraId="6C1EA069" w14:textId="77777777" w:rsidR="00F14DE2" w:rsidRDefault="001852C7">
        <w:pPr>
          <w:pStyle w:val="Footer"/>
          <w:jc w:val="right"/>
        </w:pPr>
        <w:r>
          <w:fldChar w:fldCharType="begin"/>
        </w:r>
        <w:r>
          <w:instrText>PAGE</w:instrText>
        </w:r>
        <w:r>
          <w:fldChar w:fldCharType="separate"/>
        </w:r>
        <w:r w:rsidR="00557F62">
          <w:rPr>
            <w:noProof/>
          </w:rPr>
          <w:t>6</w:t>
        </w:r>
        <w:r>
          <w:fldChar w:fldCharType="end"/>
        </w:r>
      </w:p>
    </w:sdtContent>
  </w:sdt>
  <w:p w14:paraId="6DFCD706" w14:textId="77777777" w:rsidR="00F14DE2" w:rsidRDefault="00F14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1AD2" w14:textId="77777777" w:rsidR="006E5DC9" w:rsidRDefault="006E5DC9">
      <w:pPr>
        <w:spacing w:line="240" w:lineRule="auto"/>
      </w:pPr>
      <w:r>
        <w:separator/>
      </w:r>
    </w:p>
  </w:footnote>
  <w:footnote w:type="continuationSeparator" w:id="0">
    <w:p w14:paraId="2848DDAF" w14:textId="77777777" w:rsidR="006E5DC9" w:rsidRDefault="006E5D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00F8"/>
    <w:multiLevelType w:val="multilevel"/>
    <w:tmpl w:val="D50229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BCD1D6A"/>
    <w:multiLevelType w:val="multilevel"/>
    <w:tmpl w:val="51384CA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668640B"/>
    <w:multiLevelType w:val="multilevel"/>
    <w:tmpl w:val="798213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736F02"/>
    <w:multiLevelType w:val="multilevel"/>
    <w:tmpl w:val="D0307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1716E4F"/>
    <w:multiLevelType w:val="multilevel"/>
    <w:tmpl w:val="279853C0"/>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2"/>
    <w:rsid w:val="001852C7"/>
    <w:rsid w:val="001C5BCB"/>
    <w:rsid w:val="001F1A6B"/>
    <w:rsid w:val="00557F62"/>
    <w:rsid w:val="006776C2"/>
    <w:rsid w:val="006847E5"/>
    <w:rsid w:val="006E5DC9"/>
    <w:rsid w:val="006F652E"/>
    <w:rsid w:val="007E37B7"/>
    <w:rsid w:val="009D6777"/>
    <w:rsid w:val="00B04892"/>
    <w:rsid w:val="00D37A04"/>
    <w:rsid w:val="00DC5BC4"/>
    <w:rsid w:val="00DD798E"/>
    <w:rsid w:val="00F14DE2"/>
    <w:rsid w:val="00F82C5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B133"/>
  <w15:docId w15:val="{B40BE0D1-EADB-4979-9F36-B86ACDC8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4C"/>
    <w:pPr>
      <w:spacing w:line="276" w:lineRule="auto"/>
      <w:jc w:val="both"/>
    </w:pPr>
    <w:rPr>
      <w:sz w:val="24"/>
    </w:rPr>
  </w:style>
  <w:style w:type="paragraph" w:styleId="Heading2">
    <w:name w:val="heading 2"/>
    <w:basedOn w:val="Normal"/>
    <w:next w:val="Normal"/>
    <w:link w:val="Heading2Char"/>
    <w:uiPriority w:val="9"/>
    <w:unhideWhenUsed/>
    <w:qFormat/>
    <w:rsid w:val="002A0DF7"/>
    <w:pPr>
      <w:keepNext/>
      <w:keepLines/>
      <w:spacing w:line="240" w:lineRule="auto"/>
      <w:outlineLvl w:val="1"/>
    </w:pPr>
    <w:rPr>
      <w:rFonts w:eastAsiaTheme="majorEastAsia" w:cstheme="majorBidi"/>
      <w:b/>
      <w:bCs/>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2A0DF7"/>
    <w:rPr>
      <w:rFonts w:ascii="Segoe UI" w:eastAsiaTheme="majorEastAsia" w:hAnsi="Segoe UI" w:cstheme="majorBidi"/>
      <w:b/>
      <w:bCs/>
      <w:color w:val="1F497D" w:themeColor="text2"/>
      <w:sz w:val="24"/>
      <w:szCs w:val="24"/>
    </w:rPr>
  </w:style>
  <w:style w:type="character" w:customStyle="1" w:styleId="lanakChar">
    <w:name w:val="članak Char"/>
    <w:basedOn w:val="DefaultParagraphFont"/>
    <w:qFormat/>
    <w:rsid w:val="002A0DF7"/>
    <w:rPr>
      <w:rFonts w:ascii="Segoe UI" w:hAnsi="Segoe UI"/>
      <w:b/>
      <w:sz w:val="24"/>
    </w:rPr>
  </w:style>
  <w:style w:type="character" w:customStyle="1" w:styleId="boldsamonaslovChar">
    <w:name w:val="bold samo naslov Char"/>
    <w:basedOn w:val="DefaultParagraphFont"/>
    <w:qFormat/>
    <w:rsid w:val="002A0DF7"/>
    <w:rPr>
      <w:rFonts w:ascii="Segoe UI" w:hAnsi="Segoe UI"/>
      <w:b/>
      <w:color w:val="1F497D" w:themeColor="text2"/>
      <w:sz w:val="24"/>
      <w:szCs w:val="24"/>
    </w:rPr>
  </w:style>
  <w:style w:type="character" w:styleId="Strong">
    <w:name w:val="Strong"/>
    <w:basedOn w:val="DefaultParagraphFont"/>
    <w:uiPriority w:val="22"/>
    <w:qFormat/>
    <w:rsid w:val="002A0DF7"/>
    <w:rPr>
      <w:b/>
      <w:bCs/>
    </w:rPr>
  </w:style>
  <w:style w:type="character" w:customStyle="1" w:styleId="ListParagraphChar">
    <w:name w:val="List Paragraph Char"/>
    <w:basedOn w:val="DefaultParagraphFont"/>
    <w:link w:val="ListParagraph"/>
    <w:uiPriority w:val="34"/>
    <w:qFormat/>
    <w:rsid w:val="002A0DF7"/>
    <w:rPr>
      <w:rFonts w:ascii="Segoe UI" w:hAnsi="Segoe UI"/>
      <w:sz w:val="24"/>
    </w:rPr>
  </w:style>
  <w:style w:type="character" w:customStyle="1" w:styleId="HeaderChar">
    <w:name w:val="Header Char"/>
    <w:basedOn w:val="DefaultParagraphFont"/>
    <w:link w:val="Header"/>
    <w:uiPriority w:val="99"/>
    <w:qFormat/>
    <w:rsid w:val="00B2160D"/>
    <w:rPr>
      <w:rFonts w:ascii="Segoe UI" w:hAnsi="Segoe UI"/>
      <w:sz w:val="24"/>
    </w:rPr>
  </w:style>
  <w:style w:type="character" w:customStyle="1" w:styleId="FooterChar">
    <w:name w:val="Footer Char"/>
    <w:basedOn w:val="DefaultParagraphFont"/>
    <w:link w:val="Footer"/>
    <w:qFormat/>
    <w:rsid w:val="00B2160D"/>
    <w:rPr>
      <w:rFonts w:ascii="Segoe UI" w:hAnsi="Segoe UI"/>
      <w:sz w:val="24"/>
    </w:rPr>
  </w:style>
  <w:style w:type="character" w:styleId="CommentReference">
    <w:name w:val="annotation reference"/>
    <w:basedOn w:val="DefaultParagraphFont"/>
    <w:uiPriority w:val="99"/>
    <w:semiHidden/>
    <w:unhideWhenUsed/>
    <w:qFormat/>
    <w:rsid w:val="004339E4"/>
    <w:rPr>
      <w:sz w:val="16"/>
      <w:szCs w:val="16"/>
    </w:rPr>
  </w:style>
  <w:style w:type="character" w:customStyle="1" w:styleId="CommentTextChar">
    <w:name w:val="Comment Text Char"/>
    <w:basedOn w:val="DefaultParagraphFont"/>
    <w:link w:val="CommentText"/>
    <w:uiPriority w:val="99"/>
    <w:semiHidden/>
    <w:qFormat/>
    <w:rsid w:val="004339E4"/>
    <w:rPr>
      <w:rFonts w:ascii="Segoe UI" w:hAnsi="Segoe UI"/>
      <w:sz w:val="20"/>
      <w:szCs w:val="20"/>
    </w:rPr>
  </w:style>
  <w:style w:type="character" w:customStyle="1" w:styleId="CommentSubjectChar">
    <w:name w:val="Comment Subject Char"/>
    <w:basedOn w:val="CommentTextChar"/>
    <w:link w:val="CommentSubject"/>
    <w:uiPriority w:val="99"/>
    <w:semiHidden/>
    <w:qFormat/>
    <w:rsid w:val="004339E4"/>
    <w:rPr>
      <w:rFonts w:ascii="Segoe UI" w:hAnsi="Segoe UI"/>
      <w:b/>
      <w:bCs/>
      <w:sz w:val="20"/>
      <w:szCs w:val="20"/>
    </w:rPr>
  </w:style>
  <w:style w:type="character" w:customStyle="1" w:styleId="BalloonTextChar">
    <w:name w:val="Balloon Text Char"/>
    <w:basedOn w:val="DefaultParagraphFont"/>
    <w:link w:val="BalloonText"/>
    <w:uiPriority w:val="99"/>
    <w:semiHidden/>
    <w:qFormat/>
    <w:rsid w:val="004339E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2A0DF7"/>
    <w:pPr>
      <w:contextualSpacing/>
    </w:pPr>
  </w:style>
  <w:style w:type="paragraph" w:customStyle="1" w:styleId="lanak">
    <w:name w:val="članak"/>
    <w:basedOn w:val="Normal"/>
    <w:qFormat/>
    <w:rsid w:val="002A0DF7"/>
    <w:pPr>
      <w:spacing w:before="240"/>
      <w:jc w:val="center"/>
    </w:pPr>
    <w:rPr>
      <w:b/>
    </w:rPr>
  </w:style>
  <w:style w:type="paragraph" w:customStyle="1" w:styleId="boldsamonaslov">
    <w:name w:val="bold samo naslov"/>
    <w:basedOn w:val="Normal"/>
    <w:qFormat/>
    <w:rsid w:val="002A0DF7"/>
    <w:pPr>
      <w:spacing w:before="240"/>
    </w:pPr>
    <w:rPr>
      <w:b/>
      <w:color w:val="1F497D" w:themeColor="text2"/>
      <w:szCs w:val="24"/>
    </w:rPr>
  </w:style>
  <w:style w:type="paragraph" w:styleId="Header">
    <w:name w:val="header"/>
    <w:basedOn w:val="Normal"/>
    <w:link w:val="HeaderChar"/>
    <w:uiPriority w:val="99"/>
    <w:unhideWhenUsed/>
    <w:rsid w:val="00B2160D"/>
    <w:pPr>
      <w:tabs>
        <w:tab w:val="center" w:pos="4536"/>
        <w:tab w:val="right" w:pos="9072"/>
      </w:tabs>
      <w:spacing w:line="240" w:lineRule="auto"/>
    </w:pPr>
  </w:style>
  <w:style w:type="paragraph" w:styleId="Footer">
    <w:name w:val="footer"/>
    <w:basedOn w:val="Normal"/>
    <w:link w:val="FooterChar"/>
    <w:unhideWhenUsed/>
    <w:rsid w:val="00B2160D"/>
    <w:pPr>
      <w:tabs>
        <w:tab w:val="center" w:pos="4536"/>
        <w:tab w:val="right" w:pos="9072"/>
      </w:tabs>
      <w:spacing w:line="240" w:lineRule="auto"/>
    </w:pPr>
  </w:style>
  <w:style w:type="paragraph" w:styleId="CommentText">
    <w:name w:val="annotation text"/>
    <w:basedOn w:val="Normal"/>
    <w:link w:val="CommentTextChar"/>
    <w:uiPriority w:val="99"/>
    <w:semiHidden/>
    <w:unhideWhenUsed/>
    <w:qFormat/>
    <w:rsid w:val="004339E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39E4"/>
    <w:rPr>
      <w:b/>
      <w:bCs/>
    </w:rPr>
  </w:style>
  <w:style w:type="paragraph" w:styleId="BalloonText">
    <w:name w:val="Balloon Text"/>
    <w:basedOn w:val="Normal"/>
    <w:link w:val="BalloonTextChar"/>
    <w:uiPriority w:val="99"/>
    <w:semiHidden/>
    <w:unhideWhenUsed/>
    <w:qFormat/>
    <w:rsid w:val="004339E4"/>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urceSans">
      <a:majorFont>
        <a:latin typeface="Source Sans Pro Semibold"/>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2315</Words>
  <Characters>13199</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Rodin</dc:creator>
  <dc:description/>
  <cp:lastModifiedBy>Cavle Liveid</cp:lastModifiedBy>
  <cp:revision>5</cp:revision>
  <cp:lastPrinted>2021-09-07T11:25:00Z</cp:lastPrinted>
  <dcterms:created xsi:type="dcterms:W3CDTF">2021-09-07T12:48:00Z</dcterms:created>
  <dcterms:modified xsi:type="dcterms:W3CDTF">2021-09-20T07:33:00Z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